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28D39" w14:textId="4590A6E6" w:rsidR="00C01CC6" w:rsidRPr="00BC49D0" w:rsidRDefault="00D22164" w:rsidP="00F25720">
      <w:pPr>
        <w:adjustRightInd w:val="0"/>
        <w:snapToGrid w:val="0"/>
        <w:jc w:val="center"/>
        <w:rPr>
          <w:rStyle w:val="Strong"/>
          <w:rFonts w:ascii="Arial" w:hAnsi="Arial" w:cs="Arial"/>
          <w:sz w:val="32"/>
          <w:szCs w:val="26"/>
        </w:rPr>
      </w:pPr>
      <w:bookmarkStart w:id="0" w:name="_Hlk34666191"/>
      <w:bookmarkStart w:id="1" w:name="_Hlk519781577"/>
      <w:r w:rsidRPr="00BC49D0">
        <w:rPr>
          <w:rStyle w:val="Strong"/>
          <w:rFonts w:ascii="Arial" w:hAnsi="Arial" w:cs="Arial"/>
          <w:sz w:val="32"/>
          <w:szCs w:val="26"/>
        </w:rPr>
        <w:t>ATTRIBUTES TEMPTING STUDENTS’ ONLINE PURCHASE INTENTION</w:t>
      </w:r>
      <w:r w:rsidR="006C79DA">
        <w:rPr>
          <w:rStyle w:val="Strong"/>
          <w:rFonts w:ascii="Arial" w:hAnsi="Arial" w:cs="Arial"/>
          <w:sz w:val="32"/>
          <w:szCs w:val="26"/>
        </w:rPr>
        <w:t>:</w:t>
      </w:r>
      <w:r w:rsidRPr="00BC49D0">
        <w:rPr>
          <w:rStyle w:val="Strong"/>
          <w:rFonts w:ascii="Arial" w:hAnsi="Arial" w:cs="Arial"/>
          <w:sz w:val="32"/>
          <w:szCs w:val="26"/>
        </w:rPr>
        <w:t xml:space="preserve"> THE MEDIATING ROLE OF PRE-PURCHASE SEARCHING</w:t>
      </w:r>
    </w:p>
    <w:bookmarkEnd w:id="0"/>
    <w:p w14:paraId="7BE07F46" w14:textId="77777777" w:rsidR="00C01CC6" w:rsidRPr="00BC49D0" w:rsidRDefault="00C01CC6" w:rsidP="00F25720">
      <w:pPr>
        <w:adjustRightInd w:val="0"/>
        <w:snapToGrid w:val="0"/>
        <w:jc w:val="both"/>
        <w:rPr>
          <w:b/>
        </w:rPr>
      </w:pPr>
    </w:p>
    <w:p w14:paraId="4C69DE1A" w14:textId="1B41E352" w:rsidR="005003DA" w:rsidRPr="00BC49D0" w:rsidRDefault="00147A88" w:rsidP="00F25720">
      <w:pPr>
        <w:pStyle w:val="NormalWeb"/>
        <w:pBdr>
          <w:bottom w:val="single" w:sz="6" w:space="1" w:color="auto"/>
        </w:pBdr>
        <w:adjustRightInd w:val="0"/>
        <w:snapToGrid w:val="0"/>
        <w:spacing w:before="0" w:beforeAutospacing="0" w:after="0" w:afterAutospacing="0"/>
        <w:jc w:val="center"/>
        <w:textAlignment w:val="top"/>
        <w:rPr>
          <w:rFonts w:ascii="Arial" w:hAnsi="Arial" w:cs="Arial"/>
        </w:rPr>
      </w:pPr>
      <w:r w:rsidRPr="00BC49D0">
        <w:rPr>
          <w:rFonts w:ascii="Arial" w:hAnsi="Arial" w:cs="Arial"/>
        </w:rPr>
        <w:t>Ghazanfar Ali Abbasi</w:t>
      </w:r>
      <w:r w:rsidR="00DC57A7" w:rsidRPr="00BC49D0">
        <w:rPr>
          <w:rFonts w:ascii="Arial" w:hAnsi="Arial" w:cs="Arial"/>
        </w:rPr>
        <w:t>*</w:t>
      </w:r>
    </w:p>
    <w:p w14:paraId="3751C9ED" w14:textId="4DA2F87B" w:rsidR="001C1CEE" w:rsidRPr="00BC49D0" w:rsidRDefault="001C1CEE" w:rsidP="00F25720">
      <w:pPr>
        <w:pStyle w:val="NormalWeb"/>
        <w:pBdr>
          <w:bottom w:val="single" w:sz="6" w:space="1" w:color="auto"/>
        </w:pBdr>
        <w:adjustRightInd w:val="0"/>
        <w:snapToGrid w:val="0"/>
        <w:spacing w:before="0" w:beforeAutospacing="0" w:after="0" w:afterAutospacing="0"/>
        <w:jc w:val="center"/>
        <w:textAlignment w:val="top"/>
        <w:rPr>
          <w:rFonts w:ascii="Arial" w:hAnsi="Arial" w:cs="Arial"/>
        </w:rPr>
      </w:pPr>
      <w:r>
        <w:rPr>
          <w:rFonts w:ascii="Arial" w:hAnsi="Arial" w:cs="Arial"/>
        </w:rPr>
        <w:t>Al-</w:t>
      </w:r>
      <w:proofErr w:type="spellStart"/>
      <w:r>
        <w:rPr>
          <w:rFonts w:ascii="Arial" w:hAnsi="Arial" w:cs="Arial"/>
        </w:rPr>
        <w:t>Akhawayn</w:t>
      </w:r>
      <w:proofErr w:type="spellEnd"/>
      <w:r>
        <w:rPr>
          <w:rFonts w:ascii="Arial" w:hAnsi="Arial" w:cs="Arial"/>
        </w:rPr>
        <w:t xml:space="preserve"> University, </w:t>
      </w:r>
      <w:proofErr w:type="spellStart"/>
      <w:r>
        <w:rPr>
          <w:rFonts w:ascii="Arial" w:hAnsi="Arial" w:cs="Arial"/>
        </w:rPr>
        <w:t>Ifrane</w:t>
      </w:r>
      <w:proofErr w:type="spellEnd"/>
      <w:r>
        <w:rPr>
          <w:rFonts w:ascii="Arial" w:hAnsi="Arial" w:cs="Arial"/>
        </w:rPr>
        <w:t>, Morocco</w:t>
      </w:r>
    </w:p>
    <w:p w14:paraId="24D892FB" w14:textId="22B4E635" w:rsidR="00941C8B" w:rsidRPr="00BC49D0" w:rsidRDefault="00941C8B" w:rsidP="00F25720">
      <w:pPr>
        <w:pStyle w:val="NormalWeb"/>
        <w:pBdr>
          <w:bottom w:val="single" w:sz="6" w:space="1" w:color="auto"/>
        </w:pBdr>
        <w:adjustRightInd w:val="0"/>
        <w:snapToGrid w:val="0"/>
        <w:spacing w:before="0" w:beforeAutospacing="0" w:after="0" w:afterAutospacing="0"/>
        <w:jc w:val="center"/>
        <w:textAlignment w:val="top"/>
        <w:rPr>
          <w:rFonts w:ascii="Arial" w:hAnsi="Arial" w:cs="Arial"/>
        </w:rPr>
      </w:pPr>
      <w:r w:rsidRPr="00BC49D0">
        <w:rPr>
          <w:rFonts w:ascii="Arial" w:hAnsi="Arial" w:cs="Arial"/>
        </w:rPr>
        <w:t>ghazanfar.abbasi@hotmail.co.uk</w:t>
      </w:r>
    </w:p>
    <w:p w14:paraId="79B0398E" w14:textId="361F8B39" w:rsidR="005003DA" w:rsidRPr="00BC49D0" w:rsidRDefault="005003DA" w:rsidP="00F25720">
      <w:pPr>
        <w:pStyle w:val="NormalWeb"/>
        <w:pBdr>
          <w:bottom w:val="single" w:sz="6" w:space="1" w:color="auto"/>
        </w:pBdr>
        <w:adjustRightInd w:val="0"/>
        <w:snapToGrid w:val="0"/>
        <w:spacing w:before="0" w:beforeAutospacing="0" w:after="0" w:afterAutospacing="0"/>
        <w:jc w:val="center"/>
        <w:textAlignment w:val="top"/>
        <w:rPr>
          <w:rFonts w:ascii="Arial" w:hAnsi="Arial" w:cs="Arial"/>
        </w:rPr>
      </w:pPr>
    </w:p>
    <w:p w14:paraId="191A2674" w14:textId="394B16EC" w:rsidR="005003DA" w:rsidRPr="00BC49D0" w:rsidRDefault="006F7210" w:rsidP="00F25720">
      <w:pPr>
        <w:pStyle w:val="NormalWeb"/>
        <w:pBdr>
          <w:bottom w:val="single" w:sz="6" w:space="1" w:color="auto"/>
        </w:pBdr>
        <w:adjustRightInd w:val="0"/>
        <w:snapToGrid w:val="0"/>
        <w:spacing w:before="0" w:beforeAutospacing="0" w:after="0" w:afterAutospacing="0"/>
        <w:jc w:val="center"/>
        <w:textAlignment w:val="top"/>
        <w:rPr>
          <w:rFonts w:ascii="Arial" w:hAnsi="Arial" w:cs="Arial"/>
        </w:rPr>
      </w:pPr>
      <w:r w:rsidRPr="00BC49D0">
        <w:rPr>
          <w:rFonts w:ascii="Arial" w:hAnsi="Arial" w:cs="Arial"/>
        </w:rPr>
        <w:t>Jamshed Khalid</w:t>
      </w:r>
    </w:p>
    <w:p w14:paraId="688430B9" w14:textId="1F34D8A0" w:rsidR="005003DA" w:rsidRPr="00BC49D0" w:rsidRDefault="005003DA" w:rsidP="00F25720">
      <w:pPr>
        <w:pStyle w:val="NormalWeb"/>
        <w:pBdr>
          <w:bottom w:val="single" w:sz="6" w:space="1" w:color="auto"/>
        </w:pBdr>
        <w:adjustRightInd w:val="0"/>
        <w:snapToGrid w:val="0"/>
        <w:spacing w:before="0" w:beforeAutospacing="0" w:after="0" w:afterAutospacing="0"/>
        <w:jc w:val="center"/>
        <w:textAlignment w:val="top"/>
        <w:rPr>
          <w:rFonts w:ascii="Arial" w:hAnsi="Arial" w:cs="Arial"/>
        </w:rPr>
      </w:pPr>
      <w:r w:rsidRPr="00BC49D0">
        <w:rPr>
          <w:rFonts w:ascii="Arial" w:hAnsi="Arial" w:cs="Arial"/>
        </w:rPr>
        <w:t>Universiti Sains Malaysia</w:t>
      </w:r>
    </w:p>
    <w:p w14:paraId="49673FC0" w14:textId="6CA88124" w:rsidR="005003DA" w:rsidRPr="00BC49D0" w:rsidRDefault="00941C8B" w:rsidP="00F25720">
      <w:pPr>
        <w:pStyle w:val="NormalWeb"/>
        <w:pBdr>
          <w:bottom w:val="single" w:sz="6" w:space="1" w:color="auto"/>
        </w:pBdr>
        <w:adjustRightInd w:val="0"/>
        <w:snapToGrid w:val="0"/>
        <w:spacing w:before="0" w:beforeAutospacing="0" w:after="0" w:afterAutospacing="0"/>
        <w:jc w:val="center"/>
        <w:textAlignment w:val="top"/>
        <w:rPr>
          <w:rFonts w:ascii="Arial" w:hAnsi="Arial" w:cs="Arial"/>
        </w:rPr>
      </w:pPr>
      <w:r w:rsidRPr="00BC49D0">
        <w:rPr>
          <w:rFonts w:ascii="Arial" w:hAnsi="Arial" w:cs="Arial"/>
        </w:rPr>
        <w:t>jamshed.jt@gmail.com</w:t>
      </w:r>
    </w:p>
    <w:p w14:paraId="029FB4DD" w14:textId="4AD49A9C" w:rsidR="005003DA" w:rsidRPr="00BC49D0" w:rsidRDefault="005003DA" w:rsidP="00F25720">
      <w:pPr>
        <w:pStyle w:val="NormalWeb"/>
        <w:pBdr>
          <w:bottom w:val="single" w:sz="6" w:space="1" w:color="auto"/>
        </w:pBdr>
        <w:adjustRightInd w:val="0"/>
        <w:snapToGrid w:val="0"/>
        <w:spacing w:before="0" w:beforeAutospacing="0" w:after="0" w:afterAutospacing="0"/>
        <w:jc w:val="center"/>
        <w:textAlignment w:val="top"/>
        <w:rPr>
          <w:rFonts w:ascii="Arial" w:hAnsi="Arial" w:cs="Arial"/>
        </w:rPr>
      </w:pPr>
    </w:p>
    <w:p w14:paraId="593C2AA3" w14:textId="01495339" w:rsidR="00941C8B" w:rsidRPr="00BC49D0" w:rsidRDefault="00941C8B" w:rsidP="00F25720">
      <w:pPr>
        <w:pStyle w:val="NormalWeb"/>
        <w:pBdr>
          <w:bottom w:val="single" w:sz="6" w:space="1" w:color="auto"/>
        </w:pBdr>
        <w:adjustRightInd w:val="0"/>
        <w:snapToGrid w:val="0"/>
        <w:spacing w:before="0" w:beforeAutospacing="0" w:after="0" w:afterAutospacing="0"/>
        <w:jc w:val="center"/>
        <w:textAlignment w:val="top"/>
        <w:rPr>
          <w:rFonts w:ascii="Arial" w:hAnsi="Arial" w:cs="Arial"/>
        </w:rPr>
      </w:pPr>
      <w:r w:rsidRPr="00BC49D0">
        <w:rPr>
          <w:rFonts w:ascii="Arial" w:hAnsi="Arial" w:cs="Arial"/>
        </w:rPr>
        <w:t>Goh Yen Nee</w:t>
      </w:r>
    </w:p>
    <w:p w14:paraId="2730390F" w14:textId="60ADB14B" w:rsidR="00941C8B" w:rsidRPr="00BC49D0" w:rsidRDefault="00941C8B" w:rsidP="00F25720">
      <w:pPr>
        <w:pStyle w:val="NormalWeb"/>
        <w:pBdr>
          <w:bottom w:val="single" w:sz="6" w:space="1" w:color="auto"/>
        </w:pBdr>
        <w:adjustRightInd w:val="0"/>
        <w:snapToGrid w:val="0"/>
        <w:spacing w:before="0" w:beforeAutospacing="0" w:after="0" w:afterAutospacing="0"/>
        <w:jc w:val="center"/>
        <w:textAlignment w:val="top"/>
        <w:rPr>
          <w:rFonts w:ascii="Arial" w:hAnsi="Arial" w:cs="Arial"/>
        </w:rPr>
      </w:pPr>
      <w:proofErr w:type="spellStart"/>
      <w:r w:rsidRPr="00BC49D0">
        <w:rPr>
          <w:rFonts w:ascii="Arial" w:hAnsi="Arial" w:cs="Arial"/>
        </w:rPr>
        <w:t>Universiti</w:t>
      </w:r>
      <w:proofErr w:type="spellEnd"/>
      <w:r w:rsidRPr="00BC49D0">
        <w:rPr>
          <w:rFonts w:ascii="Arial" w:hAnsi="Arial" w:cs="Arial"/>
        </w:rPr>
        <w:t xml:space="preserve"> </w:t>
      </w:r>
      <w:proofErr w:type="spellStart"/>
      <w:r w:rsidRPr="00BC49D0">
        <w:rPr>
          <w:rFonts w:ascii="Arial" w:hAnsi="Arial" w:cs="Arial"/>
        </w:rPr>
        <w:t>Sains</w:t>
      </w:r>
      <w:proofErr w:type="spellEnd"/>
      <w:r w:rsidRPr="00BC49D0">
        <w:rPr>
          <w:rFonts w:ascii="Arial" w:hAnsi="Arial" w:cs="Arial"/>
        </w:rPr>
        <w:t xml:space="preserve"> Malaysia</w:t>
      </w:r>
    </w:p>
    <w:p w14:paraId="00370A41" w14:textId="2273F426" w:rsidR="005003DA" w:rsidRPr="00BC49D0" w:rsidRDefault="00941C8B" w:rsidP="00F25720">
      <w:pPr>
        <w:pStyle w:val="NormalWeb"/>
        <w:pBdr>
          <w:bottom w:val="single" w:sz="6" w:space="1" w:color="auto"/>
        </w:pBdr>
        <w:adjustRightInd w:val="0"/>
        <w:snapToGrid w:val="0"/>
        <w:spacing w:before="0" w:beforeAutospacing="0" w:after="0" w:afterAutospacing="0"/>
        <w:jc w:val="center"/>
        <w:textAlignment w:val="top"/>
        <w:rPr>
          <w:rFonts w:ascii="Arial" w:hAnsi="Arial" w:cs="Arial"/>
        </w:rPr>
      </w:pPr>
      <w:r w:rsidRPr="00BC49D0">
        <w:rPr>
          <w:rFonts w:ascii="Arial" w:hAnsi="Arial" w:cs="Arial"/>
        </w:rPr>
        <w:t>yngoh@usm.my</w:t>
      </w:r>
    </w:p>
    <w:p w14:paraId="7C232B95" w14:textId="79FAEDB4" w:rsidR="00941C8B" w:rsidRPr="00BC49D0" w:rsidRDefault="00941C8B" w:rsidP="00F25720">
      <w:pPr>
        <w:pStyle w:val="NormalWeb"/>
        <w:pBdr>
          <w:bottom w:val="single" w:sz="6" w:space="1" w:color="auto"/>
        </w:pBdr>
        <w:adjustRightInd w:val="0"/>
        <w:snapToGrid w:val="0"/>
        <w:spacing w:before="0" w:beforeAutospacing="0" w:after="0" w:afterAutospacing="0"/>
        <w:jc w:val="center"/>
        <w:textAlignment w:val="top"/>
        <w:rPr>
          <w:rFonts w:ascii="Arial" w:hAnsi="Arial" w:cs="Arial"/>
        </w:rPr>
      </w:pPr>
    </w:p>
    <w:p w14:paraId="2A7E033C" w14:textId="36E4ED08" w:rsidR="00941C8B" w:rsidRPr="00BC49D0" w:rsidRDefault="00941C8B" w:rsidP="00F25720">
      <w:pPr>
        <w:pStyle w:val="NormalWeb"/>
        <w:pBdr>
          <w:bottom w:val="single" w:sz="6" w:space="1" w:color="auto"/>
        </w:pBdr>
        <w:adjustRightInd w:val="0"/>
        <w:snapToGrid w:val="0"/>
        <w:spacing w:before="0" w:beforeAutospacing="0" w:after="0" w:afterAutospacing="0"/>
        <w:jc w:val="center"/>
        <w:textAlignment w:val="top"/>
        <w:rPr>
          <w:rFonts w:ascii="Arial" w:hAnsi="Arial" w:cs="Arial"/>
        </w:rPr>
      </w:pPr>
      <w:proofErr w:type="spellStart"/>
      <w:r w:rsidRPr="00BC49D0">
        <w:rPr>
          <w:rFonts w:ascii="Arial" w:hAnsi="Arial" w:cs="Arial"/>
        </w:rPr>
        <w:t>Nwakaji</w:t>
      </w:r>
      <w:proofErr w:type="spellEnd"/>
      <w:r w:rsidRPr="00BC49D0">
        <w:rPr>
          <w:rFonts w:ascii="Arial" w:hAnsi="Arial" w:cs="Arial"/>
        </w:rPr>
        <w:t xml:space="preserve"> Christopher</w:t>
      </w:r>
    </w:p>
    <w:p w14:paraId="6B220E39" w14:textId="36F1DB41" w:rsidR="00941C8B" w:rsidRPr="00BC49D0" w:rsidRDefault="00941C8B" w:rsidP="00F25720">
      <w:pPr>
        <w:pStyle w:val="NormalWeb"/>
        <w:pBdr>
          <w:bottom w:val="single" w:sz="6" w:space="1" w:color="auto"/>
        </w:pBdr>
        <w:adjustRightInd w:val="0"/>
        <w:snapToGrid w:val="0"/>
        <w:spacing w:before="0" w:beforeAutospacing="0" w:after="0" w:afterAutospacing="0"/>
        <w:jc w:val="center"/>
        <w:textAlignment w:val="top"/>
        <w:rPr>
          <w:rFonts w:ascii="Arial" w:hAnsi="Arial" w:cs="Arial"/>
        </w:rPr>
      </w:pPr>
      <w:proofErr w:type="spellStart"/>
      <w:r w:rsidRPr="00BC49D0">
        <w:rPr>
          <w:rFonts w:ascii="Arial" w:hAnsi="Arial" w:cs="Arial"/>
        </w:rPr>
        <w:t>Universiti</w:t>
      </w:r>
      <w:proofErr w:type="spellEnd"/>
      <w:r w:rsidRPr="00BC49D0">
        <w:rPr>
          <w:rFonts w:ascii="Arial" w:hAnsi="Arial" w:cs="Arial"/>
        </w:rPr>
        <w:t xml:space="preserve"> </w:t>
      </w:r>
      <w:proofErr w:type="spellStart"/>
      <w:r w:rsidRPr="00BC49D0">
        <w:rPr>
          <w:rFonts w:ascii="Arial" w:hAnsi="Arial" w:cs="Arial"/>
        </w:rPr>
        <w:t>Sains</w:t>
      </w:r>
      <w:proofErr w:type="spellEnd"/>
      <w:r w:rsidRPr="00BC49D0">
        <w:rPr>
          <w:rFonts w:ascii="Arial" w:hAnsi="Arial" w:cs="Arial"/>
        </w:rPr>
        <w:t xml:space="preserve"> Malaysia</w:t>
      </w:r>
    </w:p>
    <w:p w14:paraId="50D496F9" w14:textId="6359D9A4" w:rsidR="005003DA" w:rsidRPr="00BC49D0" w:rsidRDefault="00941C8B" w:rsidP="00F25720">
      <w:pPr>
        <w:pStyle w:val="NormalWeb"/>
        <w:pBdr>
          <w:bottom w:val="single" w:sz="6" w:space="1" w:color="auto"/>
        </w:pBdr>
        <w:adjustRightInd w:val="0"/>
        <w:snapToGrid w:val="0"/>
        <w:spacing w:before="0" w:beforeAutospacing="0" w:after="0" w:afterAutospacing="0"/>
        <w:jc w:val="center"/>
        <w:textAlignment w:val="top"/>
        <w:rPr>
          <w:rFonts w:ascii="Arial" w:hAnsi="Arial" w:cs="Arial"/>
        </w:rPr>
      </w:pPr>
      <w:r w:rsidRPr="00BC49D0">
        <w:rPr>
          <w:rFonts w:ascii="Arial" w:hAnsi="Arial" w:cs="Arial"/>
        </w:rPr>
        <w:t>nwakajichristopher@gmail.com</w:t>
      </w:r>
    </w:p>
    <w:p w14:paraId="7C93786D" w14:textId="77777777" w:rsidR="005003DA" w:rsidRPr="00BC49D0" w:rsidRDefault="005003DA" w:rsidP="00F25720">
      <w:pPr>
        <w:pStyle w:val="NormalWeb"/>
        <w:pBdr>
          <w:bottom w:val="single" w:sz="6" w:space="1" w:color="auto"/>
        </w:pBdr>
        <w:adjustRightInd w:val="0"/>
        <w:snapToGrid w:val="0"/>
        <w:spacing w:before="0" w:beforeAutospacing="0" w:after="0" w:afterAutospacing="0"/>
        <w:jc w:val="center"/>
        <w:textAlignment w:val="top"/>
        <w:rPr>
          <w:rFonts w:ascii="Arial" w:hAnsi="Arial" w:cs="Arial"/>
        </w:rPr>
      </w:pPr>
    </w:p>
    <w:p w14:paraId="4FC72BBB" w14:textId="0382A94D" w:rsidR="006F7210" w:rsidRPr="00BC49D0" w:rsidRDefault="005003DA" w:rsidP="00F25720">
      <w:pPr>
        <w:pStyle w:val="NormalWeb"/>
        <w:pBdr>
          <w:bottom w:val="single" w:sz="6" w:space="1" w:color="auto"/>
        </w:pBdr>
        <w:adjustRightInd w:val="0"/>
        <w:snapToGrid w:val="0"/>
        <w:spacing w:before="0" w:beforeAutospacing="0" w:after="0" w:afterAutospacing="0"/>
        <w:jc w:val="center"/>
        <w:textAlignment w:val="top"/>
        <w:rPr>
          <w:rFonts w:ascii="Arial" w:hAnsi="Arial" w:cs="Arial"/>
        </w:rPr>
      </w:pPr>
      <w:r w:rsidRPr="00BC49D0">
        <w:rPr>
          <w:rFonts w:ascii="Arial" w:hAnsi="Arial" w:cs="Arial"/>
        </w:rPr>
        <w:t xml:space="preserve"> </w:t>
      </w:r>
      <w:r w:rsidR="00111B3C" w:rsidRPr="00BC49D0">
        <w:rPr>
          <w:rFonts w:ascii="Arial" w:hAnsi="Arial" w:cs="Arial"/>
        </w:rPr>
        <w:t>Muhammad Khaleel</w:t>
      </w:r>
    </w:p>
    <w:p w14:paraId="6F200AFB" w14:textId="4223FE0F" w:rsidR="005003DA" w:rsidRPr="00BC49D0" w:rsidRDefault="005003DA" w:rsidP="00F25720">
      <w:pPr>
        <w:pStyle w:val="NormalWeb"/>
        <w:pBdr>
          <w:bottom w:val="single" w:sz="6" w:space="1" w:color="auto"/>
        </w:pBdr>
        <w:adjustRightInd w:val="0"/>
        <w:snapToGrid w:val="0"/>
        <w:spacing w:before="0" w:beforeAutospacing="0" w:after="0" w:afterAutospacing="0"/>
        <w:jc w:val="center"/>
        <w:textAlignment w:val="top"/>
        <w:rPr>
          <w:rFonts w:ascii="Arial" w:hAnsi="Arial" w:cs="Arial"/>
        </w:rPr>
      </w:pPr>
      <w:r w:rsidRPr="00BC49D0">
        <w:rPr>
          <w:rFonts w:ascii="Arial" w:hAnsi="Arial" w:cs="Arial"/>
        </w:rPr>
        <w:t>Universiti Sains Malaysia</w:t>
      </w:r>
    </w:p>
    <w:p w14:paraId="79D65133" w14:textId="462A9772" w:rsidR="005003DA" w:rsidRPr="00BC49D0" w:rsidRDefault="00941C8B" w:rsidP="00F25720">
      <w:pPr>
        <w:pStyle w:val="NormalWeb"/>
        <w:pBdr>
          <w:bottom w:val="single" w:sz="6" w:space="1" w:color="auto"/>
        </w:pBdr>
        <w:adjustRightInd w:val="0"/>
        <w:snapToGrid w:val="0"/>
        <w:spacing w:before="0" w:beforeAutospacing="0" w:after="0" w:afterAutospacing="0"/>
        <w:jc w:val="center"/>
        <w:textAlignment w:val="top"/>
        <w:rPr>
          <w:rFonts w:ascii="Arial" w:hAnsi="Arial" w:cs="Arial"/>
        </w:rPr>
      </w:pPr>
      <w:r w:rsidRPr="00BC49D0">
        <w:rPr>
          <w:rFonts w:ascii="Arial" w:hAnsi="Arial" w:cs="Arial"/>
        </w:rPr>
        <w:t>Kshiry2000@gmail.com</w:t>
      </w:r>
    </w:p>
    <w:p w14:paraId="13067DFD" w14:textId="77777777" w:rsidR="005003DA" w:rsidRPr="00BC49D0" w:rsidRDefault="005003DA" w:rsidP="00F25720">
      <w:pPr>
        <w:pStyle w:val="NormalWeb"/>
        <w:pBdr>
          <w:bottom w:val="single" w:sz="6" w:space="1" w:color="auto"/>
        </w:pBdr>
        <w:adjustRightInd w:val="0"/>
        <w:snapToGrid w:val="0"/>
        <w:spacing w:before="0" w:beforeAutospacing="0" w:after="0" w:afterAutospacing="0"/>
        <w:jc w:val="center"/>
        <w:textAlignment w:val="top"/>
        <w:rPr>
          <w:rFonts w:ascii="Arial" w:hAnsi="Arial" w:cs="Arial"/>
        </w:rPr>
      </w:pPr>
    </w:p>
    <w:p w14:paraId="55069268" w14:textId="77777777" w:rsidR="009862A4" w:rsidRPr="00436D27" w:rsidRDefault="009862A4" w:rsidP="00F25720">
      <w:pPr>
        <w:pStyle w:val="NormalWeb"/>
        <w:adjustRightInd w:val="0"/>
        <w:snapToGrid w:val="0"/>
        <w:spacing w:before="0" w:beforeAutospacing="0" w:after="0" w:afterAutospacing="0"/>
        <w:jc w:val="center"/>
        <w:textAlignment w:val="top"/>
        <w:rPr>
          <w:rFonts w:ascii="Arial" w:hAnsi="Arial" w:cs="Arial"/>
          <w:b/>
          <w:sz w:val="26"/>
          <w:szCs w:val="26"/>
        </w:rPr>
      </w:pPr>
    </w:p>
    <w:p w14:paraId="30F2F116" w14:textId="77777777" w:rsidR="00B534CD" w:rsidRPr="00BC49D0" w:rsidRDefault="00147A88" w:rsidP="00F25720">
      <w:pPr>
        <w:pStyle w:val="NormalWeb"/>
        <w:adjustRightInd w:val="0"/>
        <w:snapToGrid w:val="0"/>
        <w:spacing w:before="0" w:beforeAutospacing="0" w:after="0" w:afterAutospacing="0"/>
        <w:jc w:val="center"/>
        <w:textAlignment w:val="top"/>
        <w:rPr>
          <w:rFonts w:ascii="Arial" w:eastAsia="PMingLiU" w:hAnsi="Arial" w:cs="Arial"/>
          <w:b/>
          <w:bCs/>
        </w:rPr>
      </w:pPr>
      <w:r w:rsidRPr="00BC49D0">
        <w:rPr>
          <w:rFonts w:ascii="Arial" w:hAnsi="Arial" w:cs="Arial"/>
          <w:b/>
          <w:bCs/>
          <w:sz w:val="28"/>
          <w:szCs w:val="28"/>
        </w:rPr>
        <w:t>ABSTRACT</w:t>
      </w:r>
    </w:p>
    <w:p w14:paraId="54A613DB" w14:textId="3B3756B8" w:rsidR="00147A88" w:rsidRPr="00BC49D0" w:rsidRDefault="00147A88" w:rsidP="00F25720">
      <w:pPr>
        <w:pStyle w:val="NormalWeb"/>
        <w:adjustRightInd w:val="0"/>
        <w:snapToGrid w:val="0"/>
        <w:spacing w:before="0" w:beforeAutospacing="0" w:after="0" w:afterAutospacing="0"/>
        <w:jc w:val="center"/>
        <w:textAlignment w:val="top"/>
        <w:rPr>
          <w:rFonts w:ascii="Arial" w:hAnsi="Arial" w:cs="Arial"/>
          <w:b/>
          <w:sz w:val="28"/>
          <w:szCs w:val="28"/>
        </w:rPr>
      </w:pPr>
    </w:p>
    <w:p w14:paraId="336F7165" w14:textId="2BB028A2" w:rsidR="00147A88" w:rsidRPr="00BC49D0" w:rsidRDefault="00147A88" w:rsidP="00F25720">
      <w:pPr>
        <w:pStyle w:val="NormalWeb"/>
        <w:adjustRightInd w:val="0"/>
        <w:snapToGrid w:val="0"/>
        <w:spacing w:before="0" w:beforeAutospacing="0" w:afterLines="50" w:after="120" w:afterAutospacing="0"/>
        <w:ind w:firstLine="476"/>
        <w:jc w:val="both"/>
        <w:textAlignment w:val="top"/>
        <w:rPr>
          <w:iCs/>
        </w:rPr>
      </w:pPr>
      <w:r w:rsidRPr="00BC49D0">
        <w:rPr>
          <w:rFonts w:ascii="Times New Roman" w:hAnsi="Times New Roman" w:cs="Times New Roman"/>
        </w:rPr>
        <w:t>Th</w:t>
      </w:r>
      <w:r w:rsidR="00570C77">
        <w:rPr>
          <w:rFonts w:ascii="Times New Roman" w:hAnsi="Times New Roman" w:cs="Times New Roman"/>
        </w:rPr>
        <w:t>is study aim</w:t>
      </w:r>
      <w:r w:rsidRPr="00BC49D0">
        <w:rPr>
          <w:rFonts w:ascii="Times New Roman" w:hAnsi="Times New Roman" w:cs="Times New Roman"/>
        </w:rPr>
        <w:t>s to examine the relationship between</w:t>
      </w:r>
      <w:r w:rsidR="00C01CC6" w:rsidRPr="00BC49D0">
        <w:rPr>
          <w:rFonts w:ascii="Times New Roman" w:hAnsi="Times New Roman" w:cs="Times New Roman"/>
        </w:rPr>
        <w:t xml:space="preserve"> perceived usefulness (PU), perceived risk (PR) and online purchase intention (OPI)</w:t>
      </w:r>
      <w:r w:rsidRPr="00BC49D0">
        <w:rPr>
          <w:rFonts w:ascii="Times New Roman" w:hAnsi="Times New Roman" w:cs="Times New Roman"/>
        </w:rPr>
        <w:t xml:space="preserve">. Furthermore, this study has </w:t>
      </w:r>
      <w:proofErr w:type="spellStart"/>
      <w:r w:rsidRPr="00BC49D0">
        <w:rPr>
          <w:rFonts w:ascii="Times New Roman" w:hAnsi="Times New Roman" w:cs="Times New Roman"/>
        </w:rPr>
        <w:t>endeavo</w:t>
      </w:r>
      <w:r w:rsidR="00570C77">
        <w:rPr>
          <w:rFonts w:ascii="Times New Roman" w:hAnsi="Times New Roman" w:cs="Times New Roman"/>
        </w:rPr>
        <w:t>u</w:t>
      </w:r>
      <w:r w:rsidRPr="00BC49D0">
        <w:rPr>
          <w:rFonts w:ascii="Times New Roman" w:hAnsi="Times New Roman" w:cs="Times New Roman"/>
        </w:rPr>
        <w:t>red</w:t>
      </w:r>
      <w:proofErr w:type="spellEnd"/>
      <w:r w:rsidRPr="00BC49D0">
        <w:rPr>
          <w:rFonts w:ascii="Times New Roman" w:hAnsi="Times New Roman" w:cs="Times New Roman"/>
        </w:rPr>
        <w:t xml:space="preserve"> to elucidate the </w:t>
      </w:r>
      <w:r w:rsidR="00C01CC6" w:rsidRPr="00BC49D0">
        <w:rPr>
          <w:rFonts w:ascii="Times New Roman" w:hAnsi="Times New Roman" w:cs="Times New Roman"/>
        </w:rPr>
        <w:t>mediating role of pre-purchase searching (PS) between perceived risk (PR) and perceived usefulness (PU) and online purchase intention.</w:t>
      </w:r>
      <w:r w:rsidR="00D22164" w:rsidRPr="00BC49D0">
        <w:rPr>
          <w:rFonts w:ascii="Times New Roman" w:hAnsi="Times New Roman" w:cs="Times New Roman"/>
        </w:rPr>
        <w:t xml:space="preserve"> </w:t>
      </w:r>
      <w:r w:rsidR="008C7F06" w:rsidRPr="00BC49D0">
        <w:rPr>
          <w:rFonts w:ascii="Times New Roman" w:hAnsi="Times New Roman" w:cs="Times New Roman"/>
        </w:rPr>
        <w:t>This research is a correlational study conducted among students of Universit</w:t>
      </w:r>
      <w:r w:rsidR="007F34F5" w:rsidRPr="00BC49D0">
        <w:rPr>
          <w:rFonts w:ascii="Times New Roman" w:hAnsi="Times New Roman" w:cs="Times New Roman"/>
        </w:rPr>
        <w:t>i Sains</w:t>
      </w:r>
      <w:r w:rsidR="008C7F06" w:rsidRPr="00BC49D0">
        <w:rPr>
          <w:rFonts w:ascii="Times New Roman" w:hAnsi="Times New Roman" w:cs="Times New Roman"/>
        </w:rPr>
        <w:t xml:space="preserve"> Malaysia to examine the purchase intention for online shopping. The variables are neither controlled nor manipulated. Data would be collected from the students in Universit</w:t>
      </w:r>
      <w:r w:rsidR="003742FA" w:rsidRPr="00BC49D0">
        <w:rPr>
          <w:rFonts w:ascii="Times New Roman" w:hAnsi="Times New Roman" w:cs="Times New Roman"/>
        </w:rPr>
        <w:t xml:space="preserve">i Sains Malaysia </w:t>
      </w:r>
      <w:r w:rsidR="008C7F06" w:rsidRPr="00BC49D0">
        <w:rPr>
          <w:rFonts w:ascii="Times New Roman" w:hAnsi="Times New Roman" w:cs="Times New Roman"/>
        </w:rPr>
        <w:t>who are online purchase consumers.</w:t>
      </w:r>
      <w:r w:rsidR="00570C77">
        <w:rPr>
          <w:rFonts w:ascii="Times New Roman" w:hAnsi="Times New Roman" w:cs="Times New Roman"/>
        </w:rPr>
        <w:t xml:space="preserve"> </w:t>
      </w:r>
      <w:r w:rsidRPr="00BC49D0">
        <w:rPr>
          <w:rFonts w:ascii="Times New Roman" w:hAnsi="Times New Roman" w:cs="Times New Roman"/>
        </w:rPr>
        <w:t>The results have supported the hypothesized direct and mediated relationshi</w:t>
      </w:r>
      <w:r w:rsidR="00712456" w:rsidRPr="00BC49D0">
        <w:rPr>
          <w:rFonts w:ascii="Times New Roman" w:hAnsi="Times New Roman" w:cs="Times New Roman"/>
        </w:rPr>
        <w:t>p.</w:t>
      </w:r>
      <w:r w:rsidR="00D22164" w:rsidRPr="00BC49D0">
        <w:rPr>
          <w:rFonts w:ascii="Times New Roman" w:hAnsi="Times New Roman" w:cs="Times New Roman"/>
        </w:rPr>
        <w:t xml:space="preserve"> </w:t>
      </w:r>
      <w:r w:rsidRPr="00BC49D0">
        <w:rPr>
          <w:rFonts w:ascii="Times New Roman" w:hAnsi="Times New Roman" w:cs="Times New Roman"/>
        </w:rPr>
        <w:t xml:space="preserve">The present study encompasses the body of knowledge through testing the </w:t>
      </w:r>
      <w:r w:rsidR="008C7F06" w:rsidRPr="00BC49D0">
        <w:rPr>
          <w:rFonts w:ascii="Times New Roman" w:hAnsi="Times New Roman" w:cs="Times New Roman"/>
        </w:rPr>
        <w:t xml:space="preserve">Theory </w:t>
      </w:r>
      <w:r w:rsidR="00570C77">
        <w:rPr>
          <w:rFonts w:ascii="Times New Roman" w:hAnsi="Times New Roman" w:cs="Times New Roman"/>
        </w:rPr>
        <w:t xml:space="preserve">of </w:t>
      </w:r>
      <w:r w:rsidR="008C7F06" w:rsidRPr="00BC49D0">
        <w:rPr>
          <w:rFonts w:ascii="Times New Roman" w:hAnsi="Times New Roman" w:cs="Times New Roman"/>
        </w:rPr>
        <w:t>Perceived Risk (TPR)</w:t>
      </w:r>
      <w:r w:rsidR="00426DFD" w:rsidRPr="00BC49D0">
        <w:rPr>
          <w:rFonts w:ascii="Times New Roman" w:hAnsi="Times New Roman" w:cs="Times New Roman"/>
        </w:rPr>
        <w:t xml:space="preserve"> </w:t>
      </w:r>
      <w:r w:rsidRPr="00BC49D0">
        <w:rPr>
          <w:rFonts w:ascii="Times New Roman" w:hAnsi="Times New Roman" w:cs="Times New Roman"/>
        </w:rPr>
        <w:t>and postulates empirical evidence on the hypothesized relationshi</w:t>
      </w:r>
      <w:r w:rsidR="00712456" w:rsidRPr="00BC49D0">
        <w:rPr>
          <w:rFonts w:ascii="Times New Roman" w:hAnsi="Times New Roman" w:cs="Times New Roman"/>
        </w:rPr>
        <w:t>p.</w:t>
      </w:r>
      <w:r w:rsidRPr="00BC49D0">
        <w:rPr>
          <w:rFonts w:ascii="Times New Roman" w:hAnsi="Times New Roman" w:cs="Times New Roman"/>
        </w:rPr>
        <w:t xml:space="preserve"> Moreover, this research study has contributed </w:t>
      </w:r>
      <w:r w:rsidR="00570C77">
        <w:rPr>
          <w:rFonts w:ascii="Times New Roman" w:hAnsi="Times New Roman" w:cs="Times New Roman"/>
        </w:rPr>
        <w:t>to the prevailing theory by assessing pre-purchase intention mediating</w:t>
      </w:r>
      <w:r w:rsidR="008C7F06" w:rsidRPr="00BC49D0">
        <w:rPr>
          <w:rFonts w:ascii="Times New Roman" w:hAnsi="Times New Roman" w:cs="Times New Roman"/>
        </w:rPr>
        <w:t xml:space="preserve"> </w:t>
      </w:r>
      <w:r w:rsidRPr="00BC49D0">
        <w:rPr>
          <w:rFonts w:ascii="Times New Roman" w:hAnsi="Times New Roman" w:cs="Times New Roman"/>
        </w:rPr>
        <w:t xml:space="preserve">by </w:t>
      </w:r>
      <w:r w:rsidR="008C7F06" w:rsidRPr="00BC49D0">
        <w:rPr>
          <w:rFonts w:ascii="Times New Roman" w:hAnsi="Times New Roman" w:cs="Times New Roman"/>
        </w:rPr>
        <w:t xml:space="preserve">using </w:t>
      </w:r>
      <w:r w:rsidRPr="00BC49D0">
        <w:rPr>
          <w:rFonts w:ascii="Times New Roman" w:hAnsi="Times New Roman" w:cs="Times New Roman"/>
        </w:rPr>
        <w:t>partial least square structural mode</w:t>
      </w:r>
      <w:r w:rsidR="00570C77">
        <w:rPr>
          <w:rFonts w:ascii="Times New Roman" w:hAnsi="Times New Roman" w:cs="Times New Roman"/>
        </w:rPr>
        <w:t>l</w:t>
      </w:r>
      <w:r w:rsidRPr="00BC49D0">
        <w:rPr>
          <w:rFonts w:ascii="Times New Roman" w:hAnsi="Times New Roman" w:cs="Times New Roman"/>
        </w:rPr>
        <w:t xml:space="preserve">ling (PLS-SEM). </w:t>
      </w:r>
    </w:p>
    <w:p w14:paraId="555E02B6" w14:textId="3ECB8608" w:rsidR="00147A88" w:rsidRDefault="00147A88" w:rsidP="00F25720">
      <w:pPr>
        <w:adjustRightInd w:val="0"/>
        <w:snapToGrid w:val="0"/>
        <w:jc w:val="both"/>
        <w:rPr>
          <w:rFonts w:eastAsia="Arial Unicode MS"/>
          <w:iCs/>
          <w:szCs w:val="20"/>
          <w:lang w:eastAsia="zh-TW"/>
        </w:rPr>
      </w:pPr>
      <w:r w:rsidRPr="00BC49D0">
        <w:rPr>
          <w:rFonts w:eastAsia="Arial Unicode MS"/>
          <w:b/>
          <w:iCs/>
          <w:szCs w:val="20"/>
          <w:lang w:eastAsia="zh-TW"/>
        </w:rPr>
        <w:t>Keywords:</w:t>
      </w:r>
      <w:r w:rsidR="008C7F06" w:rsidRPr="00BC49D0">
        <w:rPr>
          <w:rStyle w:val="SubtleEmphasis"/>
          <w:i w:val="0"/>
          <w:color w:val="auto"/>
          <w:szCs w:val="26"/>
        </w:rPr>
        <w:t xml:space="preserve"> </w:t>
      </w:r>
      <w:r w:rsidR="008C7F06" w:rsidRPr="00BC49D0">
        <w:rPr>
          <w:rFonts w:eastAsia="Arial Unicode MS"/>
          <w:iCs/>
          <w:szCs w:val="20"/>
          <w:lang w:eastAsia="zh-TW"/>
        </w:rPr>
        <w:t>Perceived Usefulness (PU), Perceived Risk (PR), Online Purchase Intention (OPI), Pre-Purchase Intention, and Theory Perceived Risk (TPR)</w:t>
      </w:r>
      <w:r w:rsidRPr="00BC49D0">
        <w:rPr>
          <w:rFonts w:eastAsia="Arial Unicode MS"/>
          <w:iCs/>
          <w:szCs w:val="20"/>
          <w:lang w:eastAsia="zh-TW"/>
        </w:rPr>
        <w:t>.</w:t>
      </w:r>
    </w:p>
    <w:p w14:paraId="20E1ABE9" w14:textId="77777777" w:rsidR="00436D27" w:rsidRPr="00BC49D0" w:rsidRDefault="00436D27" w:rsidP="00F25720">
      <w:pPr>
        <w:adjustRightInd w:val="0"/>
        <w:snapToGrid w:val="0"/>
        <w:jc w:val="both"/>
        <w:rPr>
          <w:rStyle w:val="SubtleEmphasis"/>
          <w:i w:val="0"/>
          <w:color w:val="auto"/>
          <w:szCs w:val="26"/>
        </w:rPr>
      </w:pPr>
    </w:p>
    <w:p w14:paraId="5FB82C99" w14:textId="77777777" w:rsidR="00B534CD" w:rsidRPr="00BC49D0" w:rsidRDefault="00B534CD" w:rsidP="00F25720">
      <w:pPr>
        <w:pStyle w:val="NormalWeb"/>
        <w:pBdr>
          <w:bottom w:val="single" w:sz="6" w:space="1" w:color="auto"/>
        </w:pBdr>
        <w:adjustRightInd w:val="0"/>
        <w:snapToGrid w:val="0"/>
        <w:spacing w:before="0" w:beforeAutospacing="0" w:after="0" w:afterAutospacing="0"/>
        <w:jc w:val="both"/>
        <w:textAlignment w:val="top"/>
        <w:rPr>
          <w:rFonts w:ascii="Times New Roman" w:eastAsia="PMingLiU" w:hAnsi="Times New Roman" w:cs="Times New Roman"/>
          <w:szCs w:val="20"/>
        </w:rPr>
      </w:pPr>
    </w:p>
    <w:p w14:paraId="3793C0B9" w14:textId="77777777" w:rsidR="00B534CD" w:rsidRPr="00BC49D0" w:rsidRDefault="00B534CD" w:rsidP="00F25720">
      <w:pPr>
        <w:pStyle w:val="NormalWeb"/>
        <w:adjustRightInd w:val="0"/>
        <w:snapToGrid w:val="0"/>
        <w:spacing w:before="0" w:beforeAutospacing="0" w:after="0" w:afterAutospacing="0"/>
        <w:jc w:val="both"/>
        <w:textAlignment w:val="top"/>
        <w:rPr>
          <w:rFonts w:ascii="Helvetica" w:eastAsia="PMingLiU" w:hAnsi="Helvetica" w:cs="Times New Roman"/>
          <w:b/>
          <w:bCs/>
          <w:sz w:val="28"/>
          <w:szCs w:val="28"/>
        </w:rPr>
      </w:pPr>
    </w:p>
    <w:bookmarkEnd w:id="1"/>
    <w:p w14:paraId="01C34028" w14:textId="70F25BA0" w:rsidR="005070A5" w:rsidRPr="00BC49D0" w:rsidRDefault="00D22164" w:rsidP="00F25720">
      <w:pPr>
        <w:pStyle w:val="NormalWeb"/>
        <w:numPr>
          <w:ilvl w:val="0"/>
          <w:numId w:val="7"/>
        </w:numPr>
        <w:adjustRightInd w:val="0"/>
        <w:snapToGrid w:val="0"/>
        <w:spacing w:before="0" w:beforeAutospacing="0" w:after="0" w:afterAutospacing="0"/>
        <w:ind w:left="0" w:firstLine="0"/>
        <w:jc w:val="center"/>
        <w:textAlignment w:val="top"/>
        <w:rPr>
          <w:rFonts w:ascii="Arial" w:eastAsia="PMingLiU" w:hAnsi="Arial" w:cs="Arial"/>
          <w:b/>
          <w:bCs/>
          <w:sz w:val="28"/>
          <w:szCs w:val="28"/>
        </w:rPr>
      </w:pPr>
      <w:r w:rsidRPr="00BC49D0">
        <w:rPr>
          <w:rFonts w:ascii="Arial" w:eastAsia="PMingLiU" w:hAnsi="Arial" w:cs="Arial"/>
          <w:b/>
          <w:bCs/>
          <w:sz w:val="28"/>
          <w:szCs w:val="28"/>
        </w:rPr>
        <w:t>INTRODUCTION</w:t>
      </w:r>
    </w:p>
    <w:p w14:paraId="053E986E" w14:textId="40BC56FF" w:rsidR="00F00965" w:rsidRPr="00BC49D0" w:rsidRDefault="00F00965" w:rsidP="00F25720">
      <w:pPr>
        <w:pStyle w:val="NormalWeb"/>
        <w:adjustRightInd w:val="0"/>
        <w:snapToGrid w:val="0"/>
        <w:spacing w:beforeLines="50" w:before="120" w:beforeAutospacing="0" w:after="0" w:afterAutospacing="0"/>
        <w:ind w:firstLineChars="200" w:firstLine="480"/>
        <w:jc w:val="both"/>
        <w:textAlignment w:val="top"/>
        <w:rPr>
          <w:rFonts w:ascii="Times New Roman" w:hAnsi="Times New Roman" w:cs="Times New Roman"/>
          <w:szCs w:val="20"/>
        </w:rPr>
      </w:pPr>
      <w:r w:rsidRPr="00BC49D0">
        <w:rPr>
          <w:rFonts w:ascii="Times New Roman" w:hAnsi="Times New Roman" w:cs="Times New Roman"/>
          <w:szCs w:val="20"/>
        </w:rPr>
        <w:lastRenderedPageBreak/>
        <w:t xml:space="preserve">The utilization of the Internet has intensely increased in recent years, subsequently providing people with </w:t>
      </w:r>
      <w:r w:rsidR="00570C77">
        <w:rPr>
          <w:rFonts w:ascii="Times New Roman" w:hAnsi="Times New Roman" w:cs="Times New Roman"/>
          <w:szCs w:val="20"/>
        </w:rPr>
        <w:t>more accessible</w:t>
      </w:r>
      <w:r w:rsidRPr="00BC49D0">
        <w:rPr>
          <w:rFonts w:ascii="Times New Roman" w:hAnsi="Times New Roman" w:cs="Times New Roman"/>
          <w:szCs w:val="20"/>
        </w:rPr>
        <w:t xml:space="preserve"> means to gather information and engage in economic and social exchanges, social </w:t>
      </w:r>
      <w:proofErr w:type="gramStart"/>
      <w:r w:rsidRPr="00BC49D0">
        <w:rPr>
          <w:rFonts w:ascii="Times New Roman" w:hAnsi="Times New Roman" w:cs="Times New Roman"/>
          <w:szCs w:val="20"/>
        </w:rPr>
        <w:t>activities</w:t>
      </w:r>
      <w:proofErr w:type="gramEnd"/>
      <w:r w:rsidRPr="00BC49D0">
        <w:rPr>
          <w:rFonts w:ascii="Times New Roman" w:hAnsi="Times New Roman" w:cs="Times New Roman"/>
          <w:szCs w:val="20"/>
        </w:rPr>
        <w:t xml:space="preserve"> and online communities [1]. More than 4.2 billion people </w:t>
      </w:r>
      <w:r w:rsidR="00570C77">
        <w:rPr>
          <w:rFonts w:ascii="Times New Roman" w:hAnsi="Times New Roman" w:cs="Times New Roman"/>
          <w:szCs w:val="20"/>
        </w:rPr>
        <w:t>worldwide</w:t>
      </w:r>
      <w:r w:rsidRPr="00BC49D0">
        <w:rPr>
          <w:rFonts w:ascii="Times New Roman" w:hAnsi="Times New Roman" w:cs="Times New Roman"/>
          <w:szCs w:val="20"/>
        </w:rPr>
        <w:t>, constituting 55.1 per</w:t>
      </w:r>
      <w:r w:rsidR="00570C77">
        <w:rPr>
          <w:rFonts w:ascii="Times New Roman" w:hAnsi="Times New Roman" w:cs="Times New Roman"/>
          <w:szCs w:val="20"/>
        </w:rPr>
        <w:t xml:space="preserve"> </w:t>
      </w:r>
      <w:r w:rsidRPr="00BC49D0">
        <w:rPr>
          <w:rFonts w:ascii="Times New Roman" w:hAnsi="Times New Roman" w:cs="Times New Roman"/>
          <w:szCs w:val="20"/>
        </w:rPr>
        <w:t>cent of the global population, have access to the Internet [2]. This soaring number of international users has created vast opportunities for doing online business. Moreover, the large-scale fruition of online shopping has attracted consumers and sellers all over the world. As a result, more and more people are engaged in electronic commerce (e-commerce). It has been projected that the global retail e-commerce will reach 4878 billion US dollars in 2020, an increase of 71 per</w:t>
      </w:r>
      <w:r w:rsidR="00570C77">
        <w:rPr>
          <w:rFonts w:ascii="Times New Roman" w:hAnsi="Times New Roman" w:cs="Times New Roman"/>
          <w:szCs w:val="20"/>
        </w:rPr>
        <w:t xml:space="preserve"> </w:t>
      </w:r>
      <w:r w:rsidRPr="00BC49D0">
        <w:rPr>
          <w:rFonts w:ascii="Times New Roman" w:hAnsi="Times New Roman" w:cs="Times New Roman"/>
          <w:szCs w:val="20"/>
        </w:rPr>
        <w:t>cent from 2018 [3].</w:t>
      </w:r>
    </w:p>
    <w:p w14:paraId="0656E221" w14:textId="05E71F80" w:rsidR="00F00965" w:rsidRPr="00BC49D0" w:rsidRDefault="00F00965" w:rsidP="00F25720">
      <w:pPr>
        <w:pStyle w:val="NormalWeb"/>
        <w:adjustRightInd w:val="0"/>
        <w:snapToGrid w:val="0"/>
        <w:spacing w:beforeLines="50" w:before="120" w:beforeAutospacing="0" w:after="0" w:afterAutospacing="0"/>
        <w:ind w:firstLineChars="200" w:firstLine="480"/>
        <w:jc w:val="both"/>
        <w:textAlignment w:val="top"/>
        <w:rPr>
          <w:rFonts w:ascii="Times New Roman" w:hAnsi="Times New Roman" w:cs="Times New Roman"/>
          <w:szCs w:val="20"/>
        </w:rPr>
      </w:pPr>
      <w:r w:rsidRPr="00BC49D0">
        <w:rPr>
          <w:rFonts w:ascii="Times New Roman" w:hAnsi="Times New Roman" w:cs="Times New Roman"/>
          <w:szCs w:val="20"/>
        </w:rPr>
        <w:t xml:space="preserve">At this juncture, there is a need for research regarding potential factors driving online shopping intention [4,5], especially in developing countries such as Malaysia [6]. According to a </w:t>
      </w:r>
      <w:r w:rsidR="00570C77">
        <w:rPr>
          <w:rFonts w:ascii="Times New Roman" w:hAnsi="Times New Roman" w:cs="Times New Roman"/>
          <w:szCs w:val="20"/>
        </w:rPr>
        <w:t>Pricewaterhouse Coopers (PwC) report</w:t>
      </w:r>
      <w:r w:rsidRPr="00BC49D0">
        <w:rPr>
          <w:rFonts w:ascii="Times New Roman" w:hAnsi="Times New Roman" w:cs="Times New Roman"/>
          <w:szCs w:val="20"/>
        </w:rPr>
        <w:t xml:space="preserve">, entitled the Total Retail Survey 2016, online shopping in Southeast Asian countries has displayed a significant increase from previous years than in developed countries [7]. Also, Malaysia is one of the advancing nations in terms of the Internet among developing countries. </w:t>
      </w:r>
      <w:r w:rsidR="00570C77">
        <w:rPr>
          <w:rFonts w:ascii="Times New Roman" w:hAnsi="Times New Roman" w:cs="Times New Roman"/>
          <w:szCs w:val="20"/>
        </w:rPr>
        <w:t>Consequently,</w:t>
      </w:r>
      <w:r w:rsidRPr="00BC49D0">
        <w:rPr>
          <w:rFonts w:ascii="Times New Roman" w:hAnsi="Times New Roman" w:cs="Times New Roman"/>
          <w:szCs w:val="20"/>
        </w:rPr>
        <w:t xml:space="preserve"> </w:t>
      </w:r>
      <w:r w:rsidR="00570C77">
        <w:rPr>
          <w:rFonts w:ascii="Times New Roman" w:hAnsi="Times New Roman" w:cs="Times New Roman"/>
          <w:szCs w:val="20"/>
        </w:rPr>
        <w:t xml:space="preserve">it </w:t>
      </w:r>
      <w:r w:rsidRPr="00BC49D0">
        <w:rPr>
          <w:rFonts w:ascii="Times New Roman" w:hAnsi="Times New Roman" w:cs="Times New Roman"/>
          <w:szCs w:val="20"/>
        </w:rPr>
        <w:t>provides myriad opportunities for the online business market</w:t>
      </w:r>
      <w:r w:rsidR="00570C77">
        <w:rPr>
          <w:rFonts w:ascii="Times New Roman" w:hAnsi="Times New Roman" w:cs="Times New Roman"/>
          <w:szCs w:val="20"/>
        </w:rPr>
        <w:t>. S</w:t>
      </w:r>
      <w:r w:rsidRPr="00BC49D0">
        <w:rPr>
          <w:rFonts w:ascii="Times New Roman" w:hAnsi="Times New Roman" w:cs="Times New Roman"/>
          <w:szCs w:val="20"/>
        </w:rPr>
        <w:t>ix out of ten people tend to purchase goods online in Malaysia, compared to the rest of the Asian countries. The availability of smartphones has further accentuated the online marketplace in the eyes of consumers. According to the latest statistics, Malaysia consists of 21.93 million internet users, representing 68.44 per</w:t>
      </w:r>
      <w:r w:rsidR="00570C77">
        <w:rPr>
          <w:rFonts w:ascii="Times New Roman" w:hAnsi="Times New Roman" w:cs="Times New Roman"/>
          <w:szCs w:val="20"/>
        </w:rPr>
        <w:t xml:space="preserve"> </w:t>
      </w:r>
      <w:r w:rsidRPr="00BC49D0">
        <w:rPr>
          <w:rFonts w:ascii="Times New Roman" w:hAnsi="Times New Roman" w:cs="Times New Roman"/>
          <w:szCs w:val="20"/>
        </w:rPr>
        <w:t>cent of the whole population [8].</w:t>
      </w:r>
    </w:p>
    <w:p w14:paraId="4DD495DB" w14:textId="108FF608" w:rsidR="00F00965" w:rsidRPr="00BC49D0" w:rsidRDefault="00F00965" w:rsidP="00F25720">
      <w:pPr>
        <w:pStyle w:val="NormalWeb"/>
        <w:adjustRightInd w:val="0"/>
        <w:snapToGrid w:val="0"/>
        <w:spacing w:beforeLines="50" w:before="120" w:beforeAutospacing="0" w:after="0" w:afterAutospacing="0"/>
        <w:ind w:firstLineChars="200" w:firstLine="480"/>
        <w:jc w:val="both"/>
        <w:textAlignment w:val="top"/>
        <w:rPr>
          <w:rFonts w:ascii="Times New Roman" w:hAnsi="Times New Roman" w:cs="Times New Roman"/>
          <w:szCs w:val="20"/>
        </w:rPr>
      </w:pPr>
      <w:r w:rsidRPr="00BC49D0">
        <w:rPr>
          <w:rFonts w:ascii="Times New Roman" w:hAnsi="Times New Roman" w:cs="Times New Roman"/>
          <w:szCs w:val="20"/>
        </w:rPr>
        <w:t>Furthermore, the online e-commerce market of Malaysia amounted to 3144 million US dollars in 2018. This value is expected to rise with an annual growth rate of 12.7 per</w:t>
      </w:r>
      <w:r w:rsidR="00570C77">
        <w:rPr>
          <w:rFonts w:ascii="Times New Roman" w:hAnsi="Times New Roman" w:cs="Times New Roman"/>
          <w:szCs w:val="20"/>
        </w:rPr>
        <w:t xml:space="preserve"> </w:t>
      </w:r>
      <w:r w:rsidRPr="00BC49D0">
        <w:rPr>
          <w:rFonts w:ascii="Times New Roman" w:hAnsi="Times New Roman" w:cs="Times New Roman"/>
          <w:szCs w:val="20"/>
        </w:rPr>
        <w:t xml:space="preserve">cent, resulting in a </w:t>
      </w:r>
      <w:r w:rsidR="00570C77">
        <w:rPr>
          <w:rFonts w:ascii="Times New Roman" w:hAnsi="Times New Roman" w:cs="Times New Roman"/>
          <w:szCs w:val="20"/>
        </w:rPr>
        <w:t>5719 million US dollars market volume</w:t>
      </w:r>
      <w:r w:rsidRPr="00BC49D0">
        <w:rPr>
          <w:rFonts w:ascii="Times New Roman" w:hAnsi="Times New Roman" w:cs="Times New Roman"/>
          <w:szCs w:val="20"/>
        </w:rPr>
        <w:t xml:space="preserve"> by 2023 [9]. Furthermore, based on </w:t>
      </w:r>
      <w:r w:rsidR="00570C77">
        <w:rPr>
          <w:rFonts w:ascii="Times New Roman" w:hAnsi="Times New Roman" w:cs="Times New Roman"/>
          <w:szCs w:val="20"/>
        </w:rPr>
        <w:t>specific</w:t>
      </w:r>
      <w:r w:rsidRPr="00BC49D0">
        <w:rPr>
          <w:rFonts w:ascii="Times New Roman" w:hAnsi="Times New Roman" w:cs="Times New Roman"/>
          <w:szCs w:val="20"/>
        </w:rPr>
        <w:t xml:space="preserve"> statistics revealed by the Malaysian Digital Association (2012), online shopping is ranked </w:t>
      </w:r>
      <w:r w:rsidR="00570C77">
        <w:rPr>
          <w:rFonts w:ascii="Times New Roman" w:hAnsi="Times New Roman" w:cs="Times New Roman"/>
          <w:szCs w:val="20"/>
        </w:rPr>
        <w:t>11th among the top 15 reasons</w:t>
      </w:r>
      <w:r w:rsidRPr="00BC49D0">
        <w:rPr>
          <w:rFonts w:ascii="Times New Roman" w:hAnsi="Times New Roman" w:cs="Times New Roman"/>
          <w:szCs w:val="20"/>
        </w:rPr>
        <w:t xml:space="preserve"> Malaysians gain access to the Internet [10]. Despite the dramatic increase in Internet users and the </w:t>
      </w:r>
      <w:r w:rsidR="00570C77">
        <w:rPr>
          <w:rFonts w:ascii="Times New Roman" w:hAnsi="Times New Roman" w:cs="Times New Roman"/>
          <w:szCs w:val="20"/>
        </w:rPr>
        <w:t>number</w:t>
      </w:r>
      <w:r w:rsidRPr="00BC49D0">
        <w:rPr>
          <w:rFonts w:ascii="Times New Roman" w:hAnsi="Times New Roman" w:cs="Times New Roman"/>
          <w:szCs w:val="20"/>
        </w:rPr>
        <w:t xml:space="preserve"> of online purchases in recent years [11,12,13], online shopping is still moving through its developmental stage in Malaysia [14]. The slow increase in consumer response towards online shopping is a surprise, triggering a </w:t>
      </w:r>
      <w:r w:rsidR="00570C77">
        <w:rPr>
          <w:rFonts w:ascii="Times New Roman" w:hAnsi="Times New Roman" w:cs="Times New Roman"/>
          <w:szCs w:val="20"/>
        </w:rPr>
        <w:t>significant</w:t>
      </w:r>
      <w:r w:rsidRPr="00BC49D0">
        <w:rPr>
          <w:rFonts w:ascii="Times New Roman" w:hAnsi="Times New Roman" w:cs="Times New Roman"/>
          <w:szCs w:val="20"/>
        </w:rPr>
        <w:t xml:space="preserve"> concern among businesses, particularly online apparel shopping.</w:t>
      </w:r>
    </w:p>
    <w:p w14:paraId="7CF0805A" w14:textId="0575FE7F" w:rsidR="00F00965" w:rsidRPr="00BC49D0" w:rsidRDefault="00F00965" w:rsidP="00F25720">
      <w:pPr>
        <w:pStyle w:val="NormalWeb"/>
        <w:adjustRightInd w:val="0"/>
        <w:snapToGrid w:val="0"/>
        <w:spacing w:beforeLines="50" w:before="120" w:beforeAutospacing="0" w:after="0" w:afterAutospacing="0"/>
        <w:ind w:firstLineChars="200" w:firstLine="480"/>
        <w:jc w:val="both"/>
        <w:textAlignment w:val="top"/>
        <w:rPr>
          <w:rFonts w:ascii="Times New Roman" w:hAnsi="Times New Roman" w:cs="Times New Roman"/>
          <w:szCs w:val="20"/>
        </w:rPr>
      </w:pPr>
      <w:r w:rsidRPr="00BC49D0">
        <w:rPr>
          <w:rFonts w:ascii="Times New Roman" w:hAnsi="Times New Roman" w:cs="Times New Roman"/>
          <w:szCs w:val="20"/>
        </w:rPr>
        <w:t xml:space="preserve">In this regard, a growing number of people are affected negatively </w:t>
      </w:r>
      <w:r w:rsidR="00570C77">
        <w:rPr>
          <w:rFonts w:ascii="Times New Roman" w:hAnsi="Times New Roman" w:cs="Times New Roman"/>
          <w:szCs w:val="20"/>
        </w:rPr>
        <w:t>by</w:t>
      </w:r>
      <w:r w:rsidRPr="00BC49D0">
        <w:rPr>
          <w:rFonts w:ascii="Times New Roman" w:hAnsi="Times New Roman" w:cs="Times New Roman"/>
          <w:szCs w:val="20"/>
        </w:rPr>
        <w:t xml:space="preserve"> their purchases. According to a survey in 2013, it was discovered that around 71 per</w:t>
      </w:r>
      <w:r w:rsidR="00570C77">
        <w:rPr>
          <w:rFonts w:ascii="Times New Roman" w:hAnsi="Times New Roman" w:cs="Times New Roman"/>
          <w:szCs w:val="20"/>
        </w:rPr>
        <w:t xml:space="preserve"> </w:t>
      </w:r>
      <w:r w:rsidRPr="00BC49D0">
        <w:rPr>
          <w:rFonts w:ascii="Times New Roman" w:hAnsi="Times New Roman" w:cs="Times New Roman"/>
          <w:szCs w:val="20"/>
        </w:rPr>
        <w:t>cent of people had regrets regarding their online purchases, whereas 48 per</w:t>
      </w:r>
      <w:r w:rsidR="00570C77">
        <w:rPr>
          <w:rFonts w:ascii="Times New Roman" w:hAnsi="Times New Roman" w:cs="Times New Roman"/>
          <w:szCs w:val="20"/>
        </w:rPr>
        <w:t xml:space="preserve"> </w:t>
      </w:r>
      <w:r w:rsidRPr="00BC49D0">
        <w:rPr>
          <w:rFonts w:ascii="Times New Roman" w:hAnsi="Times New Roman" w:cs="Times New Roman"/>
          <w:szCs w:val="20"/>
        </w:rPr>
        <w:t>cent were dissatisfied due to their received products not meeting their expectations [15]. Aside from that, this survey revealed that 30 per</w:t>
      </w:r>
      <w:r w:rsidR="00570C77">
        <w:rPr>
          <w:rFonts w:ascii="Times New Roman" w:hAnsi="Times New Roman" w:cs="Times New Roman"/>
          <w:szCs w:val="20"/>
        </w:rPr>
        <w:t xml:space="preserve"> </w:t>
      </w:r>
      <w:r w:rsidRPr="00BC49D0">
        <w:rPr>
          <w:rFonts w:ascii="Times New Roman" w:hAnsi="Times New Roman" w:cs="Times New Roman"/>
          <w:szCs w:val="20"/>
        </w:rPr>
        <w:t xml:space="preserve">cent of Malaysians failed to complete their online purchases since they preferred to research the products further and then decide whether to buy them or not in the end. Malaysian people are keen researchers </w:t>
      </w:r>
      <w:r w:rsidR="00570C77">
        <w:rPr>
          <w:rFonts w:ascii="Times New Roman" w:hAnsi="Times New Roman" w:cs="Times New Roman"/>
          <w:szCs w:val="20"/>
        </w:rPr>
        <w:t>before</w:t>
      </w:r>
      <w:r w:rsidRPr="00BC49D0">
        <w:rPr>
          <w:rFonts w:ascii="Times New Roman" w:hAnsi="Times New Roman" w:cs="Times New Roman"/>
          <w:szCs w:val="20"/>
        </w:rPr>
        <w:t xml:space="preserve"> making purchases (as displayed in Table 1). </w:t>
      </w:r>
    </w:p>
    <w:p w14:paraId="3178E61F" w14:textId="62E225B3" w:rsidR="00F00965" w:rsidRPr="00BC49D0" w:rsidRDefault="00F00965" w:rsidP="00F25720">
      <w:pPr>
        <w:pStyle w:val="NormalWeb"/>
        <w:adjustRightInd w:val="0"/>
        <w:snapToGrid w:val="0"/>
        <w:spacing w:beforeLines="50" w:before="120" w:beforeAutospacing="0" w:after="0" w:afterAutospacing="0"/>
        <w:ind w:firstLineChars="200" w:firstLine="480"/>
        <w:jc w:val="both"/>
        <w:textAlignment w:val="top"/>
        <w:rPr>
          <w:rFonts w:ascii="Times New Roman" w:hAnsi="Times New Roman" w:cs="Times New Roman"/>
          <w:szCs w:val="20"/>
        </w:rPr>
      </w:pPr>
      <w:r w:rsidRPr="00BC49D0">
        <w:rPr>
          <w:rFonts w:ascii="Times New Roman" w:hAnsi="Times New Roman" w:cs="Times New Roman"/>
          <w:szCs w:val="20"/>
        </w:rPr>
        <w:t xml:space="preserve">While a few </w:t>
      </w:r>
      <w:r w:rsidR="00570C77">
        <w:rPr>
          <w:rFonts w:ascii="Times New Roman" w:hAnsi="Times New Roman" w:cs="Times New Roman"/>
          <w:szCs w:val="20"/>
        </w:rPr>
        <w:t>research works</w:t>
      </w:r>
      <w:r w:rsidRPr="00BC49D0">
        <w:rPr>
          <w:rFonts w:ascii="Times New Roman" w:hAnsi="Times New Roman" w:cs="Times New Roman"/>
          <w:szCs w:val="20"/>
        </w:rPr>
        <w:t xml:space="preserve"> have been carried out on consumers’ online shopping intention, there is still an excessive need for empirical investigations on factors altering purchase intention in Malaysia. In an online environment, a good understanding of users' purchase intention can help web retailers develop appropriate strategies to attract current and prospective online customers [14]. Thus, this study </w:t>
      </w:r>
      <w:r w:rsidR="00570C77">
        <w:rPr>
          <w:rFonts w:ascii="Times New Roman" w:hAnsi="Times New Roman" w:cs="Times New Roman"/>
          <w:szCs w:val="20"/>
        </w:rPr>
        <w:t>examines</w:t>
      </w:r>
      <w:r w:rsidRPr="00BC49D0">
        <w:rPr>
          <w:rFonts w:ascii="Times New Roman" w:hAnsi="Times New Roman" w:cs="Times New Roman"/>
          <w:szCs w:val="20"/>
        </w:rPr>
        <w:t xml:space="preserve"> factors </w:t>
      </w:r>
      <w:r w:rsidR="00570C77">
        <w:rPr>
          <w:rFonts w:ascii="Times New Roman" w:hAnsi="Times New Roman" w:cs="Times New Roman"/>
          <w:szCs w:val="20"/>
        </w:rPr>
        <w:t>that can influence customers' decisions</w:t>
      </w:r>
      <w:r w:rsidRPr="00BC49D0">
        <w:rPr>
          <w:rFonts w:ascii="Times New Roman" w:hAnsi="Times New Roman" w:cs="Times New Roman"/>
          <w:szCs w:val="20"/>
        </w:rPr>
        <w:t xml:space="preserve"> to purchase online in Malaysia.</w:t>
      </w:r>
    </w:p>
    <w:p w14:paraId="4B05B99B" w14:textId="77777777" w:rsidR="00B534CD" w:rsidRPr="00BC49D0" w:rsidRDefault="00B534CD" w:rsidP="00F25720">
      <w:pPr>
        <w:autoSpaceDE w:val="0"/>
        <w:autoSpaceDN w:val="0"/>
        <w:adjustRightInd w:val="0"/>
        <w:snapToGrid w:val="0"/>
        <w:jc w:val="both"/>
        <w:rPr>
          <w:rFonts w:eastAsia="PMingLiU"/>
          <w:lang w:eastAsia="zh-TW"/>
        </w:rPr>
      </w:pPr>
    </w:p>
    <w:p w14:paraId="199056CD" w14:textId="77777777" w:rsidR="00001BD0" w:rsidRDefault="00001BD0" w:rsidP="00F25720">
      <w:pPr>
        <w:widowControl w:val="0"/>
        <w:adjustRightInd w:val="0"/>
        <w:snapToGrid w:val="0"/>
        <w:spacing w:afterLines="50" w:after="120"/>
        <w:jc w:val="center"/>
        <w:rPr>
          <w:rFonts w:eastAsia="MS Mincho"/>
          <w:b/>
          <w:bCs/>
          <w:kern w:val="2"/>
          <w:lang w:eastAsia="zh-TW"/>
        </w:rPr>
      </w:pPr>
    </w:p>
    <w:p w14:paraId="1E45A16B" w14:textId="77777777" w:rsidR="00001BD0" w:rsidRDefault="00001BD0" w:rsidP="00F25720">
      <w:pPr>
        <w:widowControl w:val="0"/>
        <w:adjustRightInd w:val="0"/>
        <w:snapToGrid w:val="0"/>
        <w:spacing w:afterLines="50" w:after="120"/>
        <w:jc w:val="center"/>
        <w:rPr>
          <w:rFonts w:eastAsia="MS Mincho"/>
          <w:b/>
          <w:bCs/>
          <w:kern w:val="2"/>
          <w:lang w:eastAsia="zh-TW"/>
        </w:rPr>
      </w:pPr>
    </w:p>
    <w:p w14:paraId="124942E9" w14:textId="43DD5D00" w:rsidR="005574D3" w:rsidRPr="00BC49D0" w:rsidRDefault="005574D3" w:rsidP="00F25720">
      <w:pPr>
        <w:widowControl w:val="0"/>
        <w:adjustRightInd w:val="0"/>
        <w:snapToGrid w:val="0"/>
        <w:spacing w:afterLines="50" w:after="120"/>
        <w:jc w:val="center"/>
        <w:rPr>
          <w:rFonts w:eastAsia="MS Mincho"/>
          <w:b/>
          <w:bCs/>
          <w:kern w:val="2"/>
          <w:lang w:eastAsia="zh-TW"/>
        </w:rPr>
      </w:pPr>
      <w:r w:rsidRPr="00BC49D0">
        <w:rPr>
          <w:rFonts w:eastAsia="MS Mincho"/>
          <w:b/>
          <w:bCs/>
          <w:kern w:val="2"/>
          <w:lang w:eastAsia="zh-TW"/>
        </w:rPr>
        <w:lastRenderedPageBreak/>
        <w:t xml:space="preserve">Table 1: </w:t>
      </w:r>
      <w:r w:rsidRPr="00BC49D0">
        <w:rPr>
          <w:rFonts w:eastAsia="MS Mincho"/>
          <w:bCs/>
          <w:kern w:val="2"/>
          <w:lang w:eastAsia="zh-TW"/>
        </w:rPr>
        <w:t xml:space="preserve">Five keen researchers </w:t>
      </w:r>
      <w:r w:rsidR="00852C0C" w:rsidRPr="00BC49D0">
        <w:rPr>
          <w:rFonts w:eastAsia="MS Mincho"/>
          <w:bCs/>
          <w:kern w:val="2"/>
          <w:lang w:eastAsia="zh-TW"/>
        </w:rPr>
        <w:t>n</w:t>
      </w:r>
      <w:r w:rsidRPr="00BC49D0">
        <w:rPr>
          <w:rFonts w:eastAsia="MS Mincho"/>
          <w:bCs/>
          <w:kern w:val="2"/>
          <w:lang w:eastAsia="zh-TW"/>
        </w:rPr>
        <w:t xml:space="preserve">ations </w:t>
      </w:r>
      <w:r w:rsidR="00570C77">
        <w:rPr>
          <w:rFonts w:eastAsia="MS Mincho"/>
          <w:bCs/>
          <w:kern w:val="2"/>
          <w:lang w:eastAsia="zh-TW"/>
        </w:rPr>
        <w:t>before</w:t>
      </w:r>
      <w:r w:rsidRPr="00BC49D0">
        <w:rPr>
          <w:rFonts w:eastAsia="MS Mincho"/>
          <w:bCs/>
          <w:kern w:val="2"/>
          <w:lang w:eastAsia="zh-TW"/>
        </w:rPr>
        <w:t xml:space="preserve"> purchase</w:t>
      </w:r>
    </w:p>
    <w:tbl>
      <w:tblPr>
        <w:tblStyle w:val="PlainTable21"/>
        <w:tblW w:w="4574" w:type="pct"/>
        <w:tblInd w:w="250" w:type="dxa"/>
        <w:tblBorders>
          <w:top w:val="single" w:sz="4" w:space="0" w:color="auto"/>
          <w:bottom w:val="single" w:sz="4" w:space="0" w:color="auto"/>
        </w:tblBorders>
        <w:tblLook w:val="04A0" w:firstRow="1" w:lastRow="0" w:firstColumn="1" w:lastColumn="0" w:noHBand="0" w:noVBand="1"/>
      </w:tblPr>
      <w:tblGrid>
        <w:gridCol w:w="1568"/>
        <w:gridCol w:w="4227"/>
        <w:gridCol w:w="1804"/>
      </w:tblGrid>
      <w:tr w:rsidR="00BC49D0" w:rsidRPr="00BC49D0" w14:paraId="66B38019" w14:textId="77777777" w:rsidTr="00323ABD">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032" w:type="pct"/>
            <w:tcBorders>
              <w:top w:val="single" w:sz="4" w:space="0" w:color="auto"/>
              <w:bottom w:val="single" w:sz="4" w:space="0" w:color="auto"/>
            </w:tcBorders>
            <w:vAlign w:val="center"/>
          </w:tcPr>
          <w:p w14:paraId="3EEDADF5" w14:textId="77777777" w:rsidR="005574D3" w:rsidRPr="00BC49D0" w:rsidRDefault="005574D3" w:rsidP="00323ABD">
            <w:pPr>
              <w:autoSpaceDE w:val="0"/>
              <w:autoSpaceDN w:val="0"/>
              <w:adjustRightInd w:val="0"/>
              <w:snapToGrid w:val="0"/>
              <w:jc w:val="center"/>
              <w:rPr>
                <w:b w:val="0"/>
              </w:rPr>
            </w:pPr>
            <w:r w:rsidRPr="00BC49D0">
              <w:rPr>
                <w:b w:val="0"/>
              </w:rPr>
              <w:t>Sr.</w:t>
            </w:r>
          </w:p>
        </w:tc>
        <w:tc>
          <w:tcPr>
            <w:tcW w:w="2781" w:type="pct"/>
            <w:tcBorders>
              <w:top w:val="single" w:sz="4" w:space="0" w:color="auto"/>
              <w:bottom w:val="single" w:sz="4" w:space="0" w:color="auto"/>
            </w:tcBorders>
            <w:vAlign w:val="center"/>
          </w:tcPr>
          <w:p w14:paraId="3F375A55" w14:textId="77777777" w:rsidR="005574D3" w:rsidRPr="00BC49D0" w:rsidRDefault="005574D3" w:rsidP="00323ABD">
            <w:pPr>
              <w:autoSpaceDE w:val="0"/>
              <w:autoSpaceDN w:val="0"/>
              <w:adjustRightInd w:val="0"/>
              <w:snapToGrid w:val="0"/>
              <w:jc w:val="center"/>
              <w:cnfStyle w:val="100000000000" w:firstRow="1" w:lastRow="0" w:firstColumn="0" w:lastColumn="0" w:oddVBand="0" w:evenVBand="0" w:oddHBand="0" w:evenHBand="0" w:firstRowFirstColumn="0" w:firstRowLastColumn="0" w:lastRowFirstColumn="0" w:lastRowLastColumn="0"/>
              <w:rPr>
                <w:b w:val="0"/>
              </w:rPr>
            </w:pPr>
            <w:r w:rsidRPr="00BC49D0">
              <w:rPr>
                <w:b w:val="0"/>
              </w:rPr>
              <w:t>Country</w:t>
            </w:r>
          </w:p>
        </w:tc>
        <w:tc>
          <w:tcPr>
            <w:tcW w:w="1187" w:type="pct"/>
            <w:tcBorders>
              <w:top w:val="single" w:sz="4" w:space="0" w:color="auto"/>
              <w:bottom w:val="single" w:sz="4" w:space="0" w:color="auto"/>
            </w:tcBorders>
            <w:vAlign w:val="center"/>
          </w:tcPr>
          <w:p w14:paraId="49914FE9" w14:textId="77777777" w:rsidR="005574D3" w:rsidRPr="00BC49D0" w:rsidRDefault="005574D3" w:rsidP="00323ABD">
            <w:pPr>
              <w:autoSpaceDE w:val="0"/>
              <w:autoSpaceDN w:val="0"/>
              <w:adjustRightInd w:val="0"/>
              <w:snapToGrid w:val="0"/>
              <w:jc w:val="center"/>
              <w:cnfStyle w:val="100000000000" w:firstRow="1" w:lastRow="0" w:firstColumn="0" w:lastColumn="0" w:oddVBand="0" w:evenVBand="0" w:oddHBand="0" w:evenHBand="0" w:firstRowFirstColumn="0" w:firstRowLastColumn="0" w:lastRowFirstColumn="0" w:lastRowLastColumn="0"/>
              <w:rPr>
                <w:b w:val="0"/>
              </w:rPr>
            </w:pPr>
            <w:r w:rsidRPr="00BC49D0">
              <w:rPr>
                <w:b w:val="0"/>
              </w:rPr>
              <w:t>% of people</w:t>
            </w:r>
          </w:p>
        </w:tc>
      </w:tr>
      <w:tr w:rsidR="00BC49D0" w:rsidRPr="00BC49D0" w14:paraId="75AC7E5D" w14:textId="77777777" w:rsidTr="00323ABD">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1032" w:type="pct"/>
            <w:tcBorders>
              <w:top w:val="single" w:sz="4" w:space="0" w:color="auto"/>
            </w:tcBorders>
            <w:vAlign w:val="center"/>
          </w:tcPr>
          <w:p w14:paraId="0F4632D9" w14:textId="77777777" w:rsidR="005574D3" w:rsidRPr="00BC49D0" w:rsidRDefault="005574D3" w:rsidP="00323ABD">
            <w:pPr>
              <w:autoSpaceDE w:val="0"/>
              <w:autoSpaceDN w:val="0"/>
              <w:adjustRightInd w:val="0"/>
              <w:snapToGrid w:val="0"/>
              <w:jc w:val="center"/>
              <w:rPr>
                <w:b w:val="0"/>
                <w:bCs w:val="0"/>
              </w:rPr>
            </w:pPr>
            <w:r w:rsidRPr="00BC49D0">
              <w:rPr>
                <w:b w:val="0"/>
                <w:bCs w:val="0"/>
              </w:rPr>
              <w:t>1</w:t>
            </w:r>
          </w:p>
        </w:tc>
        <w:tc>
          <w:tcPr>
            <w:tcW w:w="2781" w:type="pct"/>
            <w:tcBorders>
              <w:top w:val="single" w:sz="4" w:space="0" w:color="auto"/>
            </w:tcBorders>
            <w:vAlign w:val="center"/>
          </w:tcPr>
          <w:p w14:paraId="13197AAA" w14:textId="77777777" w:rsidR="005574D3" w:rsidRPr="00BC49D0" w:rsidRDefault="005574D3" w:rsidP="00323ABD">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pPr>
            <w:r w:rsidRPr="00BC49D0">
              <w:t>Malaysia</w:t>
            </w:r>
          </w:p>
        </w:tc>
        <w:tc>
          <w:tcPr>
            <w:tcW w:w="1187" w:type="pct"/>
            <w:tcBorders>
              <w:top w:val="single" w:sz="4" w:space="0" w:color="auto"/>
            </w:tcBorders>
            <w:vAlign w:val="center"/>
          </w:tcPr>
          <w:p w14:paraId="53837857" w14:textId="77777777" w:rsidR="005574D3" w:rsidRPr="00BC49D0" w:rsidRDefault="005574D3" w:rsidP="00323ABD">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pPr>
            <w:r w:rsidRPr="00BC49D0">
              <w:t>70</w:t>
            </w:r>
          </w:p>
        </w:tc>
      </w:tr>
      <w:tr w:rsidR="00BC49D0" w:rsidRPr="00BC49D0" w14:paraId="5FDA0DEB" w14:textId="77777777" w:rsidTr="00323ABD">
        <w:trPr>
          <w:trHeight w:val="50"/>
        </w:trPr>
        <w:tc>
          <w:tcPr>
            <w:cnfStyle w:val="001000000000" w:firstRow="0" w:lastRow="0" w:firstColumn="1" w:lastColumn="0" w:oddVBand="0" w:evenVBand="0" w:oddHBand="0" w:evenHBand="0" w:firstRowFirstColumn="0" w:firstRowLastColumn="0" w:lastRowFirstColumn="0" w:lastRowLastColumn="0"/>
            <w:tcW w:w="1032" w:type="pct"/>
            <w:vAlign w:val="center"/>
          </w:tcPr>
          <w:p w14:paraId="7578B10A" w14:textId="77777777" w:rsidR="005574D3" w:rsidRPr="00BC49D0" w:rsidRDefault="005574D3" w:rsidP="00323ABD">
            <w:pPr>
              <w:autoSpaceDE w:val="0"/>
              <w:autoSpaceDN w:val="0"/>
              <w:adjustRightInd w:val="0"/>
              <w:snapToGrid w:val="0"/>
              <w:jc w:val="center"/>
              <w:rPr>
                <w:b w:val="0"/>
                <w:bCs w:val="0"/>
              </w:rPr>
            </w:pPr>
            <w:r w:rsidRPr="00BC49D0">
              <w:rPr>
                <w:b w:val="0"/>
                <w:bCs w:val="0"/>
              </w:rPr>
              <w:t>2</w:t>
            </w:r>
          </w:p>
        </w:tc>
        <w:tc>
          <w:tcPr>
            <w:tcW w:w="2781" w:type="pct"/>
            <w:vAlign w:val="center"/>
          </w:tcPr>
          <w:p w14:paraId="322CC532" w14:textId="77777777" w:rsidR="005574D3" w:rsidRPr="00BC49D0" w:rsidRDefault="005574D3" w:rsidP="00323ABD">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pPr>
            <w:r w:rsidRPr="00BC49D0">
              <w:t>Taiwan</w:t>
            </w:r>
          </w:p>
        </w:tc>
        <w:tc>
          <w:tcPr>
            <w:tcW w:w="1187" w:type="pct"/>
            <w:vAlign w:val="center"/>
          </w:tcPr>
          <w:p w14:paraId="7A95CCAD" w14:textId="77777777" w:rsidR="005574D3" w:rsidRPr="00BC49D0" w:rsidRDefault="005574D3" w:rsidP="00323ABD">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pPr>
            <w:r w:rsidRPr="00BC49D0">
              <w:t>69</w:t>
            </w:r>
          </w:p>
        </w:tc>
      </w:tr>
      <w:tr w:rsidR="00BC49D0" w:rsidRPr="00BC49D0" w14:paraId="29F09C4C" w14:textId="77777777" w:rsidTr="00323ABD">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1032" w:type="pct"/>
            <w:vAlign w:val="center"/>
          </w:tcPr>
          <w:p w14:paraId="4B54E0FD" w14:textId="77777777" w:rsidR="005574D3" w:rsidRPr="00BC49D0" w:rsidRDefault="005574D3" w:rsidP="00323ABD">
            <w:pPr>
              <w:autoSpaceDE w:val="0"/>
              <w:autoSpaceDN w:val="0"/>
              <w:adjustRightInd w:val="0"/>
              <w:snapToGrid w:val="0"/>
              <w:jc w:val="center"/>
              <w:rPr>
                <w:b w:val="0"/>
                <w:bCs w:val="0"/>
              </w:rPr>
            </w:pPr>
            <w:r w:rsidRPr="00BC49D0">
              <w:rPr>
                <w:b w:val="0"/>
                <w:bCs w:val="0"/>
              </w:rPr>
              <w:t>3</w:t>
            </w:r>
          </w:p>
        </w:tc>
        <w:tc>
          <w:tcPr>
            <w:tcW w:w="2781" w:type="pct"/>
            <w:vAlign w:val="center"/>
          </w:tcPr>
          <w:p w14:paraId="124823FA" w14:textId="77777777" w:rsidR="005574D3" w:rsidRPr="00BC49D0" w:rsidRDefault="005574D3" w:rsidP="00323ABD">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pPr>
            <w:r w:rsidRPr="00BC49D0">
              <w:t>Korea</w:t>
            </w:r>
          </w:p>
        </w:tc>
        <w:tc>
          <w:tcPr>
            <w:tcW w:w="1187" w:type="pct"/>
            <w:vAlign w:val="center"/>
          </w:tcPr>
          <w:p w14:paraId="7498EE08" w14:textId="77777777" w:rsidR="005574D3" w:rsidRPr="00BC49D0" w:rsidRDefault="005574D3" w:rsidP="00323ABD">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pPr>
            <w:r w:rsidRPr="00BC49D0">
              <w:t>63</w:t>
            </w:r>
          </w:p>
        </w:tc>
      </w:tr>
      <w:tr w:rsidR="00BC49D0" w:rsidRPr="00BC49D0" w14:paraId="15E8C689" w14:textId="77777777" w:rsidTr="00323ABD">
        <w:trPr>
          <w:trHeight w:val="50"/>
        </w:trPr>
        <w:tc>
          <w:tcPr>
            <w:cnfStyle w:val="001000000000" w:firstRow="0" w:lastRow="0" w:firstColumn="1" w:lastColumn="0" w:oddVBand="0" w:evenVBand="0" w:oddHBand="0" w:evenHBand="0" w:firstRowFirstColumn="0" w:firstRowLastColumn="0" w:lastRowFirstColumn="0" w:lastRowLastColumn="0"/>
            <w:tcW w:w="1032" w:type="pct"/>
            <w:vAlign w:val="center"/>
          </w:tcPr>
          <w:p w14:paraId="0EA8DEF6" w14:textId="77777777" w:rsidR="005574D3" w:rsidRPr="00BC49D0" w:rsidRDefault="005574D3" w:rsidP="00323ABD">
            <w:pPr>
              <w:autoSpaceDE w:val="0"/>
              <w:autoSpaceDN w:val="0"/>
              <w:adjustRightInd w:val="0"/>
              <w:snapToGrid w:val="0"/>
              <w:jc w:val="center"/>
              <w:rPr>
                <w:b w:val="0"/>
                <w:bCs w:val="0"/>
              </w:rPr>
            </w:pPr>
            <w:r w:rsidRPr="00BC49D0">
              <w:rPr>
                <w:b w:val="0"/>
                <w:bCs w:val="0"/>
              </w:rPr>
              <w:t>4</w:t>
            </w:r>
          </w:p>
        </w:tc>
        <w:tc>
          <w:tcPr>
            <w:tcW w:w="2781" w:type="pct"/>
            <w:vAlign w:val="center"/>
          </w:tcPr>
          <w:p w14:paraId="7F7E448D" w14:textId="77777777" w:rsidR="005574D3" w:rsidRPr="00BC49D0" w:rsidRDefault="005574D3" w:rsidP="00323ABD">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pPr>
            <w:r w:rsidRPr="00BC49D0">
              <w:t>China</w:t>
            </w:r>
          </w:p>
        </w:tc>
        <w:tc>
          <w:tcPr>
            <w:tcW w:w="1187" w:type="pct"/>
            <w:vAlign w:val="center"/>
          </w:tcPr>
          <w:p w14:paraId="2A18D67A" w14:textId="77777777" w:rsidR="005574D3" w:rsidRPr="00BC49D0" w:rsidRDefault="005574D3" w:rsidP="00323ABD">
            <w:pPr>
              <w:autoSpaceDE w:val="0"/>
              <w:autoSpaceDN w:val="0"/>
              <w:adjustRightInd w:val="0"/>
              <w:snapToGrid w:val="0"/>
              <w:jc w:val="center"/>
              <w:cnfStyle w:val="000000000000" w:firstRow="0" w:lastRow="0" w:firstColumn="0" w:lastColumn="0" w:oddVBand="0" w:evenVBand="0" w:oddHBand="0" w:evenHBand="0" w:firstRowFirstColumn="0" w:firstRowLastColumn="0" w:lastRowFirstColumn="0" w:lastRowLastColumn="0"/>
            </w:pPr>
            <w:r w:rsidRPr="00BC49D0">
              <w:t>59</w:t>
            </w:r>
          </w:p>
        </w:tc>
      </w:tr>
      <w:tr w:rsidR="00BC49D0" w:rsidRPr="00BC49D0" w14:paraId="4C6416F9" w14:textId="77777777" w:rsidTr="00323ABD">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1032" w:type="pct"/>
            <w:vAlign w:val="center"/>
          </w:tcPr>
          <w:p w14:paraId="1E1542CC" w14:textId="77777777" w:rsidR="005574D3" w:rsidRPr="00BC49D0" w:rsidRDefault="005574D3" w:rsidP="00323ABD">
            <w:pPr>
              <w:autoSpaceDE w:val="0"/>
              <w:autoSpaceDN w:val="0"/>
              <w:adjustRightInd w:val="0"/>
              <w:snapToGrid w:val="0"/>
              <w:jc w:val="center"/>
              <w:rPr>
                <w:b w:val="0"/>
                <w:bCs w:val="0"/>
              </w:rPr>
            </w:pPr>
            <w:r w:rsidRPr="00BC49D0">
              <w:rPr>
                <w:b w:val="0"/>
                <w:bCs w:val="0"/>
              </w:rPr>
              <w:t>5</w:t>
            </w:r>
          </w:p>
        </w:tc>
        <w:tc>
          <w:tcPr>
            <w:tcW w:w="2781" w:type="pct"/>
            <w:vAlign w:val="center"/>
          </w:tcPr>
          <w:p w14:paraId="30B05B76" w14:textId="77777777" w:rsidR="005574D3" w:rsidRPr="00BC49D0" w:rsidRDefault="005574D3" w:rsidP="00323ABD">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pPr>
            <w:r w:rsidRPr="00BC49D0">
              <w:t>Singapore</w:t>
            </w:r>
          </w:p>
        </w:tc>
        <w:tc>
          <w:tcPr>
            <w:tcW w:w="1187" w:type="pct"/>
            <w:vAlign w:val="center"/>
          </w:tcPr>
          <w:p w14:paraId="78B17F0D" w14:textId="77777777" w:rsidR="005574D3" w:rsidRPr="00BC49D0" w:rsidRDefault="005574D3" w:rsidP="00323ABD">
            <w:pPr>
              <w:autoSpaceDE w:val="0"/>
              <w:autoSpaceDN w:val="0"/>
              <w:adjustRightInd w:val="0"/>
              <w:snapToGrid w:val="0"/>
              <w:jc w:val="center"/>
              <w:cnfStyle w:val="000000100000" w:firstRow="0" w:lastRow="0" w:firstColumn="0" w:lastColumn="0" w:oddVBand="0" w:evenVBand="0" w:oddHBand="1" w:evenHBand="0" w:firstRowFirstColumn="0" w:firstRowLastColumn="0" w:lastRowFirstColumn="0" w:lastRowLastColumn="0"/>
            </w:pPr>
            <w:r w:rsidRPr="00BC49D0">
              <w:t>54</w:t>
            </w:r>
          </w:p>
        </w:tc>
      </w:tr>
    </w:tbl>
    <w:p w14:paraId="36D23509" w14:textId="7CCA9174" w:rsidR="005574D3" w:rsidRPr="00BC49D0" w:rsidRDefault="004E598E" w:rsidP="00323ABD">
      <w:pPr>
        <w:autoSpaceDE w:val="0"/>
        <w:autoSpaceDN w:val="0"/>
        <w:adjustRightInd w:val="0"/>
        <w:snapToGrid w:val="0"/>
        <w:ind w:firstLineChars="100" w:firstLine="240"/>
        <w:jc w:val="both"/>
      </w:pPr>
      <w:r w:rsidRPr="00BC49D0">
        <w:t xml:space="preserve">Source: </w:t>
      </w:r>
      <w:r w:rsidRPr="00BC49D0">
        <w:rPr>
          <w:i/>
        </w:rPr>
        <w:t>Self constructed from</w:t>
      </w:r>
      <w:r w:rsidR="00AF07D2" w:rsidRPr="00BC49D0">
        <w:rPr>
          <w:i/>
        </w:rPr>
        <w:t xml:space="preserve"> </w:t>
      </w:r>
      <w:r w:rsidR="00EB3437" w:rsidRPr="00BC49D0">
        <w:rPr>
          <w:i/>
        </w:rPr>
        <w:t>[19]</w:t>
      </w:r>
      <w:r w:rsidR="00AF07D2" w:rsidRPr="00BC49D0">
        <w:rPr>
          <w:i/>
        </w:rPr>
        <w:t>.</w:t>
      </w:r>
    </w:p>
    <w:p w14:paraId="3949674C" w14:textId="77777777" w:rsidR="005574D3" w:rsidRPr="00BC49D0" w:rsidRDefault="005574D3" w:rsidP="00F25720">
      <w:pPr>
        <w:autoSpaceDE w:val="0"/>
        <w:autoSpaceDN w:val="0"/>
        <w:adjustRightInd w:val="0"/>
        <w:snapToGrid w:val="0"/>
        <w:ind w:firstLine="720"/>
        <w:jc w:val="both"/>
      </w:pPr>
    </w:p>
    <w:p w14:paraId="63596959" w14:textId="7FFBF968" w:rsidR="00941C8B" w:rsidRPr="00BC49D0" w:rsidRDefault="00F00965" w:rsidP="00F25720">
      <w:pPr>
        <w:pStyle w:val="NormalWeb"/>
        <w:adjustRightInd w:val="0"/>
        <w:snapToGrid w:val="0"/>
        <w:spacing w:beforeLines="50" w:before="120" w:beforeAutospacing="0" w:after="0" w:afterAutospacing="0"/>
        <w:ind w:firstLineChars="200" w:firstLine="480"/>
        <w:jc w:val="both"/>
        <w:textAlignment w:val="top"/>
        <w:rPr>
          <w:rFonts w:ascii="Times New Roman" w:hAnsi="Times New Roman" w:cs="Times New Roman"/>
          <w:szCs w:val="20"/>
        </w:rPr>
      </w:pPr>
      <w:r w:rsidRPr="00BC49D0">
        <w:rPr>
          <w:rFonts w:ascii="Times New Roman" w:hAnsi="Times New Roman" w:cs="Times New Roman"/>
          <w:szCs w:val="20"/>
        </w:rPr>
        <w:t>Furthermore, although many studies explore the divergent factors impacting the online shopping behaviour of students [16,17], extremely little research sheds light on pre-purchase searching. Developing how consumers conduct their search before purchasing is a critical component of marketing strategies [18]. Effective marketing communication at this stage can significantly influence consumers’ decision</w:t>
      </w:r>
      <w:r w:rsidR="00570C77">
        <w:rPr>
          <w:rFonts w:ascii="Times New Roman" w:hAnsi="Times New Roman" w:cs="Times New Roman"/>
          <w:szCs w:val="20"/>
        </w:rPr>
        <w:t>s</w:t>
      </w:r>
      <w:r w:rsidRPr="00BC49D0">
        <w:rPr>
          <w:rFonts w:ascii="Times New Roman" w:hAnsi="Times New Roman" w:cs="Times New Roman"/>
          <w:szCs w:val="20"/>
        </w:rPr>
        <w:t xml:space="preserve"> and bring extra revenue to a firm. Furthermore, Malaysia Communications and Multimedia Commission has narrated that out of the total Internet users in Malaysia, 62.5 per</w:t>
      </w:r>
      <w:r w:rsidR="00570C77">
        <w:rPr>
          <w:rFonts w:ascii="Times New Roman" w:hAnsi="Times New Roman" w:cs="Times New Roman"/>
          <w:szCs w:val="20"/>
        </w:rPr>
        <w:t xml:space="preserve"> </w:t>
      </w:r>
      <w:r w:rsidRPr="00BC49D0">
        <w:rPr>
          <w:rFonts w:ascii="Times New Roman" w:hAnsi="Times New Roman" w:cs="Times New Roman"/>
          <w:szCs w:val="20"/>
        </w:rPr>
        <w:t xml:space="preserve">cent consists of university or college students due to widely available Wi-Fi connections in campuses [20]. Therefore, students get a lot of attention from marketers and retailers. For decades, with the recognition of the status of the pre-purchase search, various researchers have studied consumers’ search for relative information </w:t>
      </w:r>
      <w:r w:rsidR="00570C77">
        <w:rPr>
          <w:rFonts w:ascii="Times New Roman" w:hAnsi="Times New Roman" w:cs="Times New Roman"/>
          <w:szCs w:val="20"/>
        </w:rPr>
        <w:t>before</w:t>
      </w:r>
      <w:r w:rsidRPr="00BC49D0">
        <w:rPr>
          <w:rFonts w:ascii="Times New Roman" w:hAnsi="Times New Roman" w:cs="Times New Roman"/>
          <w:szCs w:val="20"/>
        </w:rPr>
        <w:t xml:space="preserve"> </w:t>
      </w:r>
      <w:r w:rsidR="00570C77">
        <w:rPr>
          <w:rFonts w:ascii="Times New Roman" w:hAnsi="Times New Roman" w:cs="Times New Roman"/>
          <w:szCs w:val="20"/>
        </w:rPr>
        <w:t xml:space="preserve">the </w:t>
      </w:r>
      <w:r w:rsidRPr="00BC49D0">
        <w:rPr>
          <w:rFonts w:ascii="Times New Roman" w:hAnsi="Times New Roman" w:cs="Times New Roman"/>
          <w:szCs w:val="20"/>
        </w:rPr>
        <w:t>purchase in a brick-and-mortar setting, only leaving a significant research gap in a rising online market. The process of the pre-purchase search for information is one of the most pivotal and multifaceted mechanisms in consumer decision-making [21].</w:t>
      </w:r>
    </w:p>
    <w:p w14:paraId="7CF760F2" w14:textId="409B29A1" w:rsidR="00941C8B" w:rsidRPr="00BC49D0" w:rsidRDefault="00F00965" w:rsidP="00F25720">
      <w:pPr>
        <w:pStyle w:val="NormalWeb"/>
        <w:adjustRightInd w:val="0"/>
        <w:snapToGrid w:val="0"/>
        <w:spacing w:beforeLines="50" w:before="120" w:beforeAutospacing="0" w:after="0" w:afterAutospacing="0"/>
        <w:ind w:firstLineChars="200" w:firstLine="480"/>
        <w:jc w:val="both"/>
        <w:textAlignment w:val="top"/>
        <w:rPr>
          <w:rFonts w:ascii="Times New Roman" w:hAnsi="Times New Roman" w:cs="Times New Roman"/>
          <w:szCs w:val="20"/>
        </w:rPr>
      </w:pPr>
      <w:r w:rsidRPr="00BC49D0">
        <w:rPr>
          <w:rFonts w:ascii="Times New Roman" w:hAnsi="Times New Roman" w:cs="Times New Roman"/>
          <w:szCs w:val="20"/>
        </w:rPr>
        <w:t xml:space="preserve"> Hence, the objective of this study is to provide a complete and realistic scenario of online shopping trends in Malaysia and, simultaneously, fill the literature ga</w:t>
      </w:r>
      <w:r w:rsidR="00712456" w:rsidRPr="00BC49D0">
        <w:rPr>
          <w:rFonts w:ascii="Times New Roman" w:hAnsi="Times New Roman" w:cs="Times New Roman"/>
          <w:szCs w:val="20"/>
        </w:rPr>
        <w:t>p.</w:t>
      </w:r>
      <w:r w:rsidR="00941C8B" w:rsidRPr="00BC49D0">
        <w:rPr>
          <w:rFonts w:ascii="Times New Roman" w:hAnsi="Times New Roman" w:cs="Times New Roman"/>
          <w:szCs w:val="20"/>
        </w:rPr>
        <w:t xml:space="preserve"> Moreover, in this research, researchers validate the factors </w:t>
      </w:r>
      <w:r w:rsidR="00570C77">
        <w:rPr>
          <w:rFonts w:ascii="Times New Roman" w:hAnsi="Times New Roman" w:cs="Times New Roman"/>
          <w:szCs w:val="20"/>
        </w:rPr>
        <w:t>affecting</w:t>
      </w:r>
      <w:r w:rsidR="00941C8B" w:rsidRPr="00BC49D0">
        <w:rPr>
          <w:rFonts w:ascii="Times New Roman" w:hAnsi="Times New Roman" w:cs="Times New Roman"/>
          <w:szCs w:val="20"/>
        </w:rPr>
        <w:t xml:space="preserve"> online purchase intention, particularly in Malaysia. Also, this study examines whether perceived risk and perceived usefulness affect student’s online purchase intention or not. Finally, the mediating role of pre-purchase searching behaviour between perceived risk, </w:t>
      </w:r>
      <w:r w:rsidR="00570C77">
        <w:rPr>
          <w:rFonts w:ascii="Times New Roman" w:hAnsi="Times New Roman" w:cs="Times New Roman"/>
          <w:szCs w:val="20"/>
        </w:rPr>
        <w:t>usefulness,</w:t>
      </w:r>
      <w:r w:rsidR="00941C8B" w:rsidRPr="00BC49D0">
        <w:rPr>
          <w:rFonts w:ascii="Times New Roman" w:hAnsi="Times New Roman" w:cs="Times New Roman"/>
          <w:szCs w:val="20"/>
        </w:rPr>
        <w:t xml:space="preserve"> and online purchase intention is evaluated.</w:t>
      </w:r>
    </w:p>
    <w:p w14:paraId="1FBA34F5" w14:textId="29D9464F" w:rsidR="00941C8B" w:rsidRPr="00BC49D0" w:rsidRDefault="00941C8B" w:rsidP="00F25720">
      <w:pPr>
        <w:pStyle w:val="NormalWeb"/>
        <w:adjustRightInd w:val="0"/>
        <w:snapToGrid w:val="0"/>
        <w:spacing w:beforeLines="50" w:before="120" w:beforeAutospacing="0" w:after="0" w:afterAutospacing="0"/>
        <w:ind w:firstLineChars="200" w:firstLine="480"/>
        <w:jc w:val="both"/>
        <w:textAlignment w:val="top"/>
        <w:rPr>
          <w:rFonts w:ascii="Times New Roman" w:hAnsi="Times New Roman" w:cs="Times New Roman"/>
          <w:szCs w:val="20"/>
        </w:rPr>
      </w:pPr>
      <w:r w:rsidRPr="00BC49D0">
        <w:rPr>
          <w:rFonts w:ascii="Times New Roman" w:hAnsi="Times New Roman" w:cs="Times New Roman"/>
          <w:szCs w:val="20"/>
        </w:rPr>
        <w:t xml:space="preserve"> The following sections cover a review of the corresponding literature and the hypotheses. Also, the </w:t>
      </w:r>
      <w:r w:rsidR="00570C77">
        <w:rPr>
          <w:rFonts w:ascii="Times New Roman" w:hAnsi="Times New Roman" w:cs="Times New Roman"/>
          <w:szCs w:val="20"/>
        </w:rPr>
        <w:t>following</w:t>
      </w:r>
      <w:r w:rsidRPr="00BC49D0">
        <w:rPr>
          <w:rFonts w:ascii="Times New Roman" w:hAnsi="Times New Roman" w:cs="Times New Roman"/>
          <w:szCs w:val="20"/>
        </w:rPr>
        <w:t xml:space="preserve"> section highlights the methodology employed by the researchers</w:t>
      </w:r>
      <w:r w:rsidR="00570C77">
        <w:rPr>
          <w:rFonts w:ascii="Times New Roman" w:hAnsi="Times New Roman" w:cs="Times New Roman"/>
          <w:szCs w:val="20"/>
        </w:rPr>
        <w:t>,</w:t>
      </w:r>
      <w:r w:rsidRPr="00BC49D0">
        <w:rPr>
          <w:rFonts w:ascii="Times New Roman" w:hAnsi="Times New Roman" w:cs="Times New Roman"/>
          <w:szCs w:val="20"/>
        </w:rPr>
        <w:t xml:space="preserve"> and in the subsequent </w:t>
      </w:r>
      <w:r w:rsidR="00570C77">
        <w:rPr>
          <w:rFonts w:ascii="Times New Roman" w:hAnsi="Times New Roman" w:cs="Times New Roman"/>
          <w:szCs w:val="20"/>
        </w:rPr>
        <w:t>paragraph</w:t>
      </w:r>
      <w:r w:rsidRPr="00BC49D0">
        <w:rPr>
          <w:rFonts w:ascii="Times New Roman" w:hAnsi="Times New Roman" w:cs="Times New Roman"/>
          <w:szCs w:val="20"/>
        </w:rPr>
        <w:t xml:space="preserve">s, results are discussed and the </w:t>
      </w:r>
      <w:r w:rsidR="00570C77">
        <w:rPr>
          <w:rFonts w:ascii="Times New Roman" w:hAnsi="Times New Roman" w:cs="Times New Roman"/>
          <w:szCs w:val="20"/>
        </w:rPr>
        <w:t>study's conclusion</w:t>
      </w:r>
      <w:r w:rsidRPr="00BC49D0">
        <w:rPr>
          <w:rFonts w:ascii="Times New Roman" w:hAnsi="Times New Roman" w:cs="Times New Roman"/>
          <w:szCs w:val="20"/>
        </w:rPr>
        <w:t>.</w:t>
      </w:r>
    </w:p>
    <w:p w14:paraId="2F644927" w14:textId="7D1D372E" w:rsidR="00F00965" w:rsidRPr="00BC49D0" w:rsidRDefault="00F00965" w:rsidP="00F25720">
      <w:pPr>
        <w:adjustRightInd w:val="0"/>
        <w:snapToGrid w:val="0"/>
        <w:jc w:val="both"/>
      </w:pPr>
    </w:p>
    <w:p w14:paraId="7F1318D4" w14:textId="7BAD157A" w:rsidR="00B1743B" w:rsidRPr="00BC49D0" w:rsidRDefault="00D22164" w:rsidP="00F25720">
      <w:pPr>
        <w:pStyle w:val="NormalWeb"/>
        <w:numPr>
          <w:ilvl w:val="0"/>
          <w:numId w:val="7"/>
        </w:numPr>
        <w:adjustRightInd w:val="0"/>
        <w:snapToGrid w:val="0"/>
        <w:spacing w:before="0" w:beforeAutospacing="0" w:after="0" w:afterAutospacing="0"/>
        <w:ind w:left="0" w:firstLine="0"/>
        <w:jc w:val="center"/>
        <w:textAlignment w:val="top"/>
        <w:rPr>
          <w:rFonts w:ascii="Arial" w:eastAsia="PMingLiU" w:hAnsi="Arial" w:cs="Arial"/>
          <w:b/>
          <w:bCs/>
          <w:sz w:val="28"/>
          <w:szCs w:val="28"/>
        </w:rPr>
      </w:pPr>
      <w:r w:rsidRPr="00BC49D0">
        <w:rPr>
          <w:rFonts w:ascii="Arial" w:eastAsia="PMingLiU" w:hAnsi="Arial" w:cs="Arial"/>
          <w:b/>
          <w:bCs/>
          <w:sz w:val="28"/>
          <w:szCs w:val="28"/>
        </w:rPr>
        <w:t>LITERATURE REVIEW</w:t>
      </w:r>
    </w:p>
    <w:p w14:paraId="1EE81296" w14:textId="56D4848B" w:rsidR="00F47C8C" w:rsidRPr="00BC49D0" w:rsidRDefault="00D22164" w:rsidP="00F25720">
      <w:pPr>
        <w:pStyle w:val="NormalWeb"/>
        <w:adjustRightInd w:val="0"/>
        <w:snapToGrid w:val="0"/>
        <w:jc w:val="both"/>
        <w:textAlignment w:val="top"/>
        <w:rPr>
          <w:rFonts w:ascii="Arial" w:eastAsia="PMingLiU" w:hAnsi="Arial" w:cs="Arial"/>
          <w:bCs/>
          <w:sz w:val="28"/>
          <w:szCs w:val="28"/>
        </w:rPr>
      </w:pPr>
      <w:r w:rsidRPr="00BC49D0">
        <w:rPr>
          <w:rFonts w:ascii="Arial" w:eastAsia="PMingLiU" w:hAnsi="Arial" w:cs="Arial"/>
          <w:bCs/>
          <w:sz w:val="28"/>
          <w:szCs w:val="28"/>
        </w:rPr>
        <w:t xml:space="preserve">2.1 </w:t>
      </w:r>
      <w:r w:rsidR="00F47C8C" w:rsidRPr="00BC49D0">
        <w:rPr>
          <w:rFonts w:ascii="Arial" w:eastAsia="PMingLiU" w:hAnsi="Arial" w:cs="Arial"/>
          <w:bCs/>
          <w:sz w:val="28"/>
          <w:szCs w:val="28"/>
        </w:rPr>
        <w:t>Technology Acceptance Model (TAM)</w:t>
      </w:r>
    </w:p>
    <w:p w14:paraId="4C3C94EB" w14:textId="3413891D" w:rsidR="00F00965" w:rsidRPr="00BC49D0" w:rsidRDefault="00F00965" w:rsidP="00F25720">
      <w:pPr>
        <w:pStyle w:val="NormalWeb"/>
        <w:adjustRightInd w:val="0"/>
        <w:snapToGrid w:val="0"/>
        <w:spacing w:beforeLines="50" w:before="120" w:beforeAutospacing="0" w:after="0" w:afterAutospacing="0"/>
        <w:ind w:firstLineChars="200" w:firstLine="480"/>
        <w:jc w:val="both"/>
        <w:textAlignment w:val="top"/>
        <w:rPr>
          <w:rFonts w:ascii="Times New Roman" w:hAnsi="Times New Roman" w:cs="Times New Roman"/>
          <w:szCs w:val="20"/>
        </w:rPr>
      </w:pPr>
      <w:r w:rsidRPr="00BC49D0">
        <w:rPr>
          <w:rFonts w:ascii="Times New Roman" w:hAnsi="Times New Roman" w:cs="Times New Roman"/>
          <w:szCs w:val="20"/>
        </w:rPr>
        <w:t>The TAM is a modification of an already-existing theory known as the Theory of Reasoned Action (TRA). It was first proposed by Davis (1985)</w:t>
      </w:r>
      <w:r w:rsidR="00570C77">
        <w:rPr>
          <w:rFonts w:ascii="Times New Roman" w:hAnsi="Times New Roman" w:cs="Times New Roman"/>
          <w:szCs w:val="20"/>
        </w:rPr>
        <w:t>,</w:t>
      </w:r>
      <w:r w:rsidRPr="00BC49D0">
        <w:rPr>
          <w:rFonts w:ascii="Times New Roman" w:hAnsi="Times New Roman" w:cs="Times New Roman"/>
          <w:szCs w:val="20"/>
        </w:rPr>
        <w:t xml:space="preserve"> constituting perceived usefulness, perceived ease of use, </w:t>
      </w:r>
      <w:proofErr w:type="gramStart"/>
      <w:r w:rsidRPr="00BC49D0">
        <w:rPr>
          <w:rFonts w:ascii="Times New Roman" w:hAnsi="Times New Roman" w:cs="Times New Roman"/>
          <w:szCs w:val="20"/>
        </w:rPr>
        <w:t>attitude</w:t>
      </w:r>
      <w:proofErr w:type="gramEnd"/>
      <w:r w:rsidRPr="00BC49D0">
        <w:rPr>
          <w:rFonts w:ascii="Times New Roman" w:hAnsi="Times New Roman" w:cs="Times New Roman"/>
          <w:szCs w:val="20"/>
        </w:rPr>
        <w:t xml:space="preserve"> and the intention to use a kind of technology [22</w:t>
      </w:r>
      <w:r w:rsidR="00323ABD">
        <w:rPr>
          <w:rFonts w:ascii="Times New Roman" w:hAnsi="Times New Roman" w:cs="Times New Roman"/>
          <w:szCs w:val="20"/>
        </w:rPr>
        <w:t>-</w:t>
      </w:r>
      <w:r w:rsidRPr="00BC49D0">
        <w:rPr>
          <w:rFonts w:ascii="Times New Roman" w:hAnsi="Times New Roman" w:cs="Times New Roman"/>
          <w:szCs w:val="20"/>
        </w:rPr>
        <w:t>24]. Both perceived ease of use and usefulness have been significant drivers of users’ intention to use a system</w:t>
      </w:r>
      <w:r w:rsidRPr="00BC49D0" w:rsidDel="00AF7F8F">
        <w:rPr>
          <w:rFonts w:ascii="Times New Roman" w:hAnsi="Times New Roman" w:cs="Times New Roman"/>
          <w:szCs w:val="20"/>
        </w:rPr>
        <w:t xml:space="preserve"> </w:t>
      </w:r>
      <w:r w:rsidRPr="00BC49D0">
        <w:rPr>
          <w:rFonts w:ascii="Times New Roman" w:hAnsi="Times New Roman" w:cs="Times New Roman"/>
          <w:szCs w:val="20"/>
        </w:rPr>
        <w:t>[25]. Moreover, the TAM has been successfully applied in a plethora of literature reg</w:t>
      </w:r>
      <w:r w:rsidR="00570C77">
        <w:rPr>
          <w:rFonts w:ascii="Times New Roman" w:hAnsi="Times New Roman" w:cs="Times New Roman"/>
          <w:szCs w:val="20"/>
        </w:rPr>
        <w:t>ar</w:t>
      </w:r>
      <w:r w:rsidRPr="00BC49D0">
        <w:rPr>
          <w:rFonts w:ascii="Times New Roman" w:hAnsi="Times New Roman" w:cs="Times New Roman"/>
          <w:szCs w:val="20"/>
        </w:rPr>
        <w:t xml:space="preserve">ding information systems [26, 27]. This illustrates that increased perceived usefulness enhances usage, as it upsurges the user’s performance in </w:t>
      </w:r>
      <w:r w:rsidR="00570C77">
        <w:rPr>
          <w:rFonts w:ascii="Times New Roman" w:hAnsi="Times New Roman" w:cs="Times New Roman"/>
          <w:szCs w:val="20"/>
        </w:rPr>
        <w:t>accomplishing</w:t>
      </w:r>
      <w:r w:rsidRPr="00BC49D0">
        <w:rPr>
          <w:rFonts w:ascii="Times New Roman" w:hAnsi="Times New Roman" w:cs="Times New Roman"/>
          <w:szCs w:val="20"/>
        </w:rPr>
        <w:t xml:space="preserve"> tasks</w:t>
      </w:r>
      <w:r w:rsidR="00570C77">
        <w:rPr>
          <w:rFonts w:ascii="Times New Roman" w:hAnsi="Times New Roman" w:cs="Times New Roman"/>
          <w:szCs w:val="20"/>
        </w:rPr>
        <w:t>—c</w:t>
      </w:r>
      <w:r w:rsidRPr="00BC49D0">
        <w:rPr>
          <w:rFonts w:ascii="Times New Roman" w:hAnsi="Times New Roman" w:cs="Times New Roman"/>
          <w:szCs w:val="20"/>
        </w:rPr>
        <w:t>onsequently, the individual gains more motivation to practice it. Hence, the intention to use in consumers becomes significantly higher.</w:t>
      </w:r>
    </w:p>
    <w:p w14:paraId="1EBD0C1A" w14:textId="26C90330" w:rsidR="00F00965" w:rsidRPr="00BC49D0" w:rsidRDefault="00F00965" w:rsidP="00F25720">
      <w:pPr>
        <w:pStyle w:val="NormalWeb"/>
        <w:adjustRightInd w:val="0"/>
        <w:snapToGrid w:val="0"/>
        <w:spacing w:beforeLines="50" w:before="120" w:beforeAutospacing="0" w:after="0" w:afterAutospacing="0"/>
        <w:ind w:firstLineChars="200" w:firstLine="480"/>
        <w:jc w:val="both"/>
        <w:textAlignment w:val="top"/>
        <w:rPr>
          <w:rFonts w:ascii="Times New Roman" w:hAnsi="Times New Roman" w:cs="Times New Roman"/>
          <w:szCs w:val="20"/>
        </w:rPr>
      </w:pPr>
      <w:r w:rsidRPr="00BC49D0">
        <w:rPr>
          <w:rFonts w:ascii="Times New Roman" w:hAnsi="Times New Roman" w:cs="Times New Roman"/>
          <w:szCs w:val="20"/>
        </w:rPr>
        <w:lastRenderedPageBreak/>
        <w:t xml:space="preserve">The Technology Acceptance Model is widely interpreted as an attitude regarding technology intention by mentioning perceived usefulness. The TAM can also be applied in customer purchase intention towards online shopping and satisfaction [28, 29]. However, despite being a well-established, </w:t>
      </w:r>
      <w:proofErr w:type="gramStart"/>
      <w:r w:rsidRPr="00BC49D0">
        <w:rPr>
          <w:rFonts w:ascii="Times New Roman" w:hAnsi="Times New Roman" w:cs="Times New Roman"/>
          <w:szCs w:val="20"/>
        </w:rPr>
        <w:t>powerful</w:t>
      </w:r>
      <w:proofErr w:type="gramEnd"/>
      <w:r w:rsidRPr="00BC49D0">
        <w:rPr>
          <w:rFonts w:ascii="Times New Roman" w:hAnsi="Times New Roman" w:cs="Times New Roman"/>
          <w:szCs w:val="20"/>
        </w:rPr>
        <w:t xml:space="preserve"> and robust model, the TAM is still considered incomplete [30] because it excludes economic, demographic and external factors [31]. Therefore, extant studies have suggested supplementing the TAM with additional variables to </w:t>
      </w:r>
      <w:r w:rsidR="00570C77">
        <w:rPr>
          <w:rFonts w:ascii="Times New Roman" w:hAnsi="Times New Roman" w:cs="Times New Roman"/>
          <w:szCs w:val="20"/>
        </w:rPr>
        <w:t>understand better and predict technology usage behaviour</w:t>
      </w:r>
      <w:r w:rsidRPr="00BC49D0">
        <w:rPr>
          <w:rFonts w:ascii="Times New Roman" w:hAnsi="Times New Roman" w:cs="Times New Roman"/>
          <w:szCs w:val="20"/>
        </w:rPr>
        <w:t xml:space="preserve"> [32]. Earlier studies [33] have ascertained that the prime factors of TAM (i.e. PU and PEOU) have proven to be the most constructive elements in predicting acceptance of information systems in various settings, namely online shopping and shopping using mobile phones [34].</w:t>
      </w:r>
    </w:p>
    <w:p w14:paraId="4D44E611" w14:textId="74860231" w:rsidR="00430A08" w:rsidRPr="00BC49D0" w:rsidRDefault="00D22164" w:rsidP="00F25720">
      <w:pPr>
        <w:pStyle w:val="NormalWeb"/>
        <w:adjustRightInd w:val="0"/>
        <w:snapToGrid w:val="0"/>
        <w:jc w:val="both"/>
        <w:textAlignment w:val="top"/>
        <w:rPr>
          <w:rFonts w:ascii="Arial" w:eastAsia="PMingLiU" w:hAnsi="Arial" w:cs="Arial"/>
          <w:bCs/>
          <w:sz w:val="28"/>
          <w:szCs w:val="28"/>
        </w:rPr>
      </w:pPr>
      <w:r w:rsidRPr="00BC49D0">
        <w:rPr>
          <w:rFonts w:ascii="Arial" w:eastAsia="PMingLiU" w:hAnsi="Arial" w:cs="Arial"/>
          <w:bCs/>
          <w:sz w:val="28"/>
          <w:szCs w:val="28"/>
        </w:rPr>
        <w:t xml:space="preserve">2.2 </w:t>
      </w:r>
      <w:r w:rsidR="00430A08" w:rsidRPr="00BC49D0">
        <w:rPr>
          <w:rFonts w:ascii="Arial" w:eastAsia="PMingLiU" w:hAnsi="Arial" w:cs="Arial"/>
          <w:bCs/>
          <w:sz w:val="28"/>
          <w:szCs w:val="28"/>
        </w:rPr>
        <w:t>Online Purchase Intention</w:t>
      </w:r>
    </w:p>
    <w:p w14:paraId="1210385C" w14:textId="449B3FF3" w:rsidR="00F00965" w:rsidRPr="00BC49D0" w:rsidRDefault="00F00965" w:rsidP="00F25720">
      <w:pPr>
        <w:pStyle w:val="NormalWeb"/>
        <w:adjustRightInd w:val="0"/>
        <w:snapToGrid w:val="0"/>
        <w:spacing w:beforeLines="50" w:before="120" w:beforeAutospacing="0" w:after="0" w:afterAutospacing="0"/>
        <w:ind w:firstLineChars="200" w:firstLine="480"/>
        <w:jc w:val="both"/>
        <w:textAlignment w:val="top"/>
        <w:rPr>
          <w:rFonts w:ascii="Times New Roman" w:hAnsi="Times New Roman" w:cs="Times New Roman"/>
          <w:szCs w:val="20"/>
        </w:rPr>
      </w:pPr>
      <w:r w:rsidRPr="00BC49D0">
        <w:rPr>
          <w:rFonts w:ascii="Times New Roman" w:hAnsi="Times New Roman" w:cs="Times New Roman"/>
          <w:szCs w:val="20"/>
        </w:rPr>
        <w:t xml:space="preserve">The emergence of electronic commerce (e-commerce) has made </w:t>
      </w:r>
      <w:r w:rsidR="00570C77">
        <w:rPr>
          <w:rFonts w:ascii="Times New Roman" w:hAnsi="Times New Roman" w:cs="Times New Roman"/>
          <w:szCs w:val="20"/>
        </w:rPr>
        <w:t xml:space="preserve">the </w:t>
      </w:r>
      <w:r w:rsidRPr="00BC49D0">
        <w:rPr>
          <w:rFonts w:ascii="Times New Roman" w:hAnsi="Times New Roman" w:cs="Times New Roman"/>
          <w:szCs w:val="20"/>
        </w:rPr>
        <w:t xml:space="preserve">online shopping channel the third most happening activity on the Internet, after email sending and online browsing [35]. With the unprecedented rise of e-commerce, the idea of purchase intention has been stretched to online environments [36]. According to </w:t>
      </w:r>
      <w:r w:rsidR="00570C77">
        <w:rPr>
          <w:rFonts w:ascii="Times New Roman" w:hAnsi="Times New Roman" w:cs="Times New Roman"/>
          <w:szCs w:val="20"/>
        </w:rPr>
        <w:t xml:space="preserve">the </w:t>
      </w:r>
      <w:r w:rsidRPr="00BC49D0">
        <w:rPr>
          <w:rFonts w:ascii="Times New Roman" w:hAnsi="Times New Roman" w:cs="Times New Roman"/>
          <w:szCs w:val="20"/>
        </w:rPr>
        <w:t xml:space="preserve">existing literature in this regard, online purchase intention can be defined as the willingness of consumers to utilize online technology </w:t>
      </w:r>
      <w:proofErr w:type="gramStart"/>
      <w:r w:rsidRPr="00BC49D0">
        <w:rPr>
          <w:rFonts w:ascii="Times New Roman" w:hAnsi="Times New Roman" w:cs="Times New Roman"/>
          <w:szCs w:val="20"/>
        </w:rPr>
        <w:t>in order to</w:t>
      </w:r>
      <w:proofErr w:type="gramEnd"/>
      <w:r w:rsidRPr="00BC49D0">
        <w:rPr>
          <w:rFonts w:ascii="Times New Roman" w:hAnsi="Times New Roman" w:cs="Times New Roman"/>
          <w:szCs w:val="20"/>
        </w:rPr>
        <w:t xml:space="preserve"> purchase products and services [37]. Similarly, consumer readiness to buy from the Internet platform is also defined as the online purchase intention [38]. Furthermore, one </w:t>
      </w:r>
      <w:r w:rsidR="00570C77">
        <w:rPr>
          <w:rFonts w:ascii="Times New Roman" w:hAnsi="Times New Roman" w:cs="Times New Roman"/>
          <w:szCs w:val="20"/>
        </w:rPr>
        <w:t>research work</w:t>
      </w:r>
      <w:r w:rsidRPr="00BC49D0">
        <w:rPr>
          <w:rFonts w:ascii="Times New Roman" w:hAnsi="Times New Roman" w:cs="Times New Roman"/>
          <w:szCs w:val="20"/>
        </w:rPr>
        <w:t xml:space="preserve"> has described online purchase intention as consumers’ disposition to make an actual purchase or compare the prices of various products and services using the Internet [39]. Therefore, consumers' intention to purchase is regarded as one of the main drivers of actual behaviour. </w:t>
      </w:r>
    </w:p>
    <w:p w14:paraId="38602D46" w14:textId="0C876E1D" w:rsidR="00F25720" w:rsidRPr="00BC49D0" w:rsidRDefault="00F00965" w:rsidP="00F25720">
      <w:pPr>
        <w:pStyle w:val="NormalWeb"/>
        <w:adjustRightInd w:val="0"/>
        <w:snapToGrid w:val="0"/>
        <w:spacing w:beforeLines="50" w:before="120" w:beforeAutospacing="0" w:after="0" w:afterAutospacing="0"/>
        <w:ind w:firstLineChars="200" w:firstLine="480"/>
        <w:jc w:val="both"/>
        <w:textAlignment w:val="top"/>
      </w:pPr>
      <w:r w:rsidRPr="00BC49D0">
        <w:rPr>
          <w:rFonts w:ascii="Times New Roman" w:hAnsi="Times New Roman" w:cs="Times New Roman"/>
          <w:szCs w:val="20"/>
        </w:rPr>
        <w:t>In the virtual world, consumer purchase intention is deemed crucial and a prerequisite for measuring their overall behaviour</w:t>
      </w:r>
      <w:r w:rsidR="00570C77">
        <w:rPr>
          <w:rFonts w:ascii="Times New Roman" w:hAnsi="Times New Roman" w:cs="Times New Roman"/>
          <w:szCs w:val="20"/>
        </w:rPr>
        <w:t>,</w:t>
      </w:r>
      <w:r w:rsidRPr="00BC49D0">
        <w:rPr>
          <w:rFonts w:ascii="Times New Roman" w:hAnsi="Times New Roman" w:cs="Times New Roman"/>
          <w:szCs w:val="20"/>
        </w:rPr>
        <w:t xml:space="preserve"> which is highly influenced by various ever-changing factors [40]. Also, consumers' intention to act is regarded as a psychological behaviour and is, therefore, linked to consumers' cognition which ultimately impacts their decision to buy a product or not [41]. Aside from that, consumers' anticipation of the perceived usefulness of new technologies affects their work performance. Consumer’s purchase intention is a vital factor in determining their online shopping behaviour. As a result, it is essential to comprehend how Internet consumers evaluate and compare several potential products by adopting pre-purchase search behaviour before deciding which products to purchase online. Hence, consumers' purchase intention is treated as a dependent variable in this study.</w:t>
      </w:r>
    </w:p>
    <w:p w14:paraId="427ECBB9" w14:textId="203FB0CE" w:rsidR="003E599B" w:rsidRPr="00BC49D0" w:rsidRDefault="00D22164" w:rsidP="00F25720">
      <w:pPr>
        <w:pStyle w:val="NormalWeb"/>
        <w:adjustRightInd w:val="0"/>
        <w:snapToGrid w:val="0"/>
        <w:jc w:val="both"/>
        <w:textAlignment w:val="top"/>
        <w:rPr>
          <w:rFonts w:ascii="Arial" w:eastAsia="PMingLiU" w:hAnsi="Arial" w:cs="Arial"/>
          <w:bCs/>
          <w:sz w:val="28"/>
          <w:szCs w:val="28"/>
        </w:rPr>
      </w:pPr>
      <w:r w:rsidRPr="00BC49D0">
        <w:rPr>
          <w:rFonts w:ascii="Arial" w:eastAsia="PMingLiU" w:hAnsi="Arial" w:cs="Arial"/>
          <w:bCs/>
          <w:sz w:val="28"/>
          <w:szCs w:val="28"/>
        </w:rPr>
        <w:t xml:space="preserve">2.3 </w:t>
      </w:r>
      <w:r w:rsidR="003E599B" w:rsidRPr="00BC49D0">
        <w:rPr>
          <w:rFonts w:ascii="Arial" w:eastAsia="PMingLiU" w:hAnsi="Arial" w:cs="Arial"/>
          <w:bCs/>
          <w:sz w:val="28"/>
          <w:szCs w:val="28"/>
        </w:rPr>
        <w:t>Perceived Usefulness</w:t>
      </w:r>
    </w:p>
    <w:p w14:paraId="16DEF19C" w14:textId="5E377035" w:rsidR="00F00965" w:rsidRPr="00BC49D0" w:rsidRDefault="00F00965" w:rsidP="00F25720">
      <w:pPr>
        <w:pStyle w:val="NormalWeb"/>
        <w:adjustRightInd w:val="0"/>
        <w:snapToGrid w:val="0"/>
        <w:spacing w:beforeLines="50" w:before="120" w:beforeAutospacing="0" w:after="0" w:afterAutospacing="0"/>
        <w:ind w:firstLineChars="200" w:firstLine="480"/>
        <w:jc w:val="both"/>
        <w:textAlignment w:val="top"/>
        <w:rPr>
          <w:rFonts w:ascii="Times New Roman" w:hAnsi="Times New Roman" w:cs="Times New Roman"/>
          <w:szCs w:val="20"/>
        </w:rPr>
      </w:pPr>
      <w:r w:rsidRPr="00BC49D0">
        <w:rPr>
          <w:rFonts w:ascii="Times New Roman" w:hAnsi="Times New Roman" w:cs="Times New Roman"/>
          <w:szCs w:val="20"/>
        </w:rPr>
        <w:t xml:space="preserve">Perceived usefulness elucidates that people are willing to improve </w:t>
      </w:r>
      <w:r w:rsidR="00570C77">
        <w:rPr>
          <w:rFonts w:ascii="Times New Roman" w:hAnsi="Times New Roman" w:cs="Times New Roman"/>
          <w:szCs w:val="20"/>
        </w:rPr>
        <w:t>online transaction efficiency</w:t>
      </w:r>
      <w:r w:rsidRPr="00BC49D0">
        <w:rPr>
          <w:rFonts w:ascii="Times New Roman" w:hAnsi="Times New Roman" w:cs="Times New Roman"/>
          <w:szCs w:val="20"/>
        </w:rPr>
        <w:t xml:space="preserve"> regarding specific tasks via the utilization of e-commerce [42]. It has also been defined as </w:t>
      </w:r>
      <w:r w:rsidR="00570C77">
        <w:rPr>
          <w:rFonts w:ascii="Times New Roman" w:hAnsi="Times New Roman" w:cs="Times New Roman"/>
          <w:szCs w:val="20"/>
        </w:rPr>
        <w:t>the</w:t>
      </w:r>
      <w:r w:rsidRPr="00BC49D0">
        <w:rPr>
          <w:rFonts w:ascii="Times New Roman" w:hAnsi="Times New Roman" w:cs="Times New Roman"/>
          <w:szCs w:val="20"/>
        </w:rPr>
        <w:t xml:space="preserve"> extent to which a person believes that using </w:t>
      </w:r>
      <w:r w:rsidR="00570C77">
        <w:rPr>
          <w:rFonts w:ascii="Times New Roman" w:hAnsi="Times New Roman" w:cs="Times New Roman"/>
          <w:szCs w:val="20"/>
        </w:rPr>
        <w:t xml:space="preserve">a </w:t>
      </w:r>
      <w:r w:rsidRPr="00BC49D0">
        <w:rPr>
          <w:rFonts w:ascii="Times New Roman" w:hAnsi="Times New Roman" w:cs="Times New Roman"/>
          <w:szCs w:val="20"/>
        </w:rPr>
        <w:t xml:space="preserve">particular technology will enhance </w:t>
      </w:r>
      <w:r w:rsidR="00570C77">
        <w:rPr>
          <w:rFonts w:ascii="Times New Roman" w:hAnsi="Times New Roman" w:cs="Times New Roman"/>
          <w:szCs w:val="20"/>
        </w:rPr>
        <w:t>thei</w:t>
      </w:r>
      <w:r w:rsidRPr="00BC49D0">
        <w:rPr>
          <w:rFonts w:ascii="Times New Roman" w:hAnsi="Times New Roman" w:cs="Times New Roman"/>
          <w:szCs w:val="20"/>
        </w:rPr>
        <w:t xml:space="preserve">r job performance. In this regard, when students, as customers, do online shopping, they need to enjoy the convenience of searching for the product's image and price, comments from other buyers, tracking the related logistics and evaluating the corresponding services [43]. Similarly, another study has been conducted to determine the internal factors affecting online consumers' search for information, empirically concluding that perceived usefulness plays a significant role </w:t>
      </w:r>
      <w:r w:rsidRPr="00BC49D0">
        <w:rPr>
          <w:rFonts w:ascii="Times New Roman" w:hAnsi="Times New Roman" w:cs="Times New Roman"/>
          <w:szCs w:val="20"/>
        </w:rPr>
        <w:lastRenderedPageBreak/>
        <w:t xml:space="preserve">in consumers' behaviour regarding </w:t>
      </w:r>
      <w:r w:rsidR="00570C77">
        <w:rPr>
          <w:rFonts w:ascii="Times New Roman" w:hAnsi="Times New Roman" w:cs="Times New Roman"/>
          <w:szCs w:val="20"/>
        </w:rPr>
        <w:t xml:space="preserve">the </w:t>
      </w:r>
      <w:r w:rsidRPr="00BC49D0">
        <w:rPr>
          <w:rFonts w:ascii="Times New Roman" w:hAnsi="Times New Roman" w:cs="Times New Roman"/>
          <w:szCs w:val="20"/>
        </w:rPr>
        <w:t xml:space="preserve">search for product information [44]. Therefore, perceived usefulness is one of the most </w:t>
      </w:r>
      <w:r w:rsidR="00570C77">
        <w:rPr>
          <w:rFonts w:ascii="Times New Roman" w:hAnsi="Times New Roman" w:cs="Times New Roman"/>
          <w:szCs w:val="20"/>
        </w:rPr>
        <w:t>essential</w:t>
      </w:r>
      <w:r w:rsidRPr="00BC49D0">
        <w:rPr>
          <w:rFonts w:ascii="Times New Roman" w:hAnsi="Times New Roman" w:cs="Times New Roman"/>
          <w:szCs w:val="20"/>
        </w:rPr>
        <w:t xml:space="preserve"> considerations when customers compare online shopping with traditional shopping [45]. Th</w:t>
      </w:r>
      <w:r w:rsidR="00570C77">
        <w:rPr>
          <w:rFonts w:ascii="Times New Roman" w:hAnsi="Times New Roman" w:cs="Times New Roman"/>
          <w:szCs w:val="20"/>
        </w:rPr>
        <w:t>us</w:t>
      </w:r>
      <w:r w:rsidRPr="00BC49D0">
        <w:rPr>
          <w:rFonts w:ascii="Times New Roman" w:hAnsi="Times New Roman" w:cs="Times New Roman"/>
          <w:szCs w:val="20"/>
        </w:rPr>
        <w:t>, this leads to the following hypothesis:</w:t>
      </w:r>
    </w:p>
    <w:p w14:paraId="01E7A7E5" w14:textId="77777777" w:rsidR="00F00965" w:rsidRPr="00BC49D0" w:rsidRDefault="00F00965" w:rsidP="00F25720">
      <w:pPr>
        <w:pStyle w:val="NormalWeb"/>
        <w:adjustRightInd w:val="0"/>
        <w:snapToGrid w:val="0"/>
        <w:spacing w:beforeLines="50" w:before="120" w:beforeAutospacing="0" w:after="0" w:afterAutospacing="0"/>
        <w:ind w:firstLineChars="200" w:firstLine="480"/>
        <w:jc w:val="both"/>
        <w:textAlignment w:val="top"/>
        <w:rPr>
          <w:rFonts w:ascii="Times New Roman" w:hAnsi="Times New Roman" w:cs="Times New Roman"/>
          <w:szCs w:val="20"/>
        </w:rPr>
      </w:pPr>
      <w:r w:rsidRPr="00BC49D0">
        <w:rPr>
          <w:rFonts w:ascii="Times New Roman" w:hAnsi="Times New Roman" w:cs="Times New Roman"/>
          <w:szCs w:val="20"/>
        </w:rPr>
        <w:t xml:space="preserve">H1: Perceived usefulness is positively related to pre-purchase searching. </w:t>
      </w:r>
    </w:p>
    <w:p w14:paraId="4EDDB41D" w14:textId="5E674F32" w:rsidR="00EB541B" w:rsidRPr="00BC49D0" w:rsidRDefault="00D22164" w:rsidP="00F25720">
      <w:pPr>
        <w:pStyle w:val="NormalWeb"/>
        <w:adjustRightInd w:val="0"/>
        <w:snapToGrid w:val="0"/>
        <w:jc w:val="both"/>
        <w:textAlignment w:val="top"/>
        <w:rPr>
          <w:rFonts w:ascii="Arial" w:eastAsia="PMingLiU" w:hAnsi="Arial" w:cs="Arial"/>
          <w:bCs/>
          <w:sz w:val="28"/>
          <w:szCs w:val="28"/>
        </w:rPr>
      </w:pPr>
      <w:r w:rsidRPr="00BC49D0">
        <w:rPr>
          <w:rFonts w:ascii="Arial" w:eastAsia="PMingLiU" w:hAnsi="Arial" w:cs="Arial"/>
          <w:bCs/>
          <w:sz w:val="28"/>
          <w:szCs w:val="28"/>
        </w:rPr>
        <w:t xml:space="preserve">2.4 </w:t>
      </w:r>
      <w:r w:rsidR="009C6493" w:rsidRPr="00BC49D0">
        <w:rPr>
          <w:rFonts w:ascii="Arial" w:eastAsia="PMingLiU" w:hAnsi="Arial" w:cs="Arial"/>
          <w:bCs/>
          <w:sz w:val="28"/>
          <w:szCs w:val="28"/>
        </w:rPr>
        <w:t xml:space="preserve">Theory of </w:t>
      </w:r>
      <w:r w:rsidR="00792903" w:rsidRPr="00BC49D0">
        <w:rPr>
          <w:rFonts w:ascii="Arial" w:eastAsia="PMingLiU" w:hAnsi="Arial" w:cs="Arial"/>
          <w:bCs/>
          <w:sz w:val="28"/>
          <w:szCs w:val="28"/>
        </w:rPr>
        <w:t>Perceived Risk (TPR)</w:t>
      </w:r>
    </w:p>
    <w:p w14:paraId="6C631D96" w14:textId="58EFA7F9" w:rsidR="00F00965" w:rsidRPr="00BC49D0" w:rsidRDefault="00F00965" w:rsidP="00F25720">
      <w:pPr>
        <w:pStyle w:val="NormalWeb"/>
        <w:adjustRightInd w:val="0"/>
        <w:snapToGrid w:val="0"/>
        <w:spacing w:beforeLines="50" w:before="120" w:beforeAutospacing="0" w:after="0" w:afterAutospacing="0"/>
        <w:ind w:firstLineChars="200" w:firstLine="480"/>
        <w:jc w:val="both"/>
        <w:textAlignment w:val="top"/>
        <w:rPr>
          <w:rFonts w:ascii="Times New Roman" w:hAnsi="Times New Roman" w:cs="Times New Roman"/>
          <w:szCs w:val="20"/>
        </w:rPr>
      </w:pPr>
      <w:r w:rsidRPr="00BC49D0">
        <w:rPr>
          <w:rFonts w:ascii="Times New Roman" w:hAnsi="Times New Roman" w:cs="Times New Roman"/>
          <w:szCs w:val="20"/>
        </w:rPr>
        <w:t>Since the 1960s, researchers have used the Theory of Perceived Risk to explain consumers’ behaviour. Information searching is a common method implemented by consumers to reduce perceived risks [46]. Thus, perceived risks can be considered a</w:t>
      </w:r>
      <w:r w:rsidR="00570C77">
        <w:rPr>
          <w:rFonts w:ascii="Times New Roman" w:hAnsi="Times New Roman" w:cs="Times New Roman"/>
          <w:szCs w:val="20"/>
        </w:rPr>
        <w:t xml:space="preserve"> function of uncertainty about the potential outcomes of behaviour and the possible unpleasantness of these outcomes [47],</w:t>
      </w:r>
      <w:r w:rsidRPr="00BC49D0">
        <w:rPr>
          <w:rFonts w:ascii="Times New Roman" w:hAnsi="Times New Roman" w:cs="Times New Roman"/>
          <w:szCs w:val="20"/>
        </w:rPr>
        <w:t xml:space="preserve"> </w:t>
      </w:r>
      <w:r w:rsidR="00570C77">
        <w:rPr>
          <w:rFonts w:ascii="Times New Roman" w:hAnsi="Times New Roman" w:cs="Times New Roman"/>
          <w:szCs w:val="20"/>
        </w:rPr>
        <w:t>representing</w:t>
      </w:r>
      <w:r w:rsidRPr="00BC49D0">
        <w:rPr>
          <w:rFonts w:ascii="Times New Roman" w:hAnsi="Times New Roman" w:cs="Times New Roman"/>
          <w:szCs w:val="20"/>
        </w:rPr>
        <w:t xml:space="preserve"> consumer uncertainty about loss or gain in a particular transaction. Perceived risk is defined as an attribute of an alternative decision reflecting the variance of its possible outcomes [48]. Consumers perceive Internet shopping to have a higher risk, as compared to in-store shopping [49]. </w:t>
      </w:r>
    </w:p>
    <w:p w14:paraId="317305DE" w14:textId="16B3FBEB" w:rsidR="00F00965" w:rsidRPr="00BC49D0" w:rsidRDefault="00F00965" w:rsidP="00F25720">
      <w:pPr>
        <w:pStyle w:val="NormalWeb"/>
        <w:adjustRightInd w:val="0"/>
        <w:snapToGrid w:val="0"/>
        <w:spacing w:beforeLines="50" w:before="120" w:beforeAutospacing="0" w:after="0" w:afterAutospacing="0"/>
        <w:ind w:firstLineChars="200" w:firstLine="480"/>
        <w:jc w:val="both"/>
        <w:textAlignment w:val="top"/>
        <w:rPr>
          <w:rFonts w:ascii="Times New Roman" w:hAnsi="Times New Roman" w:cs="Times New Roman"/>
          <w:szCs w:val="20"/>
        </w:rPr>
      </w:pPr>
      <w:r w:rsidRPr="00BC49D0">
        <w:rPr>
          <w:rFonts w:ascii="Times New Roman" w:hAnsi="Times New Roman" w:cs="Times New Roman"/>
          <w:szCs w:val="20"/>
        </w:rPr>
        <w:t xml:space="preserve">As stated by another study, in web-based businesses, it is pivotal to decrease the perception of risks that subsequently </w:t>
      </w:r>
      <w:r w:rsidR="00570C77">
        <w:rPr>
          <w:rFonts w:ascii="Times New Roman" w:hAnsi="Times New Roman" w:cs="Times New Roman"/>
          <w:szCs w:val="20"/>
        </w:rPr>
        <w:t>reduc</w:t>
      </w:r>
      <w:r w:rsidRPr="00BC49D0">
        <w:rPr>
          <w:rFonts w:ascii="Times New Roman" w:hAnsi="Times New Roman" w:cs="Times New Roman"/>
          <w:szCs w:val="20"/>
        </w:rPr>
        <w:t xml:space="preserve">es consumers' intention to repurchase [50]. Similarly, it is declared that perceived risks have a negative impact on customers' online purchase intention [51]. Likewise, researchers conducted a study on the Malaysian people regarding boiler chicken and discovered that perceived risks significantly impact the behavioural intention of consumers. Moreover, it is indicated that perceived risks related to online purchase intention are likely to be affected by customers' experience and perspectives [53]. Perceived risks have been determined as a predictor of consumers' </w:t>
      </w:r>
      <w:proofErr w:type="spellStart"/>
      <w:r w:rsidRPr="00BC49D0">
        <w:rPr>
          <w:rFonts w:ascii="Times New Roman" w:hAnsi="Times New Roman" w:cs="Times New Roman"/>
          <w:szCs w:val="20"/>
        </w:rPr>
        <w:t>behaviours</w:t>
      </w:r>
      <w:proofErr w:type="spellEnd"/>
      <w:r w:rsidRPr="00BC49D0">
        <w:rPr>
          <w:rFonts w:ascii="Times New Roman" w:hAnsi="Times New Roman" w:cs="Times New Roman"/>
          <w:szCs w:val="20"/>
        </w:rPr>
        <w:t xml:space="preserve"> </w:t>
      </w:r>
      <w:proofErr w:type="gramStart"/>
      <w:r w:rsidRPr="00BC49D0">
        <w:rPr>
          <w:rFonts w:ascii="Times New Roman" w:hAnsi="Times New Roman" w:cs="Times New Roman"/>
          <w:szCs w:val="20"/>
        </w:rPr>
        <w:t>on the subject of online</w:t>
      </w:r>
      <w:proofErr w:type="gramEnd"/>
      <w:r w:rsidRPr="00BC49D0">
        <w:rPr>
          <w:rFonts w:ascii="Times New Roman" w:hAnsi="Times New Roman" w:cs="Times New Roman"/>
          <w:szCs w:val="20"/>
        </w:rPr>
        <w:t xml:space="preserve"> purchasing [54]. For instance, it is discovered that perceived risks </w:t>
      </w:r>
      <w:r w:rsidR="00570C77">
        <w:rPr>
          <w:rFonts w:ascii="Times New Roman" w:hAnsi="Times New Roman" w:cs="Times New Roman"/>
          <w:szCs w:val="20"/>
        </w:rPr>
        <w:t>are</w:t>
      </w:r>
      <w:r w:rsidRPr="00BC49D0">
        <w:rPr>
          <w:rFonts w:ascii="Times New Roman" w:hAnsi="Times New Roman" w:cs="Times New Roman"/>
          <w:szCs w:val="20"/>
        </w:rPr>
        <w:t xml:space="preserve"> significantly related to the amount and frequency of online purchases among consumers of New Zealand [55]. In addition, based on the results of another research, consumers’ perceived risks </w:t>
      </w:r>
      <w:r w:rsidR="00570C77">
        <w:rPr>
          <w:rFonts w:ascii="Times New Roman" w:hAnsi="Times New Roman" w:cs="Times New Roman"/>
          <w:szCs w:val="20"/>
        </w:rPr>
        <w:t>regarding online shopping are</w:t>
      </w:r>
      <w:r w:rsidRPr="00BC49D0">
        <w:rPr>
          <w:rFonts w:ascii="Times New Roman" w:hAnsi="Times New Roman" w:cs="Times New Roman"/>
          <w:szCs w:val="20"/>
        </w:rPr>
        <w:t xml:space="preserve"> negatively related to the extent to which college students subscribe to online services and purchased products via the Internet [56]. </w:t>
      </w:r>
    </w:p>
    <w:p w14:paraId="24B4F196" w14:textId="44A7A123" w:rsidR="00F00965" w:rsidRPr="00BC49D0" w:rsidRDefault="00F00965" w:rsidP="00F25720">
      <w:pPr>
        <w:pStyle w:val="NormalWeb"/>
        <w:adjustRightInd w:val="0"/>
        <w:snapToGrid w:val="0"/>
        <w:spacing w:beforeLines="50" w:before="120" w:beforeAutospacing="0" w:after="0" w:afterAutospacing="0"/>
        <w:ind w:firstLineChars="200" w:firstLine="480"/>
        <w:jc w:val="both"/>
        <w:textAlignment w:val="top"/>
        <w:rPr>
          <w:rFonts w:ascii="Times New Roman" w:hAnsi="Times New Roman" w:cs="Times New Roman"/>
          <w:szCs w:val="20"/>
        </w:rPr>
      </w:pPr>
      <w:r w:rsidRPr="00BC49D0">
        <w:rPr>
          <w:rFonts w:ascii="Times New Roman" w:hAnsi="Times New Roman" w:cs="Times New Roman"/>
          <w:szCs w:val="20"/>
        </w:rPr>
        <w:t xml:space="preserve">Furthermore, risks may appear in a shopping environment when a consumer believes that he cannot control the outcome or the consequences of </w:t>
      </w:r>
      <w:r w:rsidR="00570C77">
        <w:rPr>
          <w:rFonts w:ascii="Times New Roman" w:hAnsi="Times New Roman" w:cs="Times New Roman"/>
          <w:szCs w:val="20"/>
        </w:rPr>
        <w:t>his decisions</w:t>
      </w:r>
      <w:r w:rsidRPr="00BC49D0">
        <w:rPr>
          <w:rFonts w:ascii="Times New Roman" w:hAnsi="Times New Roman" w:cs="Times New Roman"/>
          <w:szCs w:val="20"/>
        </w:rPr>
        <w:t xml:space="preserve"> [57, 58]. According to a study [59], consumers who are not willing to purchase online can be attributed to risk perception regarding the product quality, </w:t>
      </w:r>
      <w:r w:rsidR="00570C77">
        <w:rPr>
          <w:rFonts w:ascii="Times New Roman" w:hAnsi="Times New Roman" w:cs="Times New Roman"/>
          <w:szCs w:val="20"/>
        </w:rPr>
        <w:t>payment method</w:t>
      </w:r>
      <w:r w:rsidRPr="00BC49D0">
        <w:rPr>
          <w:rFonts w:ascii="Times New Roman" w:hAnsi="Times New Roman" w:cs="Times New Roman"/>
          <w:szCs w:val="20"/>
        </w:rPr>
        <w:t xml:space="preserve">, content of information and delivery options. In the online shopping world, due to the fact that one is more uncertain about the quality of </w:t>
      </w:r>
      <w:proofErr w:type="gramStart"/>
      <w:r w:rsidRPr="00BC49D0">
        <w:rPr>
          <w:rFonts w:ascii="Times New Roman" w:hAnsi="Times New Roman" w:cs="Times New Roman"/>
          <w:szCs w:val="20"/>
        </w:rPr>
        <w:t>products</w:t>
      </w:r>
      <w:proofErr w:type="gramEnd"/>
      <w:r w:rsidRPr="00BC49D0">
        <w:rPr>
          <w:rFonts w:ascii="Times New Roman" w:hAnsi="Times New Roman" w:cs="Times New Roman"/>
          <w:szCs w:val="20"/>
        </w:rPr>
        <w:t xml:space="preserve"> and it becomes difficult to evaluate </w:t>
      </w:r>
      <w:r w:rsidR="00570C77">
        <w:rPr>
          <w:rFonts w:ascii="Times New Roman" w:hAnsi="Times New Roman" w:cs="Times New Roman"/>
          <w:szCs w:val="20"/>
        </w:rPr>
        <w:t>effe</w:t>
      </w:r>
      <w:r w:rsidRPr="00BC49D0">
        <w:rPr>
          <w:rFonts w:ascii="Times New Roman" w:hAnsi="Times New Roman" w:cs="Times New Roman"/>
          <w:szCs w:val="20"/>
        </w:rPr>
        <w:t>cts online, compared to the products one has already searched for, higher levels of perceived risks are often associated with consumers [60]. Moreover, customers with no aptitude to testify or compare the quality of products feel more risks in online purchasing [61]. Perceived risks can be considered as key barriers to relishing the advantages of online purchasing [62]. However, search for information is an effective means of risk reduction</w:t>
      </w:r>
      <w:r w:rsidR="00570C77">
        <w:rPr>
          <w:rFonts w:ascii="Times New Roman" w:hAnsi="Times New Roman" w:cs="Times New Roman"/>
          <w:szCs w:val="20"/>
        </w:rPr>
        <w:t>,</w:t>
      </w:r>
      <w:r w:rsidRPr="00BC49D0">
        <w:rPr>
          <w:rFonts w:ascii="Times New Roman" w:hAnsi="Times New Roman" w:cs="Times New Roman"/>
          <w:szCs w:val="20"/>
        </w:rPr>
        <w:t xml:space="preserve"> and higher perceived risks lead to more search [63, 64]. Therefore, the above discussion has led to the making of the following hypothesis:</w:t>
      </w:r>
    </w:p>
    <w:p w14:paraId="4CA4DC76" w14:textId="77777777" w:rsidR="00F00965" w:rsidRPr="00BC49D0" w:rsidRDefault="00F00965" w:rsidP="00F25720">
      <w:pPr>
        <w:pStyle w:val="NormalWeb"/>
        <w:adjustRightInd w:val="0"/>
        <w:snapToGrid w:val="0"/>
        <w:spacing w:beforeLines="50" w:before="120" w:beforeAutospacing="0" w:after="0" w:afterAutospacing="0"/>
        <w:ind w:firstLineChars="200" w:firstLine="480"/>
        <w:jc w:val="both"/>
        <w:textAlignment w:val="top"/>
        <w:rPr>
          <w:rFonts w:ascii="Times New Roman" w:hAnsi="Times New Roman" w:cs="Times New Roman"/>
          <w:szCs w:val="20"/>
        </w:rPr>
      </w:pPr>
      <w:r w:rsidRPr="00BC49D0">
        <w:rPr>
          <w:rFonts w:ascii="Times New Roman" w:hAnsi="Times New Roman" w:cs="Times New Roman"/>
          <w:szCs w:val="20"/>
        </w:rPr>
        <w:t xml:space="preserve">H2: Perceived risk is negatively related to pre-purchase searching. </w:t>
      </w:r>
    </w:p>
    <w:p w14:paraId="35D35298" w14:textId="7C42841A" w:rsidR="00F832E4" w:rsidRPr="00BC49D0" w:rsidRDefault="00D22164" w:rsidP="00F25720">
      <w:pPr>
        <w:pStyle w:val="NormalWeb"/>
        <w:adjustRightInd w:val="0"/>
        <w:snapToGrid w:val="0"/>
        <w:jc w:val="both"/>
        <w:textAlignment w:val="top"/>
        <w:rPr>
          <w:rFonts w:ascii="Arial" w:eastAsia="PMingLiU" w:hAnsi="Arial" w:cs="Arial"/>
          <w:bCs/>
          <w:sz w:val="28"/>
          <w:szCs w:val="28"/>
        </w:rPr>
      </w:pPr>
      <w:r w:rsidRPr="00BC49D0">
        <w:rPr>
          <w:rFonts w:ascii="Arial" w:eastAsia="PMingLiU" w:hAnsi="Arial" w:cs="Arial"/>
          <w:bCs/>
          <w:sz w:val="28"/>
          <w:szCs w:val="28"/>
        </w:rPr>
        <w:t xml:space="preserve">2.5 </w:t>
      </w:r>
      <w:r w:rsidR="00792903" w:rsidRPr="00BC49D0">
        <w:rPr>
          <w:rFonts w:ascii="Arial" w:eastAsia="PMingLiU" w:hAnsi="Arial" w:cs="Arial"/>
          <w:bCs/>
          <w:sz w:val="28"/>
          <w:szCs w:val="28"/>
        </w:rPr>
        <w:t xml:space="preserve">Pre-purchasing </w:t>
      </w:r>
      <w:r w:rsidR="00C67CEC" w:rsidRPr="00BC49D0">
        <w:rPr>
          <w:rFonts w:ascii="Arial" w:eastAsia="PMingLiU" w:hAnsi="Arial" w:cs="Arial"/>
          <w:bCs/>
          <w:sz w:val="28"/>
          <w:szCs w:val="28"/>
        </w:rPr>
        <w:t>Searching and</w:t>
      </w:r>
      <w:r w:rsidR="00584128" w:rsidRPr="00BC49D0">
        <w:rPr>
          <w:rFonts w:ascii="Arial" w:eastAsia="PMingLiU" w:hAnsi="Arial" w:cs="Arial"/>
          <w:bCs/>
          <w:sz w:val="28"/>
          <w:szCs w:val="28"/>
        </w:rPr>
        <w:t xml:space="preserve"> </w:t>
      </w:r>
      <w:r w:rsidR="00323ABD">
        <w:rPr>
          <w:rFonts w:ascii="Arial" w:eastAsia="PMingLiU" w:hAnsi="Arial" w:cs="Arial"/>
          <w:bCs/>
          <w:sz w:val="28"/>
          <w:szCs w:val="28"/>
        </w:rPr>
        <w:t>I</w:t>
      </w:r>
      <w:r w:rsidR="00584128" w:rsidRPr="00BC49D0">
        <w:rPr>
          <w:rFonts w:ascii="Arial" w:eastAsia="PMingLiU" w:hAnsi="Arial" w:cs="Arial"/>
          <w:bCs/>
          <w:sz w:val="28"/>
          <w:szCs w:val="28"/>
        </w:rPr>
        <w:t xml:space="preserve">ts </w:t>
      </w:r>
      <w:r w:rsidR="00C67CEC" w:rsidRPr="00BC49D0">
        <w:rPr>
          <w:rFonts w:ascii="Arial" w:eastAsia="PMingLiU" w:hAnsi="Arial" w:cs="Arial"/>
          <w:bCs/>
          <w:sz w:val="28"/>
          <w:szCs w:val="28"/>
        </w:rPr>
        <w:t>M</w:t>
      </w:r>
      <w:r w:rsidR="00584128" w:rsidRPr="00BC49D0">
        <w:rPr>
          <w:rFonts w:ascii="Arial" w:eastAsia="PMingLiU" w:hAnsi="Arial" w:cs="Arial"/>
          <w:bCs/>
          <w:sz w:val="28"/>
          <w:szCs w:val="28"/>
        </w:rPr>
        <w:t xml:space="preserve">ediating </w:t>
      </w:r>
      <w:r w:rsidR="00C67CEC" w:rsidRPr="00BC49D0">
        <w:rPr>
          <w:rFonts w:ascii="Arial" w:eastAsia="PMingLiU" w:hAnsi="Arial" w:cs="Arial"/>
          <w:bCs/>
          <w:sz w:val="28"/>
          <w:szCs w:val="28"/>
        </w:rPr>
        <w:t>E</w:t>
      </w:r>
      <w:r w:rsidR="00584128" w:rsidRPr="00BC49D0">
        <w:rPr>
          <w:rFonts w:ascii="Arial" w:eastAsia="PMingLiU" w:hAnsi="Arial" w:cs="Arial"/>
          <w:bCs/>
          <w:sz w:val="28"/>
          <w:szCs w:val="28"/>
        </w:rPr>
        <w:t>ffect</w:t>
      </w:r>
      <w:r w:rsidR="00792903" w:rsidRPr="00BC49D0">
        <w:rPr>
          <w:rFonts w:ascii="Arial" w:eastAsia="PMingLiU" w:hAnsi="Arial" w:cs="Arial"/>
          <w:bCs/>
          <w:sz w:val="28"/>
          <w:szCs w:val="28"/>
        </w:rPr>
        <w:t xml:space="preserve"> </w:t>
      </w:r>
    </w:p>
    <w:p w14:paraId="4C4EB960" w14:textId="77777777" w:rsidR="00570C77" w:rsidRDefault="00F00965" w:rsidP="00F25720">
      <w:pPr>
        <w:pStyle w:val="NormalWeb"/>
        <w:adjustRightInd w:val="0"/>
        <w:snapToGrid w:val="0"/>
        <w:spacing w:beforeLines="50" w:before="120" w:beforeAutospacing="0" w:after="0" w:afterAutospacing="0"/>
        <w:ind w:firstLineChars="200" w:firstLine="480"/>
        <w:jc w:val="both"/>
        <w:textAlignment w:val="top"/>
        <w:rPr>
          <w:rFonts w:ascii="Times New Roman" w:hAnsi="Times New Roman" w:cs="Times New Roman"/>
          <w:szCs w:val="20"/>
        </w:rPr>
      </w:pPr>
      <w:r w:rsidRPr="00BC49D0">
        <w:rPr>
          <w:rFonts w:ascii="Times New Roman" w:hAnsi="Times New Roman" w:cs="Times New Roman"/>
          <w:szCs w:val="20"/>
        </w:rPr>
        <w:lastRenderedPageBreak/>
        <w:t xml:space="preserve">In the current day and age, the Internet and electronic market has </w:t>
      </w:r>
      <w:r w:rsidR="00D22164" w:rsidRPr="00BC49D0">
        <w:rPr>
          <w:rFonts w:ascii="Times New Roman" w:hAnsi="Times New Roman" w:cs="Times New Roman"/>
          <w:szCs w:val="20"/>
        </w:rPr>
        <w:t>evolved,</w:t>
      </w:r>
      <w:r w:rsidRPr="00BC49D0">
        <w:rPr>
          <w:rFonts w:ascii="Times New Roman" w:hAnsi="Times New Roman" w:cs="Times New Roman"/>
          <w:szCs w:val="20"/>
        </w:rPr>
        <w:t xml:space="preserve"> and flocks of people are now making online purchases and seeking more relevant products or service</w:t>
      </w:r>
      <w:r w:rsidR="00570C77">
        <w:rPr>
          <w:rFonts w:ascii="Times New Roman" w:hAnsi="Times New Roman" w:cs="Times New Roman"/>
          <w:szCs w:val="20"/>
        </w:rPr>
        <w:t>s</w:t>
      </w:r>
      <w:r w:rsidRPr="00BC49D0">
        <w:rPr>
          <w:rFonts w:ascii="Times New Roman" w:hAnsi="Times New Roman" w:cs="Times New Roman"/>
          <w:szCs w:val="20"/>
        </w:rPr>
        <w:t xml:space="preserve"> online [60]. As stated by one work of research [64], searching refers to the efforts made by the consumer about the product or services before making a purchase online. Similarly, another study [66] proposed that customers pay more attention to four factors</w:t>
      </w:r>
      <w:r w:rsidR="00570C77">
        <w:rPr>
          <w:rFonts w:ascii="Times New Roman" w:hAnsi="Times New Roman" w:cs="Times New Roman"/>
          <w:szCs w:val="20"/>
        </w:rPr>
        <w:t>: website introduction, product lists, product advertisement,</w:t>
      </w:r>
      <w:r w:rsidRPr="00BC49D0">
        <w:rPr>
          <w:rFonts w:ascii="Times New Roman" w:hAnsi="Times New Roman" w:cs="Times New Roman"/>
          <w:szCs w:val="20"/>
        </w:rPr>
        <w:t xml:space="preserve"> and product information. Furthermore, they evaluate their intention of online purchasing through pre-purchase searching </w:t>
      </w:r>
      <w:proofErr w:type="gramStart"/>
      <w:r w:rsidRPr="00BC49D0">
        <w:rPr>
          <w:rFonts w:ascii="Times New Roman" w:hAnsi="Times New Roman" w:cs="Times New Roman"/>
          <w:szCs w:val="20"/>
        </w:rPr>
        <w:t>in order to</w:t>
      </w:r>
      <w:proofErr w:type="gramEnd"/>
      <w:r w:rsidRPr="00BC49D0">
        <w:rPr>
          <w:rFonts w:ascii="Times New Roman" w:hAnsi="Times New Roman" w:cs="Times New Roman"/>
          <w:szCs w:val="20"/>
        </w:rPr>
        <w:t xml:space="preserve"> overcome the element of risk, uncertainty and incredibility of the product [51]. Seeking </w:t>
      </w:r>
      <w:r w:rsidR="00570C77">
        <w:rPr>
          <w:rFonts w:ascii="Times New Roman" w:hAnsi="Times New Roman" w:cs="Times New Roman"/>
          <w:szCs w:val="20"/>
        </w:rPr>
        <w:t>a product's information is considered</w:t>
      </w:r>
      <w:r w:rsidRPr="00BC49D0">
        <w:rPr>
          <w:rFonts w:ascii="Times New Roman" w:hAnsi="Times New Roman" w:cs="Times New Roman"/>
          <w:szCs w:val="20"/>
        </w:rPr>
        <w:t xml:space="preserve"> pivotal in the early steps of a consumer's buying process [67]. An investigation [65] regarding </w:t>
      </w:r>
      <w:r w:rsidR="00570C77">
        <w:rPr>
          <w:rFonts w:ascii="Times New Roman" w:hAnsi="Times New Roman" w:cs="Times New Roman"/>
          <w:szCs w:val="20"/>
        </w:rPr>
        <w:t>consumers' purchase intention</w:t>
      </w:r>
      <w:r w:rsidRPr="00BC49D0">
        <w:rPr>
          <w:rFonts w:ascii="Times New Roman" w:hAnsi="Times New Roman" w:cs="Times New Roman"/>
          <w:szCs w:val="20"/>
        </w:rPr>
        <w:t xml:space="preserve"> concluded that consumers spend a reasonable amount of time, in fact much more, on </w:t>
      </w:r>
      <w:r w:rsidR="00570C77">
        <w:rPr>
          <w:rFonts w:ascii="Times New Roman" w:hAnsi="Times New Roman" w:cs="Times New Roman"/>
          <w:szCs w:val="20"/>
        </w:rPr>
        <w:t xml:space="preserve">the </w:t>
      </w:r>
      <w:r w:rsidRPr="00BC49D0">
        <w:rPr>
          <w:rFonts w:ascii="Times New Roman" w:hAnsi="Times New Roman" w:cs="Times New Roman"/>
          <w:szCs w:val="20"/>
        </w:rPr>
        <w:t>internet search and comparing information regarding several products and services. According to another study [68], 81 per</w:t>
      </w:r>
      <w:r w:rsidR="00570C77">
        <w:rPr>
          <w:rFonts w:ascii="Times New Roman" w:hAnsi="Times New Roman" w:cs="Times New Roman"/>
          <w:szCs w:val="20"/>
        </w:rPr>
        <w:t xml:space="preserve"> </w:t>
      </w:r>
      <w:r w:rsidRPr="00BC49D0">
        <w:rPr>
          <w:rFonts w:ascii="Times New Roman" w:hAnsi="Times New Roman" w:cs="Times New Roman"/>
          <w:szCs w:val="20"/>
        </w:rPr>
        <w:t>cent of American people engage in online pre-purchase searching.</w:t>
      </w:r>
    </w:p>
    <w:p w14:paraId="78CB7E03" w14:textId="46202F85" w:rsidR="00F00965" w:rsidRPr="00BC49D0" w:rsidRDefault="00F00965" w:rsidP="00F25720">
      <w:pPr>
        <w:pStyle w:val="NormalWeb"/>
        <w:adjustRightInd w:val="0"/>
        <w:snapToGrid w:val="0"/>
        <w:spacing w:beforeLines="50" w:before="120" w:beforeAutospacing="0" w:after="0" w:afterAutospacing="0"/>
        <w:ind w:firstLineChars="200" w:firstLine="480"/>
        <w:jc w:val="both"/>
        <w:textAlignment w:val="top"/>
        <w:rPr>
          <w:rFonts w:ascii="Times New Roman" w:hAnsi="Times New Roman" w:cs="Times New Roman"/>
          <w:szCs w:val="20"/>
        </w:rPr>
      </w:pPr>
      <w:r w:rsidRPr="00BC49D0">
        <w:rPr>
          <w:rFonts w:ascii="Times New Roman" w:hAnsi="Times New Roman" w:cs="Times New Roman"/>
          <w:szCs w:val="20"/>
        </w:rPr>
        <w:t xml:space="preserve">Moreover, satisfactory consumers like to share their online search experience and advise their friends when they consult them about the risks of online purchasing [69]. The effective usefulness of the pre-purchase searching behaviour through friends or relatives </w:t>
      </w:r>
      <w:r w:rsidR="00570C77">
        <w:rPr>
          <w:rFonts w:ascii="Times New Roman" w:hAnsi="Times New Roman" w:cs="Times New Roman"/>
          <w:szCs w:val="20"/>
        </w:rPr>
        <w:t>decreases risks associated with online buying. It may also aid them in making</w:t>
      </w:r>
      <w:r w:rsidRPr="00BC49D0">
        <w:rPr>
          <w:rFonts w:ascii="Times New Roman" w:hAnsi="Times New Roman" w:cs="Times New Roman"/>
          <w:szCs w:val="20"/>
        </w:rPr>
        <w:t xml:space="preserve"> a successful online purchase transaction. In </w:t>
      </w:r>
      <w:r w:rsidR="00570C77">
        <w:rPr>
          <w:rFonts w:ascii="Times New Roman" w:hAnsi="Times New Roman" w:cs="Times New Roman"/>
          <w:szCs w:val="20"/>
        </w:rPr>
        <w:t xml:space="preserve">the </w:t>
      </w:r>
      <w:r w:rsidRPr="00BC49D0">
        <w:rPr>
          <w:rFonts w:ascii="Times New Roman" w:hAnsi="Times New Roman" w:cs="Times New Roman"/>
          <w:szCs w:val="20"/>
        </w:rPr>
        <w:t xml:space="preserve">extant literature, there are two types of search intention: goal-directed search and expletory search. Goal-oriented consumers search for efficient information, whereas </w:t>
      </w:r>
      <w:r w:rsidR="00570C77">
        <w:rPr>
          <w:rFonts w:ascii="Times New Roman" w:hAnsi="Times New Roman" w:cs="Times New Roman"/>
          <w:szCs w:val="20"/>
        </w:rPr>
        <w:t>those who do expletory search do not</w:t>
      </w:r>
      <w:r w:rsidRPr="00BC49D0">
        <w:rPr>
          <w:rFonts w:ascii="Times New Roman" w:hAnsi="Times New Roman" w:cs="Times New Roman"/>
          <w:szCs w:val="20"/>
        </w:rPr>
        <w:t xml:space="preserve"> have any specific targets [70].  Research has proven that search-related behaviour </w:t>
      </w:r>
      <w:r w:rsidR="00570C77">
        <w:rPr>
          <w:rFonts w:ascii="Times New Roman" w:hAnsi="Times New Roman" w:cs="Times New Roman"/>
          <w:szCs w:val="20"/>
        </w:rPr>
        <w:t>positively affects</w:t>
      </w:r>
      <w:r w:rsidRPr="00BC49D0">
        <w:rPr>
          <w:rFonts w:ascii="Times New Roman" w:hAnsi="Times New Roman" w:cs="Times New Roman"/>
          <w:szCs w:val="20"/>
        </w:rPr>
        <w:t xml:space="preserve"> the intention to shop online [70, 71]. It has also been stated that the nature of search in brick-and-mortar stores is significantly different compared to click and mortar. The Internet has overcome the limitation of time and space and provides a convenient medium to search [71]. Research has proven a positive relationship between pre-purchase search and online purchase intention [60,</w:t>
      </w:r>
      <w:r w:rsidR="00323ABD">
        <w:rPr>
          <w:rFonts w:ascii="Times New Roman" w:hAnsi="Times New Roman" w:cs="Times New Roman"/>
          <w:szCs w:val="20"/>
        </w:rPr>
        <w:t xml:space="preserve"> </w:t>
      </w:r>
      <w:r w:rsidRPr="00BC49D0">
        <w:rPr>
          <w:rFonts w:ascii="Times New Roman" w:hAnsi="Times New Roman" w:cs="Times New Roman"/>
          <w:szCs w:val="20"/>
        </w:rPr>
        <w:t xml:space="preserve">70, 71]. Therefore, this discussion has led to the formulation of the following hypothesis: </w:t>
      </w:r>
    </w:p>
    <w:p w14:paraId="31AE2ECE" w14:textId="77777777" w:rsidR="00F00965" w:rsidRPr="00BC49D0" w:rsidRDefault="00F00965" w:rsidP="00F25720">
      <w:pPr>
        <w:pStyle w:val="NormalWeb"/>
        <w:adjustRightInd w:val="0"/>
        <w:snapToGrid w:val="0"/>
        <w:spacing w:beforeLines="50" w:before="120" w:beforeAutospacing="0" w:after="0" w:afterAutospacing="0"/>
        <w:ind w:firstLineChars="200" w:firstLine="480"/>
        <w:jc w:val="both"/>
        <w:textAlignment w:val="top"/>
        <w:rPr>
          <w:rFonts w:ascii="Times New Roman" w:hAnsi="Times New Roman" w:cs="Times New Roman"/>
          <w:szCs w:val="20"/>
        </w:rPr>
      </w:pPr>
      <w:r w:rsidRPr="00BC49D0">
        <w:rPr>
          <w:rFonts w:ascii="Times New Roman" w:hAnsi="Times New Roman" w:cs="Times New Roman"/>
          <w:szCs w:val="20"/>
        </w:rPr>
        <w:t>H3:  Pre-purchase searching is positively related to purchase intention.</w:t>
      </w:r>
    </w:p>
    <w:p w14:paraId="0246561A" w14:textId="34CBF46A" w:rsidR="00F00965" w:rsidRPr="00BC49D0" w:rsidRDefault="00F00965" w:rsidP="00F25720">
      <w:pPr>
        <w:pStyle w:val="NormalWeb"/>
        <w:adjustRightInd w:val="0"/>
        <w:snapToGrid w:val="0"/>
        <w:spacing w:beforeLines="50" w:before="120" w:beforeAutospacing="0" w:after="0" w:afterAutospacing="0"/>
        <w:ind w:firstLineChars="200" w:firstLine="480"/>
        <w:jc w:val="both"/>
        <w:textAlignment w:val="top"/>
        <w:rPr>
          <w:rFonts w:ascii="Times New Roman" w:hAnsi="Times New Roman" w:cs="Times New Roman"/>
          <w:szCs w:val="20"/>
        </w:rPr>
      </w:pPr>
      <w:r w:rsidRPr="00BC49D0">
        <w:rPr>
          <w:rFonts w:ascii="Times New Roman" w:hAnsi="Times New Roman" w:cs="Times New Roman"/>
          <w:szCs w:val="20"/>
        </w:rPr>
        <w:t xml:space="preserve">H4: The relationship between perceived risks and purchase intention is less when </w:t>
      </w:r>
      <w:r w:rsidR="00570C77">
        <w:rPr>
          <w:rFonts w:ascii="Times New Roman" w:hAnsi="Times New Roman" w:cs="Times New Roman"/>
          <w:szCs w:val="20"/>
        </w:rPr>
        <w:t xml:space="preserve">the </w:t>
      </w:r>
      <w:r w:rsidRPr="00BC49D0">
        <w:rPr>
          <w:rFonts w:ascii="Times New Roman" w:hAnsi="Times New Roman" w:cs="Times New Roman"/>
          <w:szCs w:val="20"/>
        </w:rPr>
        <w:t>purchase-related search is high.</w:t>
      </w:r>
    </w:p>
    <w:p w14:paraId="5F61DEF0" w14:textId="77777777" w:rsidR="00F00965" w:rsidRPr="00BC49D0" w:rsidRDefault="00F00965" w:rsidP="00F25720">
      <w:pPr>
        <w:pStyle w:val="NormalWeb"/>
        <w:adjustRightInd w:val="0"/>
        <w:snapToGrid w:val="0"/>
        <w:spacing w:beforeLines="50" w:before="120" w:beforeAutospacing="0" w:after="0" w:afterAutospacing="0"/>
        <w:ind w:firstLineChars="200" w:firstLine="480"/>
        <w:jc w:val="both"/>
        <w:textAlignment w:val="top"/>
        <w:rPr>
          <w:rFonts w:ascii="Times New Roman" w:hAnsi="Times New Roman" w:cs="Times New Roman"/>
          <w:szCs w:val="20"/>
        </w:rPr>
      </w:pPr>
      <w:r w:rsidRPr="00BC49D0">
        <w:rPr>
          <w:rFonts w:ascii="Times New Roman" w:hAnsi="Times New Roman" w:cs="Times New Roman"/>
          <w:szCs w:val="20"/>
        </w:rPr>
        <w:t>H5: The relationship between perceived usefulness and purchase intention is greater when the amount of purchase-related searching is high.</w:t>
      </w:r>
    </w:p>
    <w:p w14:paraId="10EA2240" w14:textId="6D357DC7" w:rsidR="00F00965" w:rsidRDefault="00F00965" w:rsidP="00F25720">
      <w:pPr>
        <w:pStyle w:val="NormalWeb"/>
        <w:adjustRightInd w:val="0"/>
        <w:snapToGrid w:val="0"/>
        <w:spacing w:beforeLines="50" w:before="120" w:beforeAutospacing="0" w:after="0" w:afterAutospacing="0"/>
        <w:ind w:firstLineChars="200" w:firstLine="480"/>
        <w:jc w:val="both"/>
        <w:textAlignment w:val="top"/>
        <w:rPr>
          <w:rFonts w:ascii="Times New Roman" w:hAnsi="Times New Roman" w:cs="Times New Roman"/>
          <w:szCs w:val="20"/>
        </w:rPr>
      </w:pPr>
      <w:r w:rsidRPr="00BC49D0">
        <w:rPr>
          <w:rFonts w:ascii="Times New Roman" w:hAnsi="Times New Roman" w:cs="Times New Roman"/>
          <w:szCs w:val="20"/>
        </w:rPr>
        <w:t xml:space="preserve">To sum up, towards a deeper understanding of purchase intention in students, this research aims to propose a theoretical model (Figure 1) that expands the TAM by four constructs: perceived risks, pre-purchase searching, perceived </w:t>
      </w:r>
      <w:proofErr w:type="gramStart"/>
      <w:r w:rsidRPr="00BC49D0">
        <w:rPr>
          <w:rFonts w:ascii="Times New Roman" w:hAnsi="Times New Roman" w:cs="Times New Roman"/>
          <w:szCs w:val="20"/>
        </w:rPr>
        <w:t>usefulness</w:t>
      </w:r>
      <w:proofErr w:type="gramEnd"/>
      <w:r w:rsidRPr="00BC49D0">
        <w:rPr>
          <w:rFonts w:ascii="Times New Roman" w:hAnsi="Times New Roman" w:cs="Times New Roman"/>
          <w:szCs w:val="20"/>
        </w:rPr>
        <w:t xml:space="preserve"> and online purchase intention. The theoretical framework of this study is developed to examine the factors fluctuating the purchase intention of students in Universiti Sains Malaysia (USM), Malaysia.</w:t>
      </w:r>
    </w:p>
    <w:p w14:paraId="3827241E" w14:textId="1D8A173E" w:rsidR="00323ABD" w:rsidRDefault="00323ABD" w:rsidP="00F25720">
      <w:pPr>
        <w:pStyle w:val="NormalWeb"/>
        <w:adjustRightInd w:val="0"/>
        <w:snapToGrid w:val="0"/>
        <w:spacing w:beforeLines="50" w:before="120" w:beforeAutospacing="0" w:after="0" w:afterAutospacing="0"/>
        <w:ind w:firstLineChars="200" w:firstLine="480"/>
        <w:jc w:val="both"/>
        <w:textAlignment w:val="top"/>
        <w:rPr>
          <w:rFonts w:ascii="Times New Roman" w:hAnsi="Times New Roman" w:cs="Times New Roman"/>
          <w:szCs w:val="20"/>
        </w:rPr>
      </w:pPr>
    </w:p>
    <w:p w14:paraId="55AA6E94" w14:textId="545B78B6" w:rsidR="00323ABD" w:rsidRDefault="00323ABD" w:rsidP="00F25720">
      <w:pPr>
        <w:pStyle w:val="NormalWeb"/>
        <w:adjustRightInd w:val="0"/>
        <w:snapToGrid w:val="0"/>
        <w:spacing w:beforeLines="50" w:before="120" w:beforeAutospacing="0" w:after="0" w:afterAutospacing="0"/>
        <w:ind w:firstLineChars="200" w:firstLine="480"/>
        <w:jc w:val="both"/>
        <w:textAlignment w:val="top"/>
        <w:rPr>
          <w:rFonts w:ascii="Times New Roman" w:hAnsi="Times New Roman" w:cs="Times New Roman"/>
          <w:szCs w:val="20"/>
        </w:rPr>
      </w:pPr>
    </w:p>
    <w:p w14:paraId="5432B1F6" w14:textId="77777777" w:rsidR="00323ABD" w:rsidRPr="00BC49D0" w:rsidRDefault="00323ABD" w:rsidP="00F25720">
      <w:pPr>
        <w:pStyle w:val="NormalWeb"/>
        <w:adjustRightInd w:val="0"/>
        <w:snapToGrid w:val="0"/>
        <w:spacing w:beforeLines="50" w:before="120" w:beforeAutospacing="0" w:after="0" w:afterAutospacing="0"/>
        <w:ind w:firstLineChars="200" w:firstLine="480"/>
        <w:jc w:val="both"/>
        <w:textAlignment w:val="top"/>
      </w:pPr>
    </w:p>
    <w:p w14:paraId="5737A7F9" w14:textId="77777777" w:rsidR="007A36A5" w:rsidRPr="00BC49D0" w:rsidRDefault="007A36A5" w:rsidP="00F25720">
      <w:pPr>
        <w:adjustRightInd w:val="0"/>
        <w:snapToGrid w:val="0"/>
        <w:jc w:val="both"/>
      </w:pPr>
    </w:p>
    <w:p w14:paraId="2C7EA12E" w14:textId="77777777" w:rsidR="00703C2D" w:rsidRPr="00BC49D0" w:rsidRDefault="00703C2D" w:rsidP="00F25720">
      <w:pPr>
        <w:adjustRightInd w:val="0"/>
        <w:snapToGrid w:val="0"/>
        <w:jc w:val="both"/>
        <w:rPr>
          <w:b/>
        </w:rPr>
      </w:pPr>
    </w:p>
    <w:p w14:paraId="49746221" w14:textId="77777777" w:rsidR="00570C77" w:rsidRDefault="00570C77">
      <w:pPr>
        <w:rPr>
          <w:b/>
        </w:rPr>
      </w:pPr>
      <w:r>
        <w:rPr>
          <w:b/>
        </w:rPr>
        <w:br w:type="page"/>
      </w:r>
    </w:p>
    <w:p w14:paraId="7E9604A2" w14:textId="0F6C5137" w:rsidR="009835C5" w:rsidRPr="00BC49D0" w:rsidRDefault="00C93913" w:rsidP="00F25720">
      <w:pPr>
        <w:adjustRightInd w:val="0"/>
        <w:snapToGrid w:val="0"/>
        <w:jc w:val="center"/>
        <w:rPr>
          <w:b/>
        </w:rPr>
      </w:pPr>
      <w:r w:rsidRPr="00BC49D0">
        <w:rPr>
          <w:b/>
        </w:rPr>
        <w:lastRenderedPageBreak/>
        <w:t>Theoretical Framework</w:t>
      </w:r>
    </w:p>
    <w:p w14:paraId="5C3CAC97" w14:textId="47F1E8EC" w:rsidR="009835C5" w:rsidRPr="00BC49D0" w:rsidRDefault="005509B2" w:rsidP="00F25720">
      <w:pPr>
        <w:adjustRightInd w:val="0"/>
        <w:snapToGrid w:val="0"/>
        <w:jc w:val="both"/>
      </w:pPr>
      <w:r w:rsidRPr="00BC49D0">
        <w:rPr>
          <w:noProof/>
          <w:lang w:eastAsia="zh-TW"/>
        </w:rPr>
        <mc:AlternateContent>
          <mc:Choice Requires="wpg">
            <w:drawing>
              <wp:anchor distT="0" distB="0" distL="114300" distR="114300" simplePos="0" relativeHeight="251657216" behindDoc="0" locked="0" layoutInCell="1" allowOverlap="1" wp14:anchorId="6391FD41" wp14:editId="7D70DEB8">
                <wp:simplePos x="0" y="0"/>
                <wp:positionH relativeFrom="margin">
                  <wp:align>center</wp:align>
                </wp:positionH>
                <wp:positionV relativeFrom="paragraph">
                  <wp:posOffset>110490</wp:posOffset>
                </wp:positionV>
                <wp:extent cx="3536950" cy="1555750"/>
                <wp:effectExtent l="0" t="0" r="25400" b="25400"/>
                <wp:wrapNone/>
                <wp:docPr id="1" name="Group 1"/>
                <wp:cNvGraphicFramePr/>
                <a:graphic xmlns:a="http://schemas.openxmlformats.org/drawingml/2006/main">
                  <a:graphicData uri="http://schemas.microsoft.com/office/word/2010/wordprocessingGroup">
                    <wpg:wgp>
                      <wpg:cNvGrpSpPr/>
                      <wpg:grpSpPr>
                        <a:xfrm>
                          <a:off x="0" y="0"/>
                          <a:ext cx="3536950" cy="1555750"/>
                          <a:chOff x="0" y="0"/>
                          <a:chExt cx="4080510" cy="2285365"/>
                        </a:xfrm>
                      </wpg:grpSpPr>
                      <wpg:grpSp>
                        <wpg:cNvPr id="3" name="Group 3"/>
                        <wpg:cNvGrpSpPr/>
                        <wpg:grpSpPr>
                          <a:xfrm>
                            <a:off x="0" y="0"/>
                            <a:ext cx="4080510" cy="2285365"/>
                            <a:chOff x="-9525" y="339891"/>
                            <a:chExt cx="4080843" cy="2286153"/>
                          </a:xfrm>
                        </wpg:grpSpPr>
                        <wps:wsp>
                          <wps:cNvPr id="6" name="Rounded Rectangle 6"/>
                          <wps:cNvSpPr/>
                          <wps:spPr>
                            <a:xfrm>
                              <a:off x="-9525" y="339891"/>
                              <a:ext cx="978010" cy="652007"/>
                            </a:xfrm>
                            <a:prstGeom prst="roundRect">
                              <a:avLst/>
                            </a:prstGeom>
                            <a:ln w="9525"/>
                          </wps:spPr>
                          <wps:style>
                            <a:lnRef idx="2">
                              <a:schemeClr val="dk1"/>
                            </a:lnRef>
                            <a:fillRef idx="1">
                              <a:schemeClr val="lt1"/>
                            </a:fillRef>
                            <a:effectRef idx="0">
                              <a:schemeClr val="dk1"/>
                            </a:effectRef>
                            <a:fontRef idx="minor">
                              <a:schemeClr val="dk1"/>
                            </a:fontRef>
                          </wps:style>
                          <wps:txbx>
                            <w:txbxContent>
                              <w:p w14:paraId="2577164A" w14:textId="77777777" w:rsidR="00824717" w:rsidRPr="00312F20" w:rsidRDefault="00824717" w:rsidP="009835C5">
                                <w:pPr>
                                  <w:jc w:val="center"/>
                                  <w:rPr>
                                    <w:sz w:val="20"/>
                                  </w:rPr>
                                </w:pPr>
                                <w:r>
                                  <w:rPr>
                                    <w:sz w:val="20"/>
                                  </w:rPr>
                                  <w:t>Perceived Usefulness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ounded Rectangle 8"/>
                          <wps:cNvSpPr/>
                          <wps:spPr>
                            <a:xfrm>
                              <a:off x="3093308" y="339891"/>
                              <a:ext cx="978010" cy="652007"/>
                            </a:xfrm>
                            <a:prstGeom prst="roundRect">
                              <a:avLst/>
                            </a:prstGeom>
                            <a:ln w="9525"/>
                          </wps:spPr>
                          <wps:style>
                            <a:lnRef idx="2">
                              <a:schemeClr val="dk1"/>
                            </a:lnRef>
                            <a:fillRef idx="1">
                              <a:schemeClr val="lt1"/>
                            </a:fillRef>
                            <a:effectRef idx="0">
                              <a:schemeClr val="dk1"/>
                            </a:effectRef>
                            <a:fontRef idx="minor">
                              <a:schemeClr val="dk1"/>
                            </a:fontRef>
                          </wps:style>
                          <wps:txbx>
                            <w:txbxContent>
                              <w:p w14:paraId="3C1A1058" w14:textId="77777777" w:rsidR="00824717" w:rsidRPr="00312F20" w:rsidRDefault="00824717" w:rsidP="009835C5">
                                <w:pPr>
                                  <w:jc w:val="center"/>
                                  <w:rPr>
                                    <w:sz w:val="20"/>
                                  </w:rPr>
                                </w:pPr>
                                <w:r w:rsidRPr="00312F20">
                                  <w:rPr>
                                    <w:sz w:val="20"/>
                                  </w:rPr>
                                  <w:t xml:space="preserve">Perceived </w:t>
                                </w:r>
                                <w:r>
                                  <w:rPr>
                                    <w:sz w:val="20"/>
                                  </w:rPr>
                                  <w:t>Risk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ounded Rectangle 9"/>
                          <wps:cNvSpPr/>
                          <wps:spPr>
                            <a:xfrm>
                              <a:off x="1526030" y="1974037"/>
                              <a:ext cx="978010" cy="652007"/>
                            </a:xfrm>
                            <a:prstGeom prst="roundRect">
                              <a:avLst/>
                            </a:prstGeom>
                            <a:ln w="9525"/>
                          </wps:spPr>
                          <wps:style>
                            <a:lnRef idx="2">
                              <a:schemeClr val="dk1"/>
                            </a:lnRef>
                            <a:fillRef idx="1">
                              <a:schemeClr val="lt1"/>
                            </a:fillRef>
                            <a:effectRef idx="0">
                              <a:schemeClr val="dk1"/>
                            </a:effectRef>
                            <a:fontRef idx="minor">
                              <a:schemeClr val="dk1"/>
                            </a:fontRef>
                          </wps:style>
                          <wps:txbx>
                            <w:txbxContent>
                              <w:p w14:paraId="2BDC72CD" w14:textId="77777777" w:rsidR="00824717" w:rsidRPr="00312F20" w:rsidRDefault="00824717" w:rsidP="009835C5">
                                <w:pPr>
                                  <w:jc w:val="center"/>
                                  <w:rPr>
                                    <w:sz w:val="20"/>
                                  </w:rPr>
                                </w:pPr>
                                <w:r w:rsidRPr="00312F20">
                                  <w:rPr>
                                    <w:sz w:val="20"/>
                                  </w:rPr>
                                  <w:t>Online Purchase Intention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ounded Rectangle 10"/>
                          <wps:cNvSpPr/>
                          <wps:spPr>
                            <a:xfrm>
                              <a:off x="1526650" y="675861"/>
                              <a:ext cx="978010" cy="652007"/>
                            </a:xfrm>
                            <a:prstGeom prst="roundRect">
                              <a:avLst/>
                            </a:prstGeom>
                            <a:ln w="9525"/>
                          </wps:spPr>
                          <wps:style>
                            <a:lnRef idx="2">
                              <a:schemeClr val="dk1"/>
                            </a:lnRef>
                            <a:fillRef idx="1">
                              <a:schemeClr val="lt1"/>
                            </a:fillRef>
                            <a:effectRef idx="0">
                              <a:schemeClr val="dk1"/>
                            </a:effectRef>
                            <a:fontRef idx="minor">
                              <a:schemeClr val="dk1"/>
                            </a:fontRef>
                          </wps:style>
                          <wps:txbx>
                            <w:txbxContent>
                              <w:p w14:paraId="2BF2E79D" w14:textId="77777777" w:rsidR="00824717" w:rsidRPr="00312F20" w:rsidRDefault="00824717" w:rsidP="009835C5">
                                <w:pPr>
                                  <w:jc w:val="center"/>
                                  <w:rPr>
                                    <w:sz w:val="20"/>
                                  </w:rPr>
                                </w:pPr>
                                <w:r w:rsidRPr="00312F20">
                                  <w:rPr>
                                    <w:sz w:val="20"/>
                                  </w:rPr>
                                  <w:t xml:space="preserve">Pre-Purchase </w:t>
                                </w:r>
                                <w:r>
                                  <w:rPr>
                                    <w:sz w:val="20"/>
                                  </w:rPr>
                                  <w:t>Searching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 name="Straight Arrow Connector 12"/>
                        <wps:cNvCnPr>
                          <a:endCxn id="10" idx="3"/>
                        </wps:cNvCnPr>
                        <wps:spPr>
                          <a:xfrm flipH="1">
                            <a:off x="2513980" y="400050"/>
                            <a:ext cx="591170" cy="26169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 name="Straight Arrow Connector 11"/>
                        <wps:cNvCnPr>
                          <a:endCxn id="10" idx="1"/>
                        </wps:cNvCnPr>
                        <wps:spPr>
                          <a:xfrm>
                            <a:off x="981075" y="333375"/>
                            <a:ext cx="554975" cy="32837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4" name="Straight Arrow Connector 14"/>
                        <wps:cNvCnPr/>
                        <wps:spPr>
                          <a:xfrm>
                            <a:off x="2009775" y="981075"/>
                            <a:ext cx="19050" cy="6477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391FD41" id="Group 1" o:spid="_x0000_s1026" style="position:absolute;left:0;text-align:left;margin-left:0;margin-top:8.7pt;width:278.5pt;height:122.5pt;z-index:251657216;mso-position-horizontal:center;mso-position-horizontal-relative:margin;mso-width-relative:margin;mso-height-relative:margin" coordsize="40805,22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">
                <v:group id="Group 3" o:spid="_x0000_s1027" style="position:absolute;width:40805;height:22853" coordorigin="-95,3398" coordsize="40808,22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oundrect id="Rounded Rectangle 6" o:spid="_x0000_s1028" style="position:absolute;left:-95;top:3398;width:9779;height:65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" fillcolor="white [3201]" strokecolor="black [3200]">
                    <v:textbox>
                      <w:txbxContent>
                        <w:p w14:paraId="2577164A" w14:textId="77777777" w:rsidR="00824717" w:rsidRPr="00312F20" w:rsidRDefault="00824717" w:rsidP="009835C5">
                          <w:pPr>
                            <w:jc w:val="center"/>
                            <w:rPr>
                              <w:sz w:val="20"/>
                            </w:rPr>
                          </w:pPr>
                          <w:r>
                            <w:rPr>
                              <w:sz w:val="20"/>
                            </w:rPr>
                            <w:t>Perceived Usefulness</w:t>
                          </w:r>
                        </w:p>
                      </w:txbxContent>
                    </v:textbox>
                  </v:roundrect>
                  <v:roundrect id="Rounded Rectangle 8" o:spid="_x0000_s1029" style="position:absolute;left:30933;top:3398;width:9780;height:65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" fillcolor="white [3201]" strokecolor="black [3200]">
                    <v:textbox>
                      <w:txbxContent>
                        <w:p w14:paraId="3C1A1058" w14:textId="77777777" w:rsidR="00824717" w:rsidRPr="00312F20" w:rsidRDefault="00824717" w:rsidP="009835C5">
                          <w:pPr>
                            <w:jc w:val="center"/>
                            <w:rPr>
                              <w:sz w:val="20"/>
                            </w:rPr>
                          </w:pPr>
                          <w:r w:rsidRPr="00312F20">
                            <w:rPr>
                              <w:sz w:val="20"/>
                            </w:rPr>
                            <w:t xml:space="preserve">Perceived </w:t>
                          </w:r>
                          <w:r>
                            <w:rPr>
                              <w:sz w:val="20"/>
                            </w:rPr>
                            <w:t>Risk</w:t>
                          </w:r>
                        </w:p>
                      </w:txbxContent>
                    </v:textbox>
                  </v:roundrect>
                  <v:roundrect id="Rounded Rectangle 9" o:spid="_x0000_s1030" style="position:absolute;left:15260;top:19740;width:9780;height:65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" fillcolor="white [3201]" strokecolor="black [3200]">
                    <v:textbox>
                      <w:txbxContent>
                        <w:p w14:paraId="2BDC72CD" w14:textId="77777777" w:rsidR="00824717" w:rsidRPr="00312F20" w:rsidRDefault="00824717" w:rsidP="009835C5">
                          <w:pPr>
                            <w:jc w:val="center"/>
                            <w:rPr>
                              <w:sz w:val="20"/>
                            </w:rPr>
                          </w:pPr>
                          <w:r w:rsidRPr="00312F20">
                            <w:rPr>
                              <w:sz w:val="20"/>
                            </w:rPr>
                            <w:t>Online Purchase Intention</w:t>
                          </w:r>
                        </w:p>
                      </w:txbxContent>
                    </v:textbox>
                  </v:roundrect>
                  <v:roundrect id="Rounded Rectangle 10" o:spid="_x0000_s1031" style="position:absolute;left:15266;top:6758;width:9780;height:65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" fillcolor="white [3201]" strokecolor="black [3200]">
                    <v:textbox>
                      <w:txbxContent>
                        <w:p w14:paraId="2BF2E79D" w14:textId="77777777" w:rsidR="00824717" w:rsidRPr="00312F20" w:rsidRDefault="00824717" w:rsidP="009835C5">
                          <w:pPr>
                            <w:jc w:val="center"/>
                            <w:rPr>
                              <w:sz w:val="20"/>
                            </w:rPr>
                          </w:pPr>
                          <w:r w:rsidRPr="00312F20">
                            <w:rPr>
                              <w:sz w:val="20"/>
                            </w:rPr>
                            <w:t xml:space="preserve">Pre-Purchase </w:t>
                          </w:r>
                          <w:r>
                            <w:rPr>
                              <w:sz w:val="20"/>
                            </w:rPr>
                            <w:t>Searching</w:t>
                          </w:r>
                        </w:p>
                      </w:txbxContent>
                    </v:textbox>
                  </v:roundrect>
                </v:group>
                <v:shapetype id="_x0000_t32" coordsize="21600,21600" o:spt="32" o:oned="t" path="m,l21600,21600e" filled="f">
                  <v:path arrowok="t" fillok="f" o:connecttype="none"/>
                  <o:lock v:ext="edit" shapetype="t"/>
                </v:shapetype>
                <v:shape id="Straight Arrow Connector 12" o:spid="_x0000_s1032" type="#_x0000_t32" style="position:absolute;left:25139;top:4000;width:5912;height:261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" strokecolor="black [3040]">
                  <v:stroke endarrow="block"/>
                </v:shape>
                <v:shape id="Straight Arrow Connector 11" o:spid="_x0000_s1033" type="#_x0000_t32" style="position:absolute;left:9810;top:3333;width:5550;height:32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" strokecolor="black [3040]">
                  <v:stroke endarrow="block"/>
                </v:shape>
                <v:shape id="Straight Arrow Connector 14" o:spid="_x0000_s1034" type="#_x0000_t32" style="position:absolute;left:20097;top:9810;width:191;height:64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" strokecolor="black [3040]">
                  <v:stroke endarrow="block"/>
                </v:shape>
                <w10:wrap anchorx="margin"/>
              </v:group>
            </w:pict>
          </mc:Fallback>
        </mc:AlternateContent>
      </w:r>
    </w:p>
    <w:p w14:paraId="1EB612DF" w14:textId="1E193423" w:rsidR="009835C5" w:rsidRPr="00BC49D0" w:rsidRDefault="009835C5" w:rsidP="00F25720">
      <w:pPr>
        <w:adjustRightInd w:val="0"/>
        <w:snapToGrid w:val="0"/>
        <w:jc w:val="both"/>
      </w:pPr>
    </w:p>
    <w:p w14:paraId="49FEABB6" w14:textId="77777777" w:rsidR="009835C5" w:rsidRPr="00BC49D0" w:rsidRDefault="009835C5" w:rsidP="00F25720">
      <w:pPr>
        <w:adjustRightInd w:val="0"/>
        <w:snapToGrid w:val="0"/>
        <w:jc w:val="both"/>
      </w:pPr>
    </w:p>
    <w:p w14:paraId="4A0E2F85" w14:textId="77777777" w:rsidR="009835C5" w:rsidRPr="00BC49D0" w:rsidRDefault="009835C5" w:rsidP="00F25720">
      <w:pPr>
        <w:adjustRightInd w:val="0"/>
        <w:snapToGrid w:val="0"/>
        <w:jc w:val="both"/>
      </w:pPr>
    </w:p>
    <w:p w14:paraId="1D41E952" w14:textId="77777777" w:rsidR="009835C5" w:rsidRPr="00BC49D0" w:rsidRDefault="009835C5" w:rsidP="00F25720">
      <w:pPr>
        <w:adjustRightInd w:val="0"/>
        <w:snapToGrid w:val="0"/>
        <w:jc w:val="both"/>
      </w:pPr>
    </w:p>
    <w:p w14:paraId="04A0A6C4" w14:textId="77777777" w:rsidR="009835C5" w:rsidRPr="00BC49D0" w:rsidRDefault="009835C5" w:rsidP="00F25720">
      <w:pPr>
        <w:adjustRightInd w:val="0"/>
        <w:snapToGrid w:val="0"/>
        <w:jc w:val="both"/>
      </w:pPr>
    </w:p>
    <w:p w14:paraId="222A549E" w14:textId="77777777" w:rsidR="009835C5" w:rsidRPr="00BC49D0" w:rsidRDefault="009835C5" w:rsidP="00F25720">
      <w:pPr>
        <w:adjustRightInd w:val="0"/>
        <w:snapToGrid w:val="0"/>
        <w:jc w:val="both"/>
      </w:pPr>
    </w:p>
    <w:p w14:paraId="4CFCF9B4" w14:textId="77777777" w:rsidR="009835C5" w:rsidRPr="00BC49D0" w:rsidRDefault="009835C5" w:rsidP="00F25720">
      <w:pPr>
        <w:adjustRightInd w:val="0"/>
        <w:snapToGrid w:val="0"/>
        <w:jc w:val="both"/>
      </w:pPr>
    </w:p>
    <w:p w14:paraId="6ADD005E" w14:textId="77777777" w:rsidR="009835C5" w:rsidRPr="00BC49D0" w:rsidRDefault="009835C5" w:rsidP="00F25720">
      <w:pPr>
        <w:adjustRightInd w:val="0"/>
        <w:snapToGrid w:val="0"/>
        <w:ind w:firstLine="720"/>
        <w:jc w:val="both"/>
      </w:pPr>
    </w:p>
    <w:p w14:paraId="3B640D0F" w14:textId="77777777" w:rsidR="00792903" w:rsidRPr="00BC49D0" w:rsidRDefault="00792903" w:rsidP="00F25720">
      <w:pPr>
        <w:adjustRightInd w:val="0"/>
        <w:snapToGrid w:val="0"/>
        <w:jc w:val="both"/>
      </w:pPr>
    </w:p>
    <w:p w14:paraId="764505BE" w14:textId="10E559D8" w:rsidR="00703C2D" w:rsidRPr="00BC49D0" w:rsidRDefault="00C93913" w:rsidP="00F25720">
      <w:pPr>
        <w:adjustRightInd w:val="0"/>
        <w:snapToGrid w:val="0"/>
        <w:jc w:val="center"/>
      </w:pPr>
      <w:r w:rsidRPr="00BC49D0">
        <w:rPr>
          <w:b/>
        </w:rPr>
        <w:t>Figure 1</w:t>
      </w:r>
      <w:r w:rsidRPr="00BC49D0">
        <w:t>. T</w:t>
      </w:r>
      <w:r w:rsidR="00570C77">
        <w:t>he t</w:t>
      </w:r>
      <w:r w:rsidRPr="00BC49D0">
        <w:t>heoretical framework for online purchase intention</w:t>
      </w:r>
    </w:p>
    <w:p w14:paraId="1E2DFA38" w14:textId="77777777" w:rsidR="000B160A" w:rsidRPr="00BC49D0" w:rsidRDefault="000B160A" w:rsidP="00F25720">
      <w:pPr>
        <w:adjustRightInd w:val="0"/>
        <w:snapToGrid w:val="0"/>
        <w:jc w:val="both"/>
      </w:pPr>
    </w:p>
    <w:p w14:paraId="01D300AE" w14:textId="74D5425F" w:rsidR="008653F7" w:rsidRPr="00BC49D0" w:rsidRDefault="00D22164" w:rsidP="00F25720">
      <w:pPr>
        <w:pStyle w:val="NormalWeb"/>
        <w:numPr>
          <w:ilvl w:val="0"/>
          <w:numId w:val="7"/>
        </w:numPr>
        <w:adjustRightInd w:val="0"/>
        <w:snapToGrid w:val="0"/>
        <w:spacing w:beforeLines="50" w:before="120" w:beforeAutospacing="0" w:after="0" w:afterAutospacing="0"/>
        <w:ind w:left="0" w:firstLine="0"/>
        <w:jc w:val="center"/>
        <w:textAlignment w:val="top"/>
        <w:rPr>
          <w:rFonts w:ascii="Arial" w:eastAsia="PMingLiU" w:hAnsi="Arial" w:cs="Arial"/>
          <w:b/>
          <w:bCs/>
          <w:sz w:val="28"/>
          <w:szCs w:val="28"/>
        </w:rPr>
      </w:pPr>
      <w:r w:rsidRPr="00BC49D0">
        <w:rPr>
          <w:rFonts w:ascii="Arial" w:eastAsia="PMingLiU" w:hAnsi="Arial" w:cs="Arial"/>
          <w:b/>
          <w:bCs/>
          <w:sz w:val="28"/>
          <w:szCs w:val="28"/>
        </w:rPr>
        <w:t>RESEARCH METHODOLOGY</w:t>
      </w:r>
    </w:p>
    <w:p w14:paraId="0B9821F4" w14:textId="458FB241" w:rsidR="0024615B" w:rsidRPr="00BC49D0" w:rsidRDefault="00D22164" w:rsidP="00F25720">
      <w:pPr>
        <w:pStyle w:val="NormalWeb"/>
        <w:adjustRightInd w:val="0"/>
        <w:snapToGrid w:val="0"/>
        <w:jc w:val="both"/>
        <w:textAlignment w:val="top"/>
        <w:rPr>
          <w:rFonts w:ascii="Arial" w:eastAsia="PMingLiU" w:hAnsi="Arial" w:cs="Arial"/>
          <w:bCs/>
          <w:sz w:val="28"/>
          <w:szCs w:val="28"/>
        </w:rPr>
      </w:pPr>
      <w:r w:rsidRPr="00BC49D0">
        <w:rPr>
          <w:rFonts w:ascii="Arial" w:eastAsia="PMingLiU" w:hAnsi="Arial" w:cs="Arial"/>
          <w:bCs/>
          <w:sz w:val="28"/>
          <w:szCs w:val="28"/>
        </w:rPr>
        <w:t xml:space="preserve">3.1 </w:t>
      </w:r>
      <w:r w:rsidR="0024615B" w:rsidRPr="00BC49D0">
        <w:rPr>
          <w:rFonts w:ascii="Arial" w:eastAsia="PMingLiU" w:hAnsi="Arial" w:cs="Arial"/>
          <w:bCs/>
          <w:sz w:val="28"/>
          <w:szCs w:val="28"/>
        </w:rPr>
        <w:t>Measurements</w:t>
      </w:r>
    </w:p>
    <w:p w14:paraId="5E47B080" w14:textId="303FB84D" w:rsidR="00F25720" w:rsidRPr="00BC49D0" w:rsidRDefault="00F00965" w:rsidP="00F25720">
      <w:pPr>
        <w:pStyle w:val="NormalWeb"/>
        <w:adjustRightInd w:val="0"/>
        <w:snapToGrid w:val="0"/>
        <w:spacing w:beforeLines="50" w:before="120" w:beforeAutospacing="0"/>
        <w:jc w:val="both"/>
        <w:textAlignment w:val="top"/>
        <w:rPr>
          <w:rFonts w:ascii="Times New Roman" w:hAnsi="Times New Roman" w:cs="Times New Roman"/>
          <w:szCs w:val="20"/>
        </w:rPr>
      </w:pPr>
      <w:r w:rsidRPr="00BC49D0">
        <w:rPr>
          <w:rFonts w:ascii="Times New Roman" w:hAnsi="Times New Roman" w:cs="Times New Roman"/>
          <w:szCs w:val="20"/>
        </w:rPr>
        <w:t xml:space="preserve">The constructs used in this study were adopted from the existing literature and modified to meet the </w:t>
      </w:r>
      <w:r w:rsidR="00570C77">
        <w:rPr>
          <w:rFonts w:ascii="Times New Roman" w:hAnsi="Times New Roman" w:cs="Times New Roman"/>
          <w:szCs w:val="20"/>
        </w:rPr>
        <w:t>study's objectives</w:t>
      </w:r>
      <w:r w:rsidRPr="00BC49D0">
        <w:rPr>
          <w:rFonts w:ascii="Times New Roman" w:hAnsi="Times New Roman" w:cs="Times New Roman"/>
          <w:szCs w:val="20"/>
        </w:rPr>
        <w:t>. All items were measured using a seven-point Likert scale that ranged from (1) strongly disagree to (7) strongly agree, except for online purchase intention</w:t>
      </w:r>
      <w:r w:rsidR="00570C77">
        <w:rPr>
          <w:rFonts w:ascii="Times New Roman" w:hAnsi="Times New Roman" w:cs="Times New Roman"/>
          <w:szCs w:val="20"/>
        </w:rPr>
        <w:t>,</w:t>
      </w:r>
      <w:r w:rsidRPr="00BC49D0">
        <w:rPr>
          <w:rFonts w:ascii="Times New Roman" w:hAnsi="Times New Roman" w:cs="Times New Roman"/>
          <w:szCs w:val="20"/>
        </w:rPr>
        <w:t xml:space="preserve"> which was measured using a five-point Likert scale ranging from (1) strongly disagree to (5) strongly agree. The choice of adopting different scales was made based on the suggestions of a study [72] to reduce the common method bias. Table 2 defines and summarizes the measures of the nine constructs used in this study. </w:t>
      </w:r>
    </w:p>
    <w:p w14:paraId="496ECDE4" w14:textId="7259D98E" w:rsidR="00F25720" w:rsidRPr="00BC49D0" w:rsidRDefault="00F25720" w:rsidP="00F25720">
      <w:pPr>
        <w:pStyle w:val="NormalWeb"/>
        <w:adjustRightInd w:val="0"/>
        <w:snapToGrid w:val="0"/>
        <w:spacing w:beforeLines="50" w:before="120" w:beforeAutospacing="0"/>
        <w:jc w:val="both"/>
        <w:textAlignment w:val="top"/>
        <w:rPr>
          <w:rFonts w:ascii="Arial" w:eastAsia="PMingLiU" w:hAnsi="Arial" w:cs="Arial"/>
          <w:bCs/>
          <w:sz w:val="28"/>
          <w:szCs w:val="28"/>
        </w:rPr>
      </w:pPr>
      <w:r w:rsidRPr="00BC49D0">
        <w:rPr>
          <w:rFonts w:ascii="Arial" w:eastAsia="PMingLiU" w:hAnsi="Arial" w:cs="Arial"/>
          <w:bCs/>
          <w:sz w:val="28"/>
          <w:szCs w:val="28"/>
        </w:rPr>
        <w:t xml:space="preserve">3.2 Data </w:t>
      </w:r>
      <w:r w:rsidR="00323ABD">
        <w:rPr>
          <w:rFonts w:ascii="Arial" w:eastAsia="PMingLiU" w:hAnsi="Arial" w:cs="Arial"/>
          <w:bCs/>
          <w:sz w:val="28"/>
          <w:szCs w:val="28"/>
        </w:rPr>
        <w:t>C</w:t>
      </w:r>
      <w:r w:rsidRPr="00BC49D0">
        <w:rPr>
          <w:rFonts w:ascii="Arial" w:eastAsia="PMingLiU" w:hAnsi="Arial" w:cs="Arial"/>
          <w:bCs/>
          <w:sz w:val="28"/>
          <w:szCs w:val="28"/>
        </w:rPr>
        <w:t xml:space="preserve">ollection &amp; </w:t>
      </w:r>
      <w:r w:rsidR="00323ABD">
        <w:rPr>
          <w:rFonts w:ascii="Arial" w:eastAsia="PMingLiU" w:hAnsi="Arial" w:cs="Arial"/>
          <w:bCs/>
          <w:sz w:val="28"/>
          <w:szCs w:val="28"/>
        </w:rPr>
        <w:t>S</w:t>
      </w:r>
      <w:r w:rsidRPr="00BC49D0">
        <w:rPr>
          <w:rFonts w:ascii="Arial" w:eastAsia="PMingLiU" w:hAnsi="Arial" w:cs="Arial"/>
          <w:bCs/>
          <w:sz w:val="28"/>
          <w:szCs w:val="28"/>
        </w:rPr>
        <w:t>ample</w:t>
      </w:r>
    </w:p>
    <w:p w14:paraId="0C2D89C2" w14:textId="77777777" w:rsidR="00570C77" w:rsidRDefault="00F25720" w:rsidP="00F25720">
      <w:pPr>
        <w:pStyle w:val="NormalWeb"/>
        <w:adjustRightInd w:val="0"/>
        <w:snapToGrid w:val="0"/>
        <w:spacing w:beforeLines="50" w:before="120" w:beforeAutospacing="0" w:after="0" w:afterAutospacing="0"/>
        <w:ind w:firstLineChars="200" w:firstLine="480"/>
        <w:jc w:val="both"/>
        <w:textAlignment w:val="top"/>
        <w:rPr>
          <w:rFonts w:ascii="Times New Roman" w:hAnsi="Times New Roman" w:cs="Times New Roman"/>
          <w:szCs w:val="20"/>
        </w:rPr>
      </w:pPr>
      <w:r w:rsidRPr="00BC49D0">
        <w:rPr>
          <w:rFonts w:ascii="Times New Roman" w:hAnsi="Times New Roman" w:cs="Times New Roman"/>
          <w:szCs w:val="20"/>
        </w:rPr>
        <w:t xml:space="preserve">This study adopted a structured questionnaire to collect data for each variable. In this regard, convenience sampling was used, and the respondents were invited to </w:t>
      </w:r>
      <w:r w:rsidR="00570C77">
        <w:rPr>
          <w:rFonts w:ascii="Times New Roman" w:hAnsi="Times New Roman" w:cs="Times New Roman"/>
          <w:szCs w:val="20"/>
        </w:rPr>
        <w:t>participate in the survey voluntaril</w:t>
      </w:r>
      <w:r w:rsidRPr="00BC49D0">
        <w:rPr>
          <w:rFonts w:ascii="Times New Roman" w:hAnsi="Times New Roman" w:cs="Times New Roman"/>
          <w:szCs w:val="20"/>
        </w:rPr>
        <w:t xml:space="preserve">y. This research is a correlational study </w:t>
      </w:r>
      <w:r w:rsidR="00570C77">
        <w:rPr>
          <w:rFonts w:ascii="Times New Roman" w:hAnsi="Times New Roman" w:cs="Times New Roman"/>
          <w:szCs w:val="20"/>
        </w:rPr>
        <w:t>conducted among students of Universiti Sains Malaysia</w:t>
      </w:r>
      <w:r w:rsidRPr="00BC49D0">
        <w:rPr>
          <w:rFonts w:ascii="Times New Roman" w:hAnsi="Times New Roman" w:cs="Times New Roman"/>
          <w:szCs w:val="20"/>
        </w:rPr>
        <w:t xml:space="preserve"> to examine their purchase intention </w:t>
      </w:r>
      <w:proofErr w:type="gramStart"/>
      <w:r w:rsidRPr="00BC49D0">
        <w:rPr>
          <w:rFonts w:ascii="Times New Roman" w:hAnsi="Times New Roman" w:cs="Times New Roman"/>
          <w:szCs w:val="20"/>
        </w:rPr>
        <w:t>on the subject of online</w:t>
      </w:r>
      <w:proofErr w:type="gramEnd"/>
      <w:r w:rsidRPr="00BC49D0">
        <w:rPr>
          <w:rFonts w:ascii="Times New Roman" w:hAnsi="Times New Roman" w:cs="Times New Roman"/>
          <w:szCs w:val="20"/>
        </w:rPr>
        <w:t xml:space="preserve"> shopping. For this reason, surveys were distributed among students who were enrolled in USM and had experience in online shopping. A self-administered method in the form of drop-off surveys was used to ensure participant confidentiality.</w:t>
      </w:r>
    </w:p>
    <w:p w14:paraId="2F44F4A9" w14:textId="16825EC6" w:rsidR="00323ABD" w:rsidRDefault="00F25720" w:rsidP="0054129A">
      <w:pPr>
        <w:pStyle w:val="NormalWeb"/>
        <w:adjustRightInd w:val="0"/>
        <w:snapToGrid w:val="0"/>
        <w:spacing w:beforeLines="50" w:before="120" w:beforeAutospacing="0" w:after="0" w:afterAutospacing="0"/>
        <w:ind w:firstLineChars="200" w:firstLine="480"/>
        <w:jc w:val="both"/>
        <w:textAlignment w:val="top"/>
        <w:rPr>
          <w:rFonts w:ascii="Times New Roman" w:hAnsi="Times New Roman" w:cs="Times New Roman"/>
          <w:szCs w:val="20"/>
        </w:rPr>
      </w:pPr>
      <w:r w:rsidRPr="00BC49D0">
        <w:rPr>
          <w:rFonts w:ascii="Times New Roman" w:hAnsi="Times New Roman" w:cs="Times New Roman"/>
          <w:szCs w:val="20"/>
        </w:rPr>
        <w:t>Moreover, the survey was distributed among participants in their classrooms where they could anonymously return their responses into a provided collection box immediately upon completion, which would have taken 10 to 15 minutes of their time. This survey comprised two filtering questions, demographic information, intention to purchase, pre-purchase searching, perceived usability and perceived risks involved in online shopping. Around 300 questionnaires were distributed</w:t>
      </w:r>
      <w:r w:rsidR="00570C77">
        <w:rPr>
          <w:rFonts w:ascii="Times New Roman" w:hAnsi="Times New Roman" w:cs="Times New Roman"/>
          <w:szCs w:val="20"/>
        </w:rPr>
        <w:t>,</w:t>
      </w:r>
      <w:r w:rsidRPr="00BC49D0">
        <w:rPr>
          <w:rFonts w:ascii="Times New Roman" w:hAnsi="Times New Roman" w:cs="Times New Roman"/>
          <w:szCs w:val="20"/>
        </w:rPr>
        <w:t xml:space="preserve"> and 259 were returned to the researchers (response rate of 86.33 per</w:t>
      </w:r>
      <w:r w:rsidR="00570C77">
        <w:rPr>
          <w:rFonts w:ascii="Times New Roman" w:hAnsi="Times New Roman" w:cs="Times New Roman"/>
          <w:szCs w:val="20"/>
        </w:rPr>
        <w:t xml:space="preserve"> </w:t>
      </w:r>
      <w:r w:rsidRPr="00BC49D0">
        <w:rPr>
          <w:rFonts w:ascii="Times New Roman" w:hAnsi="Times New Roman" w:cs="Times New Roman"/>
          <w:szCs w:val="20"/>
        </w:rPr>
        <w:t>cent). All the returned questionnaires were thoroughly scrutinized</w:t>
      </w:r>
      <w:r w:rsidR="00570C77">
        <w:rPr>
          <w:rFonts w:ascii="Times New Roman" w:hAnsi="Times New Roman" w:cs="Times New Roman"/>
          <w:szCs w:val="20"/>
        </w:rPr>
        <w:t>,</w:t>
      </w:r>
      <w:r w:rsidRPr="00BC49D0">
        <w:rPr>
          <w:rFonts w:ascii="Times New Roman" w:hAnsi="Times New Roman" w:cs="Times New Roman"/>
          <w:szCs w:val="20"/>
        </w:rPr>
        <w:t xml:space="preserve"> and 13 responses out of 259 were discarded, leaving 246 questionnaires deemed fit for data analysis.</w:t>
      </w:r>
    </w:p>
    <w:p w14:paraId="227A8722" w14:textId="6E1D469B" w:rsidR="0054129A" w:rsidRDefault="0054129A" w:rsidP="0054129A">
      <w:pPr>
        <w:pStyle w:val="NormalWeb"/>
        <w:adjustRightInd w:val="0"/>
        <w:snapToGrid w:val="0"/>
        <w:spacing w:beforeLines="50" w:before="120" w:beforeAutospacing="0" w:after="0" w:afterAutospacing="0"/>
        <w:ind w:firstLineChars="200" w:firstLine="480"/>
        <w:jc w:val="both"/>
        <w:textAlignment w:val="top"/>
        <w:rPr>
          <w:rFonts w:ascii="Times New Roman" w:hAnsi="Times New Roman" w:cs="Times New Roman"/>
          <w:szCs w:val="20"/>
        </w:rPr>
      </w:pPr>
    </w:p>
    <w:p w14:paraId="742A9B9F" w14:textId="21A11195" w:rsidR="0054129A" w:rsidRDefault="0054129A" w:rsidP="0054129A">
      <w:pPr>
        <w:pStyle w:val="NormalWeb"/>
        <w:adjustRightInd w:val="0"/>
        <w:snapToGrid w:val="0"/>
        <w:spacing w:beforeLines="50" w:before="120" w:beforeAutospacing="0" w:after="0" w:afterAutospacing="0"/>
        <w:ind w:firstLineChars="200" w:firstLine="480"/>
        <w:jc w:val="both"/>
        <w:textAlignment w:val="top"/>
        <w:rPr>
          <w:rFonts w:ascii="Times New Roman" w:hAnsi="Times New Roman" w:cs="Times New Roman"/>
          <w:szCs w:val="20"/>
        </w:rPr>
      </w:pPr>
    </w:p>
    <w:p w14:paraId="3B2C4D7B" w14:textId="77777777" w:rsidR="0054129A" w:rsidRPr="00BC49D0" w:rsidRDefault="0054129A" w:rsidP="0054129A">
      <w:pPr>
        <w:pStyle w:val="NormalWeb"/>
        <w:adjustRightInd w:val="0"/>
        <w:snapToGrid w:val="0"/>
        <w:spacing w:beforeLines="50" w:before="120" w:beforeAutospacing="0" w:after="0" w:afterAutospacing="0"/>
        <w:ind w:firstLineChars="200" w:firstLine="480"/>
        <w:jc w:val="both"/>
        <w:textAlignment w:val="top"/>
        <w:rPr>
          <w:rFonts w:ascii="Times New Roman" w:hAnsi="Times New Roman" w:cs="Times New Roman"/>
          <w:szCs w:val="20"/>
        </w:rPr>
      </w:pPr>
    </w:p>
    <w:p w14:paraId="7F214586" w14:textId="77777777" w:rsidR="00F25720" w:rsidRPr="00BC49D0" w:rsidRDefault="00F25720" w:rsidP="00F25720">
      <w:pPr>
        <w:adjustRightInd w:val="0"/>
        <w:snapToGrid w:val="0"/>
        <w:rPr>
          <w:rFonts w:eastAsia="Arial Unicode MS"/>
          <w:szCs w:val="20"/>
          <w:lang w:eastAsia="zh-TW"/>
        </w:rPr>
      </w:pPr>
    </w:p>
    <w:p w14:paraId="0C2A04A2" w14:textId="20D0A39B" w:rsidR="00792903" w:rsidRPr="00BC49D0" w:rsidRDefault="0024615B" w:rsidP="00F25720">
      <w:pPr>
        <w:adjustRightInd w:val="0"/>
        <w:snapToGrid w:val="0"/>
        <w:spacing w:afterLines="50" w:after="120"/>
        <w:jc w:val="center"/>
        <w:rPr>
          <w:bCs/>
        </w:rPr>
      </w:pPr>
      <w:r w:rsidRPr="00BC49D0">
        <w:rPr>
          <w:b/>
        </w:rPr>
        <w:lastRenderedPageBreak/>
        <w:t>Table 2</w:t>
      </w:r>
      <w:r w:rsidRPr="00BC49D0">
        <w:t xml:space="preserve">: </w:t>
      </w:r>
      <w:r w:rsidR="008653F7" w:rsidRPr="00BC49D0">
        <w:t>The Measures and Layout of the Questionnaire.</w:t>
      </w:r>
    </w:p>
    <w:tbl>
      <w:tblPr>
        <w:tblW w:w="8364" w:type="dxa"/>
        <w:tblInd w:w="108" w:type="dxa"/>
        <w:tblBorders>
          <w:top w:val="single" w:sz="4" w:space="0" w:color="auto"/>
          <w:bottom w:val="single" w:sz="4" w:space="0" w:color="auto"/>
        </w:tblBorders>
        <w:tblLayout w:type="fixed"/>
        <w:tblLook w:val="01E0" w:firstRow="1" w:lastRow="1" w:firstColumn="1" w:lastColumn="1" w:noHBand="0" w:noVBand="0"/>
      </w:tblPr>
      <w:tblGrid>
        <w:gridCol w:w="993"/>
        <w:gridCol w:w="1842"/>
        <w:gridCol w:w="2808"/>
        <w:gridCol w:w="878"/>
        <w:gridCol w:w="1843"/>
      </w:tblGrid>
      <w:tr w:rsidR="00BC49D0" w:rsidRPr="00BC49D0" w14:paraId="6D22B0D1" w14:textId="77777777" w:rsidTr="00323ABD">
        <w:trPr>
          <w:trHeight w:val="234"/>
        </w:trPr>
        <w:tc>
          <w:tcPr>
            <w:tcW w:w="993" w:type="dxa"/>
            <w:tcBorders>
              <w:top w:val="single" w:sz="4" w:space="0" w:color="auto"/>
              <w:bottom w:val="single" w:sz="4" w:space="0" w:color="auto"/>
            </w:tcBorders>
            <w:vAlign w:val="center"/>
            <w:hideMark/>
          </w:tcPr>
          <w:p w14:paraId="43008182" w14:textId="77777777" w:rsidR="00792903" w:rsidRPr="00BC49D0" w:rsidRDefault="00792903" w:rsidP="00F25720">
            <w:pPr>
              <w:autoSpaceDE w:val="0"/>
              <w:autoSpaceDN w:val="0"/>
              <w:adjustRightInd w:val="0"/>
              <w:snapToGrid w:val="0"/>
              <w:jc w:val="center"/>
              <w:rPr>
                <w:bCs/>
              </w:rPr>
            </w:pPr>
            <w:r w:rsidRPr="00BC49D0">
              <w:rPr>
                <w:bCs/>
              </w:rPr>
              <w:t>Section</w:t>
            </w:r>
          </w:p>
        </w:tc>
        <w:tc>
          <w:tcPr>
            <w:tcW w:w="1842" w:type="dxa"/>
            <w:tcBorders>
              <w:top w:val="single" w:sz="4" w:space="0" w:color="auto"/>
              <w:bottom w:val="single" w:sz="4" w:space="0" w:color="auto"/>
            </w:tcBorders>
            <w:vAlign w:val="center"/>
            <w:hideMark/>
          </w:tcPr>
          <w:p w14:paraId="05753D15" w14:textId="77777777" w:rsidR="00792903" w:rsidRPr="00BC49D0" w:rsidRDefault="00792903" w:rsidP="00F25720">
            <w:pPr>
              <w:autoSpaceDE w:val="0"/>
              <w:autoSpaceDN w:val="0"/>
              <w:adjustRightInd w:val="0"/>
              <w:snapToGrid w:val="0"/>
              <w:jc w:val="center"/>
              <w:rPr>
                <w:bCs/>
              </w:rPr>
            </w:pPr>
            <w:r w:rsidRPr="00BC49D0">
              <w:rPr>
                <w:bCs/>
              </w:rPr>
              <w:t>Variable</w:t>
            </w:r>
          </w:p>
        </w:tc>
        <w:tc>
          <w:tcPr>
            <w:tcW w:w="2808" w:type="dxa"/>
            <w:tcBorders>
              <w:top w:val="single" w:sz="4" w:space="0" w:color="auto"/>
              <w:bottom w:val="single" w:sz="4" w:space="0" w:color="auto"/>
            </w:tcBorders>
            <w:vAlign w:val="center"/>
          </w:tcPr>
          <w:p w14:paraId="7DB514D5" w14:textId="62593322" w:rsidR="00792903" w:rsidRPr="00BC49D0" w:rsidRDefault="002679CA" w:rsidP="00F25720">
            <w:pPr>
              <w:autoSpaceDE w:val="0"/>
              <w:autoSpaceDN w:val="0"/>
              <w:adjustRightInd w:val="0"/>
              <w:snapToGrid w:val="0"/>
              <w:jc w:val="center"/>
              <w:rPr>
                <w:bCs/>
              </w:rPr>
            </w:pPr>
            <w:r w:rsidRPr="00BC49D0">
              <w:rPr>
                <w:bCs/>
              </w:rPr>
              <w:t>Definitions</w:t>
            </w:r>
          </w:p>
        </w:tc>
        <w:tc>
          <w:tcPr>
            <w:tcW w:w="878" w:type="dxa"/>
            <w:tcBorders>
              <w:top w:val="single" w:sz="4" w:space="0" w:color="auto"/>
              <w:bottom w:val="single" w:sz="4" w:space="0" w:color="auto"/>
            </w:tcBorders>
            <w:vAlign w:val="center"/>
            <w:hideMark/>
          </w:tcPr>
          <w:p w14:paraId="26ED3727" w14:textId="77777777" w:rsidR="00792903" w:rsidRPr="00BC49D0" w:rsidRDefault="00792903" w:rsidP="00F25720">
            <w:pPr>
              <w:autoSpaceDE w:val="0"/>
              <w:autoSpaceDN w:val="0"/>
              <w:adjustRightInd w:val="0"/>
              <w:snapToGrid w:val="0"/>
              <w:jc w:val="center"/>
              <w:rPr>
                <w:bCs/>
              </w:rPr>
            </w:pPr>
            <w:r w:rsidRPr="00BC49D0">
              <w:rPr>
                <w:bCs/>
              </w:rPr>
              <w:t>Items</w:t>
            </w:r>
          </w:p>
        </w:tc>
        <w:tc>
          <w:tcPr>
            <w:tcW w:w="1843" w:type="dxa"/>
            <w:tcBorders>
              <w:top w:val="single" w:sz="4" w:space="0" w:color="auto"/>
              <w:bottom w:val="single" w:sz="4" w:space="0" w:color="auto"/>
            </w:tcBorders>
            <w:vAlign w:val="center"/>
            <w:hideMark/>
          </w:tcPr>
          <w:p w14:paraId="75698BBC" w14:textId="77777777" w:rsidR="00792903" w:rsidRPr="00BC49D0" w:rsidRDefault="00792903" w:rsidP="00F25720">
            <w:pPr>
              <w:autoSpaceDE w:val="0"/>
              <w:autoSpaceDN w:val="0"/>
              <w:adjustRightInd w:val="0"/>
              <w:snapToGrid w:val="0"/>
              <w:jc w:val="center"/>
              <w:rPr>
                <w:bCs/>
              </w:rPr>
            </w:pPr>
            <w:r w:rsidRPr="00BC49D0">
              <w:rPr>
                <w:bCs/>
              </w:rPr>
              <w:t>Source</w:t>
            </w:r>
          </w:p>
        </w:tc>
      </w:tr>
      <w:tr w:rsidR="00BC49D0" w:rsidRPr="00BC49D0" w14:paraId="533C6FE5" w14:textId="77777777" w:rsidTr="00323ABD">
        <w:trPr>
          <w:trHeight w:val="234"/>
        </w:trPr>
        <w:tc>
          <w:tcPr>
            <w:tcW w:w="993" w:type="dxa"/>
            <w:tcBorders>
              <w:top w:val="single" w:sz="4" w:space="0" w:color="auto"/>
              <w:bottom w:val="single" w:sz="4" w:space="0" w:color="auto"/>
            </w:tcBorders>
            <w:vAlign w:val="center"/>
          </w:tcPr>
          <w:p w14:paraId="66E63623" w14:textId="77777777" w:rsidR="00792903" w:rsidRPr="00BC49D0" w:rsidRDefault="00792903" w:rsidP="00F25720">
            <w:pPr>
              <w:autoSpaceDE w:val="0"/>
              <w:autoSpaceDN w:val="0"/>
              <w:adjustRightInd w:val="0"/>
              <w:snapToGrid w:val="0"/>
              <w:jc w:val="center"/>
            </w:pPr>
          </w:p>
        </w:tc>
        <w:tc>
          <w:tcPr>
            <w:tcW w:w="1842" w:type="dxa"/>
            <w:tcBorders>
              <w:top w:val="single" w:sz="4" w:space="0" w:color="auto"/>
              <w:bottom w:val="single" w:sz="4" w:space="0" w:color="auto"/>
            </w:tcBorders>
            <w:vAlign w:val="center"/>
            <w:hideMark/>
          </w:tcPr>
          <w:p w14:paraId="28B7D26E" w14:textId="7434C7AC" w:rsidR="00792903" w:rsidRPr="00BC49D0" w:rsidRDefault="00AB4106" w:rsidP="00F25720">
            <w:pPr>
              <w:autoSpaceDE w:val="0"/>
              <w:autoSpaceDN w:val="0"/>
              <w:adjustRightInd w:val="0"/>
              <w:snapToGrid w:val="0"/>
              <w:jc w:val="center"/>
            </w:pPr>
            <w:r w:rsidRPr="00BC49D0">
              <w:t>Demographics</w:t>
            </w:r>
            <w:r w:rsidR="00792903" w:rsidRPr="00BC49D0">
              <w:t xml:space="preserve"> </w:t>
            </w:r>
            <w:r w:rsidRPr="00BC49D0">
              <w:t>D</w:t>
            </w:r>
            <w:r w:rsidR="0024615B" w:rsidRPr="00BC49D0">
              <w:t>etails</w:t>
            </w:r>
          </w:p>
        </w:tc>
        <w:tc>
          <w:tcPr>
            <w:tcW w:w="2808" w:type="dxa"/>
            <w:tcBorders>
              <w:top w:val="single" w:sz="4" w:space="0" w:color="auto"/>
              <w:bottom w:val="single" w:sz="4" w:space="0" w:color="auto"/>
            </w:tcBorders>
            <w:vAlign w:val="center"/>
          </w:tcPr>
          <w:p w14:paraId="2F108726" w14:textId="77777777" w:rsidR="00792903" w:rsidRPr="00BC49D0" w:rsidRDefault="00792903" w:rsidP="00F25720">
            <w:pPr>
              <w:autoSpaceDE w:val="0"/>
              <w:autoSpaceDN w:val="0"/>
              <w:adjustRightInd w:val="0"/>
              <w:snapToGrid w:val="0"/>
              <w:jc w:val="center"/>
            </w:pPr>
          </w:p>
        </w:tc>
        <w:tc>
          <w:tcPr>
            <w:tcW w:w="878" w:type="dxa"/>
            <w:tcBorders>
              <w:top w:val="single" w:sz="4" w:space="0" w:color="auto"/>
              <w:bottom w:val="single" w:sz="4" w:space="0" w:color="auto"/>
            </w:tcBorders>
            <w:vAlign w:val="center"/>
            <w:hideMark/>
          </w:tcPr>
          <w:p w14:paraId="281D97B2" w14:textId="77777777" w:rsidR="00792903" w:rsidRPr="00BC49D0" w:rsidRDefault="00792903" w:rsidP="00F25720">
            <w:pPr>
              <w:autoSpaceDE w:val="0"/>
              <w:autoSpaceDN w:val="0"/>
              <w:adjustRightInd w:val="0"/>
              <w:snapToGrid w:val="0"/>
              <w:jc w:val="center"/>
            </w:pPr>
            <w:r w:rsidRPr="00BC49D0">
              <w:t>7</w:t>
            </w:r>
          </w:p>
        </w:tc>
        <w:tc>
          <w:tcPr>
            <w:tcW w:w="1843" w:type="dxa"/>
            <w:tcBorders>
              <w:top w:val="single" w:sz="4" w:space="0" w:color="auto"/>
              <w:bottom w:val="single" w:sz="4" w:space="0" w:color="auto"/>
            </w:tcBorders>
            <w:vAlign w:val="center"/>
          </w:tcPr>
          <w:p w14:paraId="125147CE" w14:textId="2D80EDCE" w:rsidR="00792903" w:rsidRPr="00BC49D0" w:rsidRDefault="004E2B38" w:rsidP="00F25720">
            <w:pPr>
              <w:autoSpaceDE w:val="0"/>
              <w:autoSpaceDN w:val="0"/>
              <w:adjustRightInd w:val="0"/>
              <w:snapToGrid w:val="0"/>
              <w:jc w:val="center"/>
              <w:rPr>
                <w:bCs/>
              </w:rPr>
            </w:pPr>
            <w:r w:rsidRPr="00BC49D0">
              <w:rPr>
                <w:bCs/>
              </w:rPr>
              <w:t>Self-Constructed</w:t>
            </w:r>
          </w:p>
        </w:tc>
      </w:tr>
      <w:tr w:rsidR="00BC49D0" w:rsidRPr="00BC49D0" w14:paraId="4F362B3C" w14:textId="77777777" w:rsidTr="00323ABD">
        <w:trPr>
          <w:trHeight w:val="950"/>
        </w:trPr>
        <w:tc>
          <w:tcPr>
            <w:tcW w:w="993" w:type="dxa"/>
            <w:tcBorders>
              <w:top w:val="single" w:sz="4" w:space="0" w:color="auto"/>
              <w:bottom w:val="single" w:sz="4" w:space="0" w:color="auto"/>
            </w:tcBorders>
            <w:vAlign w:val="center"/>
            <w:hideMark/>
          </w:tcPr>
          <w:p w14:paraId="509D77A9" w14:textId="77777777" w:rsidR="00792903" w:rsidRPr="00BC49D0" w:rsidRDefault="00792903" w:rsidP="00F25720">
            <w:pPr>
              <w:autoSpaceDE w:val="0"/>
              <w:autoSpaceDN w:val="0"/>
              <w:adjustRightInd w:val="0"/>
              <w:snapToGrid w:val="0"/>
              <w:jc w:val="center"/>
            </w:pPr>
            <w:r w:rsidRPr="00BC49D0">
              <w:t>A</w:t>
            </w:r>
          </w:p>
        </w:tc>
        <w:tc>
          <w:tcPr>
            <w:tcW w:w="1842" w:type="dxa"/>
            <w:tcBorders>
              <w:top w:val="single" w:sz="4" w:space="0" w:color="auto"/>
              <w:bottom w:val="single" w:sz="4" w:space="0" w:color="auto"/>
            </w:tcBorders>
            <w:vAlign w:val="center"/>
            <w:hideMark/>
          </w:tcPr>
          <w:p w14:paraId="44047592" w14:textId="77777777" w:rsidR="00792903" w:rsidRPr="00BC49D0" w:rsidRDefault="00A763FE" w:rsidP="00F25720">
            <w:pPr>
              <w:autoSpaceDE w:val="0"/>
              <w:autoSpaceDN w:val="0"/>
              <w:adjustRightInd w:val="0"/>
              <w:snapToGrid w:val="0"/>
              <w:ind w:right="33"/>
              <w:jc w:val="center"/>
            </w:pPr>
            <w:r w:rsidRPr="00BC49D0">
              <w:t>Perceived</w:t>
            </w:r>
            <w:r w:rsidR="000E7947" w:rsidRPr="00BC49D0">
              <w:t xml:space="preserve"> </w:t>
            </w:r>
            <w:r w:rsidRPr="00BC49D0">
              <w:t>Usefulness (PU1-PU4)</w:t>
            </w:r>
          </w:p>
        </w:tc>
        <w:tc>
          <w:tcPr>
            <w:tcW w:w="2808" w:type="dxa"/>
            <w:tcBorders>
              <w:top w:val="single" w:sz="4" w:space="0" w:color="auto"/>
              <w:bottom w:val="single" w:sz="4" w:space="0" w:color="auto"/>
            </w:tcBorders>
            <w:vAlign w:val="center"/>
            <w:hideMark/>
          </w:tcPr>
          <w:p w14:paraId="7A1F4072" w14:textId="0EA66111" w:rsidR="00792903" w:rsidRPr="00BC49D0" w:rsidRDefault="00E90ECA" w:rsidP="00323ABD">
            <w:pPr>
              <w:autoSpaceDE w:val="0"/>
              <w:autoSpaceDN w:val="0"/>
              <w:adjustRightInd w:val="0"/>
              <w:snapToGrid w:val="0"/>
            </w:pPr>
            <w:r w:rsidRPr="00BC49D0">
              <w:t xml:space="preserve">The extent to which a person believes that using </w:t>
            </w:r>
            <w:r w:rsidR="00570C77">
              <w:t xml:space="preserve">a </w:t>
            </w:r>
            <w:r w:rsidRPr="00BC49D0">
              <w:t>particular technology will enhance his/her job performance.</w:t>
            </w:r>
          </w:p>
        </w:tc>
        <w:tc>
          <w:tcPr>
            <w:tcW w:w="878" w:type="dxa"/>
            <w:tcBorders>
              <w:top w:val="single" w:sz="4" w:space="0" w:color="auto"/>
              <w:bottom w:val="single" w:sz="4" w:space="0" w:color="auto"/>
            </w:tcBorders>
            <w:vAlign w:val="center"/>
            <w:hideMark/>
          </w:tcPr>
          <w:p w14:paraId="1BF85086" w14:textId="6EAFF8A0" w:rsidR="00792903" w:rsidRPr="00BC49D0" w:rsidRDefault="00291B3B" w:rsidP="00F25720">
            <w:pPr>
              <w:autoSpaceDE w:val="0"/>
              <w:autoSpaceDN w:val="0"/>
              <w:adjustRightInd w:val="0"/>
              <w:snapToGrid w:val="0"/>
              <w:jc w:val="center"/>
            </w:pPr>
            <w:r w:rsidRPr="00BC49D0">
              <w:t>4</w:t>
            </w:r>
          </w:p>
        </w:tc>
        <w:tc>
          <w:tcPr>
            <w:tcW w:w="1843" w:type="dxa"/>
            <w:tcBorders>
              <w:top w:val="single" w:sz="4" w:space="0" w:color="auto"/>
              <w:bottom w:val="single" w:sz="4" w:space="0" w:color="auto"/>
            </w:tcBorders>
            <w:vAlign w:val="center"/>
            <w:hideMark/>
          </w:tcPr>
          <w:p w14:paraId="2035E8F1" w14:textId="3F052226" w:rsidR="00A13824" w:rsidRPr="00BC49D0" w:rsidRDefault="001841ED" w:rsidP="00F25720">
            <w:pPr>
              <w:autoSpaceDE w:val="0"/>
              <w:autoSpaceDN w:val="0"/>
              <w:adjustRightInd w:val="0"/>
              <w:snapToGrid w:val="0"/>
              <w:jc w:val="center"/>
            </w:pPr>
            <w:r w:rsidRPr="00BC49D0">
              <w:rPr>
                <w:noProof/>
              </w:rPr>
              <w:t>[4</w:t>
            </w:r>
            <w:r w:rsidR="00DB6E5B" w:rsidRPr="00BC49D0">
              <w:rPr>
                <w:noProof/>
              </w:rPr>
              <w:t>2</w:t>
            </w:r>
            <w:r w:rsidRPr="00BC49D0">
              <w:rPr>
                <w:noProof/>
              </w:rPr>
              <w:t>]</w:t>
            </w:r>
          </w:p>
        </w:tc>
      </w:tr>
      <w:tr w:rsidR="00BC49D0" w:rsidRPr="00BC49D0" w14:paraId="70C6D892" w14:textId="77777777" w:rsidTr="00323ABD">
        <w:trPr>
          <w:trHeight w:val="963"/>
        </w:trPr>
        <w:tc>
          <w:tcPr>
            <w:tcW w:w="993" w:type="dxa"/>
            <w:tcBorders>
              <w:top w:val="single" w:sz="4" w:space="0" w:color="auto"/>
              <w:bottom w:val="single" w:sz="4" w:space="0" w:color="auto"/>
            </w:tcBorders>
            <w:vAlign w:val="center"/>
            <w:hideMark/>
          </w:tcPr>
          <w:p w14:paraId="6C2573C9" w14:textId="77777777" w:rsidR="00792903" w:rsidRPr="00BC49D0" w:rsidRDefault="00792903" w:rsidP="00F25720">
            <w:pPr>
              <w:autoSpaceDE w:val="0"/>
              <w:autoSpaceDN w:val="0"/>
              <w:adjustRightInd w:val="0"/>
              <w:snapToGrid w:val="0"/>
              <w:jc w:val="center"/>
            </w:pPr>
            <w:r w:rsidRPr="00BC49D0">
              <w:t>B</w:t>
            </w:r>
          </w:p>
        </w:tc>
        <w:tc>
          <w:tcPr>
            <w:tcW w:w="1842" w:type="dxa"/>
            <w:tcBorders>
              <w:top w:val="single" w:sz="4" w:space="0" w:color="auto"/>
              <w:bottom w:val="single" w:sz="4" w:space="0" w:color="auto"/>
            </w:tcBorders>
            <w:vAlign w:val="center"/>
            <w:hideMark/>
          </w:tcPr>
          <w:p w14:paraId="3B684B55" w14:textId="1890A999" w:rsidR="005509B2" w:rsidRPr="00BC49D0" w:rsidRDefault="00792903" w:rsidP="00F25720">
            <w:pPr>
              <w:autoSpaceDE w:val="0"/>
              <w:autoSpaceDN w:val="0"/>
              <w:adjustRightInd w:val="0"/>
              <w:snapToGrid w:val="0"/>
              <w:jc w:val="center"/>
            </w:pPr>
            <w:r w:rsidRPr="00BC49D0">
              <w:t>Perceived</w:t>
            </w:r>
          </w:p>
          <w:p w14:paraId="73D7E1CC" w14:textId="00C70337" w:rsidR="000E7947" w:rsidRPr="00BC49D0" w:rsidRDefault="00A763FE" w:rsidP="00F25720">
            <w:pPr>
              <w:autoSpaceDE w:val="0"/>
              <w:autoSpaceDN w:val="0"/>
              <w:adjustRightInd w:val="0"/>
              <w:snapToGrid w:val="0"/>
              <w:jc w:val="center"/>
            </w:pPr>
            <w:r w:rsidRPr="00BC49D0">
              <w:t>Risk</w:t>
            </w:r>
          </w:p>
          <w:p w14:paraId="3BFE5202" w14:textId="77777777" w:rsidR="00792903" w:rsidRPr="00BC49D0" w:rsidRDefault="00A763FE" w:rsidP="00F25720">
            <w:pPr>
              <w:autoSpaceDE w:val="0"/>
              <w:autoSpaceDN w:val="0"/>
              <w:adjustRightInd w:val="0"/>
              <w:snapToGrid w:val="0"/>
              <w:jc w:val="center"/>
            </w:pPr>
            <w:r w:rsidRPr="00BC49D0">
              <w:t>(PR1-PR</w:t>
            </w:r>
            <w:r w:rsidR="00792903" w:rsidRPr="00BC49D0">
              <w:t>4)</w:t>
            </w:r>
          </w:p>
        </w:tc>
        <w:tc>
          <w:tcPr>
            <w:tcW w:w="2808" w:type="dxa"/>
            <w:tcBorders>
              <w:top w:val="single" w:sz="4" w:space="0" w:color="auto"/>
              <w:bottom w:val="single" w:sz="4" w:space="0" w:color="auto"/>
            </w:tcBorders>
            <w:vAlign w:val="center"/>
            <w:hideMark/>
          </w:tcPr>
          <w:p w14:paraId="269CFD28" w14:textId="77777777" w:rsidR="00792903" w:rsidRPr="00BC49D0" w:rsidRDefault="005E7449" w:rsidP="00323ABD">
            <w:pPr>
              <w:autoSpaceDE w:val="0"/>
              <w:autoSpaceDN w:val="0"/>
              <w:adjustRightInd w:val="0"/>
              <w:snapToGrid w:val="0"/>
            </w:pPr>
            <w:r w:rsidRPr="00BC49D0">
              <w:t xml:space="preserve">The degree of one’s </w:t>
            </w:r>
            <w:r w:rsidRPr="00BC49D0">
              <w:rPr>
                <w:lang w:eastAsia="zh-CN"/>
              </w:rPr>
              <w:t xml:space="preserve">negative </w:t>
            </w:r>
            <w:r w:rsidRPr="00BC49D0">
              <w:t xml:space="preserve">feelings about </w:t>
            </w:r>
            <w:r w:rsidRPr="00BC49D0">
              <w:rPr>
                <w:lang w:eastAsia="zh-CN"/>
              </w:rPr>
              <w:t>risk when customers choose online purchase.</w:t>
            </w:r>
          </w:p>
        </w:tc>
        <w:tc>
          <w:tcPr>
            <w:tcW w:w="878" w:type="dxa"/>
            <w:tcBorders>
              <w:top w:val="single" w:sz="4" w:space="0" w:color="auto"/>
              <w:bottom w:val="single" w:sz="4" w:space="0" w:color="auto"/>
            </w:tcBorders>
            <w:vAlign w:val="center"/>
            <w:hideMark/>
          </w:tcPr>
          <w:p w14:paraId="6FA8A69E" w14:textId="77777777" w:rsidR="00792903" w:rsidRPr="00BC49D0" w:rsidRDefault="00792903" w:rsidP="00F25720">
            <w:pPr>
              <w:autoSpaceDE w:val="0"/>
              <w:autoSpaceDN w:val="0"/>
              <w:adjustRightInd w:val="0"/>
              <w:snapToGrid w:val="0"/>
              <w:jc w:val="center"/>
            </w:pPr>
            <w:r w:rsidRPr="00BC49D0">
              <w:t>4</w:t>
            </w:r>
          </w:p>
        </w:tc>
        <w:tc>
          <w:tcPr>
            <w:tcW w:w="1843" w:type="dxa"/>
            <w:tcBorders>
              <w:top w:val="single" w:sz="4" w:space="0" w:color="auto"/>
              <w:bottom w:val="single" w:sz="4" w:space="0" w:color="auto"/>
            </w:tcBorders>
            <w:vAlign w:val="center"/>
            <w:hideMark/>
          </w:tcPr>
          <w:p w14:paraId="340CF95B" w14:textId="5557F498" w:rsidR="00792903" w:rsidRPr="00BC49D0" w:rsidRDefault="001841ED" w:rsidP="00F25720">
            <w:pPr>
              <w:autoSpaceDE w:val="0"/>
              <w:autoSpaceDN w:val="0"/>
              <w:adjustRightInd w:val="0"/>
              <w:snapToGrid w:val="0"/>
              <w:jc w:val="center"/>
            </w:pPr>
            <w:r w:rsidRPr="00BC49D0">
              <w:t>[5</w:t>
            </w:r>
            <w:r w:rsidR="00DB6E5B" w:rsidRPr="00BC49D0">
              <w:t>1</w:t>
            </w:r>
            <w:r w:rsidRPr="00BC49D0">
              <w:t>]</w:t>
            </w:r>
          </w:p>
        </w:tc>
      </w:tr>
      <w:tr w:rsidR="00BC49D0" w:rsidRPr="00BC49D0" w14:paraId="2D35AF44" w14:textId="77777777" w:rsidTr="00323ABD">
        <w:trPr>
          <w:trHeight w:val="715"/>
        </w:trPr>
        <w:tc>
          <w:tcPr>
            <w:tcW w:w="993" w:type="dxa"/>
            <w:tcBorders>
              <w:top w:val="single" w:sz="4" w:space="0" w:color="auto"/>
              <w:bottom w:val="single" w:sz="4" w:space="0" w:color="auto"/>
            </w:tcBorders>
            <w:vAlign w:val="center"/>
            <w:hideMark/>
          </w:tcPr>
          <w:p w14:paraId="176F41F1" w14:textId="77777777" w:rsidR="00792903" w:rsidRPr="00BC49D0" w:rsidRDefault="00792903" w:rsidP="00F25720">
            <w:pPr>
              <w:autoSpaceDE w:val="0"/>
              <w:autoSpaceDN w:val="0"/>
              <w:adjustRightInd w:val="0"/>
              <w:snapToGrid w:val="0"/>
              <w:jc w:val="center"/>
            </w:pPr>
            <w:r w:rsidRPr="00BC49D0">
              <w:t>C</w:t>
            </w:r>
          </w:p>
        </w:tc>
        <w:tc>
          <w:tcPr>
            <w:tcW w:w="1842" w:type="dxa"/>
            <w:tcBorders>
              <w:top w:val="single" w:sz="4" w:space="0" w:color="auto"/>
              <w:bottom w:val="single" w:sz="4" w:space="0" w:color="auto"/>
            </w:tcBorders>
            <w:vAlign w:val="center"/>
            <w:hideMark/>
          </w:tcPr>
          <w:p w14:paraId="57C08A9D" w14:textId="6DD30408" w:rsidR="005509B2" w:rsidRPr="00BC49D0" w:rsidRDefault="00BD1392" w:rsidP="00F25720">
            <w:pPr>
              <w:pStyle w:val="ListParagraph"/>
              <w:adjustRightInd w:val="0"/>
              <w:snapToGrid w:val="0"/>
              <w:ind w:left="1440" w:hanging="1440"/>
              <w:contextualSpacing w:val="0"/>
              <w:jc w:val="center"/>
            </w:pPr>
            <w:r w:rsidRPr="00BC49D0">
              <w:t>Purchase</w:t>
            </w:r>
          </w:p>
          <w:p w14:paraId="2241796B" w14:textId="2B1ECD8E" w:rsidR="00792903" w:rsidRPr="00BC49D0" w:rsidRDefault="00792903" w:rsidP="00F25720">
            <w:pPr>
              <w:pStyle w:val="ListParagraph"/>
              <w:adjustRightInd w:val="0"/>
              <w:snapToGrid w:val="0"/>
              <w:ind w:left="1440" w:hanging="1440"/>
              <w:contextualSpacing w:val="0"/>
              <w:jc w:val="center"/>
            </w:pPr>
            <w:r w:rsidRPr="00BC49D0">
              <w:t>Intention</w:t>
            </w:r>
          </w:p>
          <w:p w14:paraId="44DBC08F" w14:textId="534EA9CE" w:rsidR="00792903" w:rsidRPr="00BC49D0" w:rsidRDefault="00792903" w:rsidP="00F25720">
            <w:pPr>
              <w:autoSpaceDE w:val="0"/>
              <w:autoSpaceDN w:val="0"/>
              <w:adjustRightInd w:val="0"/>
              <w:snapToGrid w:val="0"/>
              <w:jc w:val="center"/>
            </w:pPr>
            <w:r w:rsidRPr="00BC49D0">
              <w:t>(PI1-PI3)</w:t>
            </w:r>
          </w:p>
        </w:tc>
        <w:tc>
          <w:tcPr>
            <w:tcW w:w="2808" w:type="dxa"/>
            <w:tcBorders>
              <w:top w:val="single" w:sz="4" w:space="0" w:color="auto"/>
              <w:bottom w:val="single" w:sz="4" w:space="0" w:color="auto"/>
            </w:tcBorders>
            <w:vAlign w:val="center"/>
            <w:hideMark/>
          </w:tcPr>
          <w:p w14:paraId="3D76FAC0" w14:textId="1FE69215" w:rsidR="00792903" w:rsidRPr="00BC49D0" w:rsidRDefault="005E7449" w:rsidP="00323ABD">
            <w:pPr>
              <w:autoSpaceDE w:val="0"/>
              <w:autoSpaceDN w:val="0"/>
              <w:adjustRightInd w:val="0"/>
              <w:snapToGrid w:val="0"/>
            </w:pPr>
            <w:r w:rsidRPr="00BC49D0">
              <w:t xml:space="preserve">The degree to which one believes that </w:t>
            </w:r>
            <w:r w:rsidRPr="00BC49D0">
              <w:rPr>
                <w:lang w:eastAsia="zh-CN"/>
              </w:rPr>
              <w:t xml:space="preserve">customers have the intention to do </w:t>
            </w:r>
            <w:r w:rsidR="00570C77">
              <w:rPr>
                <w:lang w:eastAsia="zh-CN"/>
              </w:rPr>
              <w:t xml:space="preserve">an </w:t>
            </w:r>
            <w:r w:rsidRPr="00BC49D0">
              <w:rPr>
                <w:lang w:eastAsia="zh-CN"/>
              </w:rPr>
              <w:t>online purchase.</w:t>
            </w:r>
          </w:p>
        </w:tc>
        <w:tc>
          <w:tcPr>
            <w:tcW w:w="878" w:type="dxa"/>
            <w:tcBorders>
              <w:top w:val="single" w:sz="4" w:space="0" w:color="auto"/>
              <w:bottom w:val="single" w:sz="4" w:space="0" w:color="auto"/>
            </w:tcBorders>
            <w:vAlign w:val="center"/>
            <w:hideMark/>
          </w:tcPr>
          <w:p w14:paraId="187E788F" w14:textId="77777777" w:rsidR="00792903" w:rsidRPr="00BC49D0" w:rsidRDefault="00792903" w:rsidP="00F25720">
            <w:pPr>
              <w:autoSpaceDE w:val="0"/>
              <w:autoSpaceDN w:val="0"/>
              <w:adjustRightInd w:val="0"/>
              <w:snapToGrid w:val="0"/>
              <w:jc w:val="center"/>
            </w:pPr>
            <w:r w:rsidRPr="00BC49D0">
              <w:t>3</w:t>
            </w:r>
          </w:p>
        </w:tc>
        <w:tc>
          <w:tcPr>
            <w:tcW w:w="1843" w:type="dxa"/>
            <w:tcBorders>
              <w:top w:val="single" w:sz="4" w:space="0" w:color="auto"/>
              <w:bottom w:val="single" w:sz="4" w:space="0" w:color="auto"/>
            </w:tcBorders>
            <w:vAlign w:val="center"/>
            <w:hideMark/>
          </w:tcPr>
          <w:p w14:paraId="46E3D380" w14:textId="3FFC0C65" w:rsidR="00792903" w:rsidRPr="00BC49D0" w:rsidRDefault="00BA72B9" w:rsidP="00F25720">
            <w:pPr>
              <w:autoSpaceDE w:val="0"/>
              <w:autoSpaceDN w:val="0"/>
              <w:adjustRightInd w:val="0"/>
              <w:snapToGrid w:val="0"/>
              <w:jc w:val="center"/>
            </w:pPr>
            <w:r w:rsidRPr="00BC49D0">
              <w:t>[2</w:t>
            </w:r>
            <w:r w:rsidR="00DB6E5B" w:rsidRPr="00BC49D0">
              <w:t>8</w:t>
            </w:r>
            <w:r w:rsidRPr="00BC49D0">
              <w:t>]</w:t>
            </w:r>
          </w:p>
        </w:tc>
      </w:tr>
      <w:tr w:rsidR="00792903" w:rsidRPr="00BC49D0" w14:paraId="6FE3BB9E" w14:textId="77777777" w:rsidTr="00323ABD">
        <w:trPr>
          <w:trHeight w:val="702"/>
        </w:trPr>
        <w:tc>
          <w:tcPr>
            <w:tcW w:w="993" w:type="dxa"/>
            <w:tcBorders>
              <w:top w:val="single" w:sz="4" w:space="0" w:color="auto"/>
              <w:bottom w:val="single" w:sz="4" w:space="0" w:color="auto"/>
            </w:tcBorders>
            <w:vAlign w:val="center"/>
            <w:hideMark/>
          </w:tcPr>
          <w:p w14:paraId="7F918E67" w14:textId="77777777" w:rsidR="00792903" w:rsidRPr="00BC49D0" w:rsidRDefault="00792903" w:rsidP="00F25720">
            <w:pPr>
              <w:adjustRightInd w:val="0"/>
              <w:snapToGrid w:val="0"/>
              <w:jc w:val="center"/>
            </w:pPr>
            <w:r w:rsidRPr="00BC49D0">
              <w:t>D</w:t>
            </w:r>
          </w:p>
        </w:tc>
        <w:tc>
          <w:tcPr>
            <w:tcW w:w="1842" w:type="dxa"/>
            <w:tcBorders>
              <w:top w:val="single" w:sz="4" w:space="0" w:color="auto"/>
              <w:bottom w:val="single" w:sz="4" w:space="0" w:color="auto"/>
            </w:tcBorders>
            <w:vAlign w:val="center"/>
            <w:hideMark/>
          </w:tcPr>
          <w:p w14:paraId="39EBF208" w14:textId="77777777" w:rsidR="0024615B" w:rsidRPr="00BC49D0" w:rsidRDefault="000D12B1" w:rsidP="00F25720">
            <w:pPr>
              <w:autoSpaceDE w:val="0"/>
              <w:autoSpaceDN w:val="0"/>
              <w:adjustRightInd w:val="0"/>
              <w:snapToGrid w:val="0"/>
              <w:jc w:val="center"/>
            </w:pPr>
            <w:r w:rsidRPr="00BC49D0">
              <w:t>Pre-purchase Searching</w:t>
            </w:r>
          </w:p>
          <w:p w14:paraId="3E9E5019" w14:textId="0BD535CE" w:rsidR="00792903" w:rsidRPr="00BC49D0" w:rsidRDefault="0024615B" w:rsidP="00F25720">
            <w:pPr>
              <w:autoSpaceDE w:val="0"/>
              <w:autoSpaceDN w:val="0"/>
              <w:adjustRightInd w:val="0"/>
              <w:snapToGrid w:val="0"/>
              <w:jc w:val="center"/>
            </w:pPr>
            <w:r w:rsidRPr="00BC49D0">
              <w:t>(PPS1-PPS5).</w:t>
            </w:r>
          </w:p>
        </w:tc>
        <w:tc>
          <w:tcPr>
            <w:tcW w:w="2808" w:type="dxa"/>
            <w:tcBorders>
              <w:top w:val="single" w:sz="4" w:space="0" w:color="auto"/>
              <w:bottom w:val="single" w:sz="4" w:space="0" w:color="auto"/>
            </w:tcBorders>
            <w:vAlign w:val="center"/>
            <w:hideMark/>
          </w:tcPr>
          <w:p w14:paraId="5A739E5B" w14:textId="77777777" w:rsidR="00792903" w:rsidRPr="00BC49D0" w:rsidRDefault="005E7449" w:rsidP="00323ABD">
            <w:pPr>
              <w:adjustRightInd w:val="0"/>
              <w:snapToGrid w:val="0"/>
            </w:pPr>
            <w:r w:rsidRPr="00BC49D0">
              <w:rPr>
                <w:lang w:eastAsia="zh-CN"/>
              </w:rPr>
              <w:t>The degree to which one is eager to search product information before they purchase online.</w:t>
            </w:r>
          </w:p>
        </w:tc>
        <w:tc>
          <w:tcPr>
            <w:tcW w:w="878" w:type="dxa"/>
            <w:tcBorders>
              <w:top w:val="single" w:sz="4" w:space="0" w:color="auto"/>
              <w:bottom w:val="single" w:sz="4" w:space="0" w:color="auto"/>
            </w:tcBorders>
            <w:vAlign w:val="center"/>
            <w:hideMark/>
          </w:tcPr>
          <w:p w14:paraId="208EE9A5" w14:textId="77777777" w:rsidR="00792903" w:rsidRPr="00BC49D0" w:rsidRDefault="005E7449" w:rsidP="00F25720">
            <w:pPr>
              <w:adjustRightInd w:val="0"/>
              <w:snapToGrid w:val="0"/>
              <w:jc w:val="center"/>
              <w:rPr>
                <w:lang w:val="ms-MY"/>
              </w:rPr>
            </w:pPr>
            <w:r w:rsidRPr="00BC49D0">
              <w:rPr>
                <w:lang w:val="ms-MY"/>
              </w:rPr>
              <w:t>5</w:t>
            </w:r>
          </w:p>
        </w:tc>
        <w:tc>
          <w:tcPr>
            <w:tcW w:w="1843" w:type="dxa"/>
            <w:tcBorders>
              <w:top w:val="single" w:sz="4" w:space="0" w:color="auto"/>
              <w:bottom w:val="single" w:sz="4" w:space="0" w:color="auto"/>
            </w:tcBorders>
            <w:vAlign w:val="center"/>
          </w:tcPr>
          <w:p w14:paraId="25A61797" w14:textId="01C3D02D" w:rsidR="00792903" w:rsidRPr="00BC49D0" w:rsidRDefault="00BA72B9" w:rsidP="00F25720">
            <w:pPr>
              <w:autoSpaceDE w:val="0"/>
              <w:autoSpaceDN w:val="0"/>
              <w:adjustRightInd w:val="0"/>
              <w:snapToGrid w:val="0"/>
              <w:jc w:val="center"/>
            </w:pPr>
            <w:r w:rsidRPr="00BC49D0">
              <w:t>[</w:t>
            </w:r>
            <w:r w:rsidR="00DB6E5B" w:rsidRPr="00BC49D0">
              <w:t>70</w:t>
            </w:r>
            <w:r w:rsidRPr="00BC49D0">
              <w:t>]</w:t>
            </w:r>
          </w:p>
        </w:tc>
      </w:tr>
    </w:tbl>
    <w:p w14:paraId="0EA18C58" w14:textId="77777777" w:rsidR="00792903" w:rsidRPr="00BC49D0" w:rsidRDefault="00792903" w:rsidP="00F25720">
      <w:pPr>
        <w:adjustRightInd w:val="0"/>
        <w:snapToGrid w:val="0"/>
        <w:jc w:val="both"/>
      </w:pPr>
    </w:p>
    <w:p w14:paraId="7CDD3184" w14:textId="6C820F3C" w:rsidR="00354FE9" w:rsidRPr="00BC49D0" w:rsidRDefault="00D22164" w:rsidP="00F25720">
      <w:pPr>
        <w:pStyle w:val="NormalWeb"/>
        <w:adjustRightInd w:val="0"/>
        <w:snapToGrid w:val="0"/>
        <w:jc w:val="both"/>
        <w:textAlignment w:val="top"/>
        <w:rPr>
          <w:rFonts w:ascii="Arial" w:eastAsia="PMingLiU" w:hAnsi="Arial" w:cs="Arial"/>
          <w:bCs/>
          <w:sz w:val="28"/>
          <w:szCs w:val="28"/>
        </w:rPr>
      </w:pPr>
      <w:r w:rsidRPr="00BC49D0">
        <w:rPr>
          <w:rFonts w:ascii="Arial" w:eastAsia="PMingLiU" w:hAnsi="Arial" w:cs="Arial"/>
          <w:bCs/>
          <w:sz w:val="28"/>
          <w:szCs w:val="28"/>
        </w:rPr>
        <w:t xml:space="preserve">3.3 </w:t>
      </w:r>
      <w:r w:rsidR="00354FE9" w:rsidRPr="00BC49D0">
        <w:rPr>
          <w:rFonts w:ascii="Arial" w:eastAsia="PMingLiU" w:hAnsi="Arial" w:cs="Arial"/>
          <w:bCs/>
          <w:sz w:val="28"/>
          <w:szCs w:val="28"/>
        </w:rPr>
        <w:t>Respondents</w:t>
      </w:r>
    </w:p>
    <w:p w14:paraId="553D8603" w14:textId="0402A641" w:rsidR="00D26B52" w:rsidRPr="00BC49D0" w:rsidRDefault="00F00965" w:rsidP="00D26B52">
      <w:pPr>
        <w:pStyle w:val="NormalWeb"/>
        <w:adjustRightInd w:val="0"/>
        <w:snapToGrid w:val="0"/>
        <w:spacing w:beforeLines="50" w:before="120" w:beforeAutospacing="0" w:after="0" w:afterAutospacing="0"/>
        <w:ind w:firstLineChars="200" w:firstLine="480"/>
        <w:jc w:val="both"/>
        <w:textAlignment w:val="top"/>
        <w:rPr>
          <w:rFonts w:eastAsia="PMingLiU"/>
          <w:b/>
        </w:rPr>
      </w:pPr>
      <w:r w:rsidRPr="00BC49D0">
        <w:rPr>
          <w:rFonts w:ascii="Times New Roman" w:hAnsi="Times New Roman" w:cs="Times New Roman"/>
          <w:szCs w:val="20"/>
        </w:rPr>
        <w:t>All 246 respondents fulfilled the filtering criteria of the study</w:t>
      </w:r>
      <w:r w:rsidR="00570C77">
        <w:rPr>
          <w:rFonts w:ascii="Times New Roman" w:hAnsi="Times New Roman" w:cs="Times New Roman"/>
          <w:szCs w:val="20"/>
        </w:rPr>
        <w:t>,</w:t>
      </w:r>
      <w:r w:rsidRPr="00BC49D0">
        <w:rPr>
          <w:rFonts w:ascii="Times New Roman" w:hAnsi="Times New Roman" w:cs="Times New Roman"/>
          <w:szCs w:val="20"/>
        </w:rPr>
        <w:t xml:space="preserve"> i.e. being students and having </w:t>
      </w:r>
      <w:r w:rsidR="00570C77">
        <w:rPr>
          <w:rFonts w:ascii="Times New Roman" w:hAnsi="Times New Roman" w:cs="Times New Roman"/>
          <w:szCs w:val="20"/>
        </w:rPr>
        <w:t xml:space="preserve">an </w:t>
      </w:r>
      <w:r w:rsidRPr="00BC49D0">
        <w:rPr>
          <w:rFonts w:ascii="Times New Roman" w:hAnsi="Times New Roman" w:cs="Times New Roman"/>
          <w:szCs w:val="20"/>
        </w:rPr>
        <w:t>online shopping experience. The demographics of the respondents are tabulated in Table 3. In this regard, the number of female</w:t>
      </w:r>
      <w:r w:rsidR="00570C77">
        <w:rPr>
          <w:rFonts w:ascii="Times New Roman" w:hAnsi="Times New Roman" w:cs="Times New Roman"/>
          <w:szCs w:val="20"/>
        </w:rPr>
        <w:t>s</w:t>
      </w:r>
      <w:r w:rsidRPr="00BC49D0">
        <w:rPr>
          <w:rFonts w:ascii="Times New Roman" w:hAnsi="Times New Roman" w:cs="Times New Roman"/>
          <w:szCs w:val="20"/>
        </w:rPr>
        <w:t xml:space="preserve"> (57.7 per</w:t>
      </w:r>
      <w:r w:rsidR="00570C77">
        <w:rPr>
          <w:rFonts w:ascii="Times New Roman" w:hAnsi="Times New Roman" w:cs="Times New Roman"/>
          <w:szCs w:val="20"/>
        </w:rPr>
        <w:t xml:space="preserve"> </w:t>
      </w:r>
      <w:r w:rsidRPr="00BC49D0">
        <w:rPr>
          <w:rFonts w:ascii="Times New Roman" w:hAnsi="Times New Roman" w:cs="Times New Roman"/>
          <w:szCs w:val="20"/>
        </w:rPr>
        <w:t>cent) respondents was slightly larger than that of male respondents (42.27 per</w:t>
      </w:r>
      <w:r w:rsidR="00570C77">
        <w:rPr>
          <w:rFonts w:ascii="Times New Roman" w:hAnsi="Times New Roman" w:cs="Times New Roman"/>
          <w:szCs w:val="20"/>
        </w:rPr>
        <w:t xml:space="preserve"> </w:t>
      </w:r>
      <w:r w:rsidRPr="00BC49D0">
        <w:rPr>
          <w:rFonts w:ascii="Times New Roman" w:hAnsi="Times New Roman" w:cs="Times New Roman"/>
          <w:szCs w:val="20"/>
        </w:rPr>
        <w:t xml:space="preserve">cent). </w:t>
      </w:r>
      <w:proofErr w:type="gramStart"/>
      <w:r w:rsidRPr="00BC49D0">
        <w:rPr>
          <w:rFonts w:ascii="Times New Roman" w:hAnsi="Times New Roman" w:cs="Times New Roman"/>
          <w:szCs w:val="20"/>
        </w:rPr>
        <w:t>The majority of</w:t>
      </w:r>
      <w:proofErr w:type="gramEnd"/>
      <w:r w:rsidRPr="00BC49D0">
        <w:rPr>
          <w:rFonts w:ascii="Times New Roman" w:hAnsi="Times New Roman" w:cs="Times New Roman"/>
          <w:szCs w:val="20"/>
        </w:rPr>
        <w:t xml:space="preserve"> the respondents fell in the age group of 26 to 30 years (42.1 per</w:t>
      </w:r>
      <w:r w:rsidR="00570C77">
        <w:rPr>
          <w:rFonts w:ascii="Times New Roman" w:hAnsi="Times New Roman" w:cs="Times New Roman"/>
          <w:szCs w:val="20"/>
        </w:rPr>
        <w:t xml:space="preserve"> </w:t>
      </w:r>
      <w:r w:rsidRPr="00BC49D0">
        <w:rPr>
          <w:rFonts w:ascii="Times New Roman" w:hAnsi="Times New Roman" w:cs="Times New Roman"/>
          <w:szCs w:val="20"/>
        </w:rPr>
        <w:t>cent). Also, most of the respondents in this study were degree holders (86 per</w:t>
      </w:r>
      <w:r w:rsidR="00570C77">
        <w:rPr>
          <w:rFonts w:ascii="Times New Roman" w:hAnsi="Times New Roman" w:cs="Times New Roman"/>
          <w:szCs w:val="20"/>
        </w:rPr>
        <w:t xml:space="preserve"> </w:t>
      </w:r>
      <w:r w:rsidRPr="00BC49D0">
        <w:rPr>
          <w:rFonts w:ascii="Times New Roman" w:hAnsi="Times New Roman" w:cs="Times New Roman"/>
          <w:szCs w:val="20"/>
        </w:rPr>
        <w:t>cent). This is due to the recruitment requirements set by the hiring authorities. As discussed, earlier data was collected from the students of Universiti Sains Malaysia</w:t>
      </w:r>
      <w:r w:rsidR="00570C77">
        <w:rPr>
          <w:rFonts w:ascii="Times New Roman" w:hAnsi="Times New Roman" w:cs="Times New Roman"/>
          <w:szCs w:val="20"/>
        </w:rPr>
        <w:t>,</w:t>
      </w:r>
      <w:r w:rsidRPr="00BC49D0">
        <w:rPr>
          <w:rFonts w:ascii="Times New Roman" w:hAnsi="Times New Roman" w:cs="Times New Roman"/>
          <w:szCs w:val="20"/>
        </w:rPr>
        <w:t xml:space="preserve"> and about 79 per</w:t>
      </w:r>
      <w:r w:rsidR="00570C77">
        <w:rPr>
          <w:rFonts w:ascii="Times New Roman" w:hAnsi="Times New Roman" w:cs="Times New Roman"/>
          <w:szCs w:val="20"/>
        </w:rPr>
        <w:t xml:space="preserve"> </w:t>
      </w:r>
      <w:r w:rsidRPr="00BC49D0">
        <w:rPr>
          <w:rFonts w:ascii="Times New Roman" w:hAnsi="Times New Roman" w:cs="Times New Roman"/>
          <w:szCs w:val="20"/>
        </w:rPr>
        <w:t xml:space="preserve">cent of them were undergraduate students. Furthermore, </w:t>
      </w:r>
      <w:proofErr w:type="gramStart"/>
      <w:r w:rsidRPr="00BC49D0">
        <w:rPr>
          <w:rFonts w:ascii="Times New Roman" w:hAnsi="Times New Roman" w:cs="Times New Roman"/>
          <w:szCs w:val="20"/>
        </w:rPr>
        <w:t>the majority of</w:t>
      </w:r>
      <w:proofErr w:type="gramEnd"/>
      <w:r w:rsidRPr="00BC49D0">
        <w:rPr>
          <w:rFonts w:ascii="Times New Roman" w:hAnsi="Times New Roman" w:cs="Times New Roman"/>
          <w:szCs w:val="20"/>
        </w:rPr>
        <w:t xml:space="preserve"> the respondents were single (88.6 per</w:t>
      </w:r>
      <w:r w:rsidR="00570C77">
        <w:rPr>
          <w:rFonts w:ascii="Times New Roman" w:hAnsi="Times New Roman" w:cs="Times New Roman"/>
          <w:szCs w:val="20"/>
        </w:rPr>
        <w:t xml:space="preserve"> </w:t>
      </w:r>
      <w:r w:rsidRPr="00BC49D0">
        <w:rPr>
          <w:rFonts w:ascii="Times New Roman" w:hAnsi="Times New Roman" w:cs="Times New Roman"/>
          <w:szCs w:val="20"/>
        </w:rPr>
        <w:t xml:space="preserve">cent). Lastly, almost half of the respondents were in the age range of 21 to 29. </w:t>
      </w:r>
    </w:p>
    <w:p w14:paraId="344B142E" w14:textId="77777777" w:rsidR="00D26B52" w:rsidRPr="00BC49D0" w:rsidRDefault="00D26B52" w:rsidP="00D26B52">
      <w:pPr>
        <w:pStyle w:val="NormalWeb"/>
        <w:numPr>
          <w:ilvl w:val="0"/>
          <w:numId w:val="7"/>
        </w:numPr>
        <w:adjustRightInd w:val="0"/>
        <w:snapToGrid w:val="0"/>
        <w:spacing w:beforeLines="50" w:before="120" w:beforeAutospacing="0" w:after="0" w:afterAutospacing="0"/>
        <w:ind w:left="0" w:firstLine="0"/>
        <w:jc w:val="center"/>
        <w:textAlignment w:val="top"/>
        <w:rPr>
          <w:rFonts w:ascii="Arial" w:eastAsia="PMingLiU" w:hAnsi="Arial" w:cs="Arial"/>
          <w:b/>
          <w:bCs/>
          <w:sz w:val="28"/>
          <w:szCs w:val="28"/>
        </w:rPr>
      </w:pPr>
      <w:r w:rsidRPr="00BC49D0">
        <w:rPr>
          <w:rFonts w:ascii="Arial" w:eastAsia="PMingLiU" w:hAnsi="Arial" w:cs="Arial"/>
          <w:b/>
          <w:bCs/>
          <w:sz w:val="28"/>
          <w:szCs w:val="28"/>
        </w:rPr>
        <w:t>RESULTS</w:t>
      </w:r>
    </w:p>
    <w:p w14:paraId="3F52028D" w14:textId="51EAEB36" w:rsidR="00D26B52" w:rsidRDefault="00570C77" w:rsidP="00D26B52">
      <w:pPr>
        <w:pStyle w:val="NormalWeb"/>
        <w:adjustRightInd w:val="0"/>
        <w:snapToGrid w:val="0"/>
        <w:spacing w:beforeLines="50" w:before="120" w:beforeAutospacing="0" w:after="0" w:afterAutospacing="0"/>
        <w:ind w:firstLineChars="200" w:firstLine="480"/>
        <w:jc w:val="both"/>
        <w:textAlignment w:val="top"/>
        <w:rPr>
          <w:rFonts w:ascii="Times New Roman" w:hAnsi="Times New Roman" w:cs="Times New Roman"/>
          <w:szCs w:val="20"/>
        </w:rPr>
      </w:pPr>
      <w:r>
        <w:rPr>
          <w:rFonts w:ascii="Times New Roman" w:hAnsi="Times New Roman" w:cs="Times New Roman"/>
          <w:szCs w:val="20"/>
        </w:rPr>
        <w:t>The Partial Least Squares (PLS) technique was used to test the proposed relationships in this study</w:t>
      </w:r>
      <w:r w:rsidR="00D26B52" w:rsidRPr="00BC49D0">
        <w:rPr>
          <w:rFonts w:ascii="Times New Roman" w:hAnsi="Times New Roman" w:cs="Times New Roman"/>
          <w:szCs w:val="20"/>
        </w:rPr>
        <w:t xml:space="preserve">. The PLS technique is selected due to the exploratory nature of the study [73]. Following the recommendation of a specific study [73], the model of the study was tested in two steps. In </w:t>
      </w:r>
      <w:r>
        <w:rPr>
          <w:rFonts w:ascii="Times New Roman" w:hAnsi="Times New Roman" w:cs="Times New Roman"/>
          <w:szCs w:val="20"/>
        </w:rPr>
        <w:t xml:space="preserve">the </w:t>
      </w:r>
      <w:r w:rsidR="00D26B52" w:rsidRPr="00BC49D0">
        <w:rPr>
          <w:rFonts w:ascii="Times New Roman" w:hAnsi="Times New Roman" w:cs="Times New Roman"/>
          <w:szCs w:val="20"/>
        </w:rPr>
        <w:t xml:space="preserve">first step, the measurement model was evaluated to establish the validity and reliability of the questionnaire. After that, in the second step, the </w:t>
      </w:r>
      <w:r>
        <w:rPr>
          <w:rFonts w:ascii="Times New Roman" w:hAnsi="Times New Roman" w:cs="Times New Roman"/>
          <w:szCs w:val="20"/>
        </w:rPr>
        <w:t>study's hypotheses</w:t>
      </w:r>
      <w:r w:rsidR="00D26B52" w:rsidRPr="00BC49D0">
        <w:rPr>
          <w:rFonts w:ascii="Times New Roman" w:hAnsi="Times New Roman" w:cs="Times New Roman"/>
          <w:szCs w:val="20"/>
        </w:rPr>
        <w:t xml:space="preserve"> were tested using the bootstrapping technique. </w:t>
      </w:r>
    </w:p>
    <w:p w14:paraId="5936F26F" w14:textId="77777777" w:rsidR="00D26B52" w:rsidRPr="00BC49D0" w:rsidRDefault="00D26B52" w:rsidP="00D26B52">
      <w:pPr>
        <w:pStyle w:val="NormalWeb"/>
        <w:adjustRightInd w:val="0"/>
        <w:snapToGrid w:val="0"/>
        <w:jc w:val="both"/>
        <w:textAlignment w:val="top"/>
        <w:rPr>
          <w:rFonts w:ascii="Arial" w:eastAsia="PMingLiU" w:hAnsi="Arial" w:cs="Arial"/>
          <w:bCs/>
          <w:sz w:val="28"/>
          <w:szCs w:val="28"/>
        </w:rPr>
      </w:pPr>
      <w:r w:rsidRPr="00BC49D0">
        <w:rPr>
          <w:rFonts w:ascii="Arial" w:eastAsia="PMingLiU" w:hAnsi="Arial" w:cs="Arial"/>
          <w:bCs/>
          <w:sz w:val="28"/>
          <w:szCs w:val="28"/>
        </w:rPr>
        <w:t>4.1 Measurement Model</w:t>
      </w:r>
    </w:p>
    <w:p w14:paraId="2BFF833D" w14:textId="4C0B291D" w:rsidR="00D26B52" w:rsidRDefault="00D26B52" w:rsidP="00D26B52">
      <w:pPr>
        <w:pStyle w:val="NormalWeb"/>
        <w:adjustRightInd w:val="0"/>
        <w:snapToGrid w:val="0"/>
        <w:spacing w:beforeLines="50" w:before="120" w:beforeAutospacing="0" w:after="0" w:afterAutospacing="0"/>
        <w:ind w:firstLineChars="200" w:firstLine="480"/>
        <w:jc w:val="both"/>
        <w:textAlignment w:val="top"/>
        <w:rPr>
          <w:rFonts w:ascii="Times New Roman" w:hAnsi="Times New Roman" w:cs="Times New Roman"/>
          <w:szCs w:val="20"/>
        </w:rPr>
      </w:pPr>
      <w:r w:rsidRPr="00BC49D0">
        <w:rPr>
          <w:rFonts w:ascii="Times New Roman" w:hAnsi="Times New Roman" w:cs="Times New Roman"/>
          <w:szCs w:val="20"/>
        </w:rPr>
        <w:t>The study utilized the Structural Equation Model (SEM) a</w:t>
      </w:r>
      <w:r w:rsidR="00570C77">
        <w:rPr>
          <w:rFonts w:ascii="Times New Roman" w:hAnsi="Times New Roman" w:cs="Times New Roman"/>
          <w:szCs w:val="20"/>
        </w:rPr>
        <w:t>nd</w:t>
      </w:r>
      <w:r w:rsidRPr="00BC49D0">
        <w:rPr>
          <w:rFonts w:ascii="Times New Roman" w:hAnsi="Times New Roman" w:cs="Times New Roman"/>
          <w:szCs w:val="20"/>
        </w:rPr>
        <w:t xml:space="preserve"> the PLS approach and applied the SmartPLS (version 3.2.6) data analysis tool for model estimation and multivariate analysis. To test the validity and reliability of the measurement model, </w:t>
      </w:r>
      <w:r w:rsidR="00570C77">
        <w:rPr>
          <w:rFonts w:ascii="Times New Roman" w:hAnsi="Times New Roman" w:cs="Times New Roman"/>
          <w:szCs w:val="20"/>
        </w:rPr>
        <w:lastRenderedPageBreak/>
        <w:t>specific</w:t>
      </w:r>
      <w:r w:rsidRPr="00BC49D0">
        <w:rPr>
          <w:rFonts w:ascii="Times New Roman" w:hAnsi="Times New Roman" w:cs="Times New Roman"/>
          <w:szCs w:val="20"/>
        </w:rPr>
        <w:t xml:space="preserve"> criteria such as the outer loadings, composite reliability (CR), Average Variance Extracted (AVE) and Heterotrait-Monotrait (HTMT) were evaluated. According to the results, the outer loadings of all items and the CR and AVE of all constructs were above 0.7, 0.7, and 0.5</w:t>
      </w:r>
      <w:r w:rsidR="00570C77">
        <w:rPr>
          <w:rFonts w:ascii="Times New Roman" w:hAnsi="Times New Roman" w:cs="Times New Roman"/>
          <w:szCs w:val="20"/>
        </w:rPr>
        <w:t>,</w:t>
      </w:r>
      <w:r w:rsidRPr="00BC49D0">
        <w:rPr>
          <w:rFonts w:ascii="Times New Roman" w:hAnsi="Times New Roman" w:cs="Times New Roman"/>
          <w:szCs w:val="20"/>
        </w:rPr>
        <w:t xml:space="preserve"> respectively</w:t>
      </w:r>
      <w:r w:rsidR="00570C77">
        <w:rPr>
          <w:rFonts w:ascii="Times New Roman" w:hAnsi="Times New Roman" w:cs="Times New Roman"/>
          <w:szCs w:val="20"/>
        </w:rPr>
        <w:t>. Thus,</w:t>
      </w:r>
      <w:r w:rsidRPr="00BC49D0">
        <w:rPr>
          <w:rFonts w:ascii="Times New Roman" w:hAnsi="Times New Roman" w:cs="Times New Roman"/>
          <w:szCs w:val="20"/>
        </w:rPr>
        <w:t xml:space="preserve"> me</w:t>
      </w:r>
      <w:r w:rsidR="00570C77">
        <w:rPr>
          <w:rFonts w:ascii="Times New Roman" w:hAnsi="Times New Roman" w:cs="Times New Roman"/>
          <w:szCs w:val="20"/>
        </w:rPr>
        <w:t>eting</w:t>
      </w:r>
      <w:r w:rsidRPr="00BC49D0">
        <w:rPr>
          <w:rFonts w:ascii="Times New Roman" w:hAnsi="Times New Roman" w:cs="Times New Roman"/>
          <w:szCs w:val="20"/>
        </w:rPr>
        <w:t xml:space="preserve"> the rule of thumb stated by the </w:t>
      </w:r>
      <w:r w:rsidR="00570C77">
        <w:rPr>
          <w:rFonts w:ascii="Times New Roman" w:hAnsi="Times New Roman" w:cs="Times New Roman"/>
          <w:szCs w:val="20"/>
        </w:rPr>
        <w:t>study as mentioned earlier</w:t>
      </w:r>
      <w:r w:rsidRPr="00BC49D0">
        <w:rPr>
          <w:rFonts w:ascii="Times New Roman" w:hAnsi="Times New Roman" w:cs="Times New Roman"/>
          <w:szCs w:val="20"/>
        </w:rPr>
        <w:t xml:space="preserve"> [73], thus establishing convergent validity.</w:t>
      </w:r>
    </w:p>
    <w:p w14:paraId="597B2EAB" w14:textId="006AC26C" w:rsidR="00D26B52" w:rsidRPr="00BC49D0" w:rsidRDefault="00D26B52" w:rsidP="00D26B52">
      <w:pPr>
        <w:pStyle w:val="NormalWeb"/>
        <w:adjustRightInd w:val="0"/>
        <w:snapToGrid w:val="0"/>
        <w:spacing w:beforeLines="50" w:before="120" w:beforeAutospacing="0" w:after="0" w:afterAutospacing="0"/>
        <w:ind w:firstLineChars="200" w:firstLine="480"/>
        <w:jc w:val="both"/>
        <w:textAlignment w:val="top"/>
        <w:rPr>
          <w:rFonts w:ascii="Times New Roman" w:hAnsi="Times New Roman" w:cs="Times New Roman"/>
          <w:szCs w:val="20"/>
        </w:rPr>
      </w:pPr>
      <w:r w:rsidRPr="00BC49D0">
        <w:rPr>
          <w:rFonts w:ascii="Times New Roman" w:hAnsi="Times New Roman" w:cs="Times New Roman"/>
          <w:szCs w:val="20"/>
        </w:rPr>
        <w:t xml:space="preserve">However, during measurement model evaluation, PPS3 factor loading was low and </w:t>
      </w:r>
      <w:r w:rsidR="00570C77">
        <w:rPr>
          <w:rFonts w:ascii="Times New Roman" w:hAnsi="Times New Roman" w:cs="Times New Roman"/>
          <w:szCs w:val="20"/>
        </w:rPr>
        <w:t>affected the construct's AVE</w:t>
      </w:r>
      <w:r w:rsidRPr="00BC49D0">
        <w:rPr>
          <w:rFonts w:ascii="Times New Roman" w:hAnsi="Times New Roman" w:cs="Times New Roman"/>
          <w:szCs w:val="20"/>
        </w:rPr>
        <w:t>. As per Hair et al. (2016), Hair et al. (2011)</w:t>
      </w:r>
      <w:r w:rsidR="00570C77">
        <w:rPr>
          <w:rFonts w:ascii="Times New Roman" w:hAnsi="Times New Roman" w:cs="Times New Roman"/>
          <w:szCs w:val="20"/>
        </w:rPr>
        <w:t>,</w:t>
      </w:r>
      <w:r w:rsidRPr="00BC49D0">
        <w:rPr>
          <w:rFonts w:ascii="Times New Roman" w:hAnsi="Times New Roman" w:cs="Times New Roman"/>
          <w:szCs w:val="20"/>
        </w:rPr>
        <w:t xml:space="preserve"> and Bagozzi et al. (1991) instructions</w:t>
      </w:r>
      <w:r w:rsidR="00570C77">
        <w:rPr>
          <w:rFonts w:ascii="Times New Roman" w:hAnsi="Times New Roman" w:cs="Times New Roman"/>
          <w:szCs w:val="20"/>
        </w:rPr>
        <w:t>,</w:t>
      </w:r>
      <w:r w:rsidRPr="00BC49D0">
        <w:rPr>
          <w:rFonts w:ascii="Times New Roman" w:hAnsi="Times New Roman" w:cs="Times New Roman"/>
          <w:szCs w:val="20"/>
        </w:rPr>
        <w:t xml:space="preserve"> any factor loading which is below 0.40 should</w:t>
      </w:r>
      <w:r w:rsidR="00570C77">
        <w:rPr>
          <w:rFonts w:ascii="Times New Roman" w:hAnsi="Times New Roman" w:cs="Times New Roman"/>
          <w:szCs w:val="20"/>
        </w:rPr>
        <w:t>,</w:t>
      </w:r>
      <w:r w:rsidRPr="00BC49D0">
        <w:rPr>
          <w:rFonts w:ascii="Times New Roman" w:hAnsi="Times New Roman" w:cs="Times New Roman"/>
          <w:szCs w:val="20"/>
        </w:rPr>
        <w:t xml:space="preserve"> however</w:t>
      </w:r>
      <w:r w:rsidR="00570C77">
        <w:rPr>
          <w:rFonts w:ascii="Times New Roman" w:hAnsi="Times New Roman" w:cs="Times New Roman"/>
          <w:szCs w:val="20"/>
        </w:rPr>
        <w:t>,</w:t>
      </w:r>
      <w:r w:rsidRPr="00BC49D0">
        <w:rPr>
          <w:rFonts w:ascii="Times New Roman" w:hAnsi="Times New Roman" w:cs="Times New Roman"/>
          <w:szCs w:val="20"/>
        </w:rPr>
        <w:t xml:space="preserve"> be eliminated from the construct. The outer loading of PPS3 was coming to 0.343</w:t>
      </w:r>
      <w:r w:rsidR="00570C77">
        <w:rPr>
          <w:rFonts w:ascii="Times New Roman" w:hAnsi="Times New Roman" w:cs="Times New Roman"/>
          <w:szCs w:val="20"/>
        </w:rPr>
        <w:t>,</w:t>
      </w:r>
      <w:r w:rsidRPr="00BC49D0">
        <w:rPr>
          <w:rFonts w:ascii="Times New Roman" w:hAnsi="Times New Roman" w:cs="Times New Roman"/>
          <w:szCs w:val="20"/>
        </w:rPr>
        <w:t xml:space="preserve"> which was lower than the prescribed figure, therefore, removing PPS3 increased the average variance extracted (AVE) of the construct PPS.</w:t>
      </w:r>
    </w:p>
    <w:p w14:paraId="5A1BB1D8" w14:textId="77777777" w:rsidR="00323ABD" w:rsidRDefault="00323ABD"/>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157"/>
        <w:gridCol w:w="2078"/>
      </w:tblGrid>
      <w:tr w:rsidR="00BC49D0" w:rsidRPr="00BC49D0" w14:paraId="2C9CCB1A" w14:textId="77777777" w:rsidTr="00323ABD">
        <w:tc>
          <w:tcPr>
            <w:tcW w:w="8199" w:type="dxa"/>
            <w:gridSpan w:val="3"/>
            <w:tcBorders>
              <w:bottom w:val="single" w:sz="4" w:space="0" w:color="auto"/>
            </w:tcBorders>
          </w:tcPr>
          <w:p w14:paraId="5F828107" w14:textId="6A585758" w:rsidR="002679CA" w:rsidRPr="00BC49D0" w:rsidRDefault="008D5452" w:rsidP="00F25720">
            <w:pPr>
              <w:tabs>
                <w:tab w:val="left" w:pos="1080"/>
              </w:tabs>
              <w:adjustRightInd w:val="0"/>
              <w:snapToGrid w:val="0"/>
              <w:spacing w:afterLines="50" w:after="120"/>
              <w:jc w:val="center"/>
              <w:rPr>
                <w:rFonts w:ascii="Times New Roman" w:hAnsi="Times New Roman" w:cs="Times New Roman"/>
              </w:rPr>
            </w:pPr>
            <w:r w:rsidRPr="00BC49D0">
              <w:rPr>
                <w:rFonts w:ascii="Times New Roman" w:hAnsi="Times New Roman" w:cs="Times New Roman"/>
                <w:b/>
              </w:rPr>
              <w:t>Table</w:t>
            </w:r>
            <w:r w:rsidR="00EE65B5" w:rsidRPr="00BC49D0">
              <w:rPr>
                <w:rFonts w:ascii="Times New Roman" w:hAnsi="Times New Roman" w:cs="Times New Roman"/>
                <w:b/>
              </w:rPr>
              <w:t xml:space="preserve"> 3</w:t>
            </w:r>
            <w:r w:rsidRPr="00BC49D0">
              <w:rPr>
                <w:rFonts w:ascii="Times New Roman" w:hAnsi="Times New Roman" w:cs="Times New Roman"/>
              </w:rPr>
              <w:t>:  Respondents Profile</w:t>
            </w:r>
          </w:p>
        </w:tc>
      </w:tr>
      <w:tr w:rsidR="00BC49D0" w:rsidRPr="00BC49D0" w14:paraId="16E2E6B7" w14:textId="77777777" w:rsidTr="00323ABD">
        <w:tc>
          <w:tcPr>
            <w:tcW w:w="3964" w:type="dxa"/>
            <w:tcBorders>
              <w:top w:val="single" w:sz="4" w:space="0" w:color="auto"/>
              <w:bottom w:val="single" w:sz="4" w:space="0" w:color="auto"/>
            </w:tcBorders>
          </w:tcPr>
          <w:p w14:paraId="16286AF5" w14:textId="77777777" w:rsidR="008D5452" w:rsidRPr="00BC49D0" w:rsidRDefault="008D5452" w:rsidP="00F25720">
            <w:pPr>
              <w:tabs>
                <w:tab w:val="left" w:pos="1080"/>
              </w:tabs>
              <w:adjustRightInd w:val="0"/>
              <w:snapToGrid w:val="0"/>
              <w:jc w:val="center"/>
              <w:rPr>
                <w:rFonts w:ascii="Times New Roman" w:hAnsi="Times New Roman" w:cs="Times New Roman"/>
              </w:rPr>
            </w:pPr>
            <w:r w:rsidRPr="00BC49D0">
              <w:rPr>
                <w:rFonts w:ascii="Times New Roman" w:hAnsi="Times New Roman" w:cs="Times New Roman"/>
              </w:rPr>
              <w:t>Demographic Data</w:t>
            </w:r>
          </w:p>
        </w:tc>
        <w:tc>
          <w:tcPr>
            <w:tcW w:w="2157" w:type="dxa"/>
            <w:tcBorders>
              <w:top w:val="single" w:sz="4" w:space="0" w:color="auto"/>
              <w:bottom w:val="single" w:sz="4" w:space="0" w:color="auto"/>
            </w:tcBorders>
          </w:tcPr>
          <w:p w14:paraId="279BE98F" w14:textId="77777777" w:rsidR="008D5452" w:rsidRPr="00BC49D0" w:rsidRDefault="008D5452" w:rsidP="00F25720">
            <w:pPr>
              <w:tabs>
                <w:tab w:val="left" w:pos="1080"/>
              </w:tabs>
              <w:adjustRightInd w:val="0"/>
              <w:snapToGrid w:val="0"/>
              <w:jc w:val="center"/>
              <w:rPr>
                <w:rFonts w:ascii="Times New Roman" w:hAnsi="Times New Roman" w:cs="Times New Roman"/>
              </w:rPr>
            </w:pPr>
            <w:r w:rsidRPr="00BC49D0">
              <w:rPr>
                <w:rFonts w:ascii="Times New Roman" w:hAnsi="Times New Roman" w:cs="Times New Roman"/>
              </w:rPr>
              <w:t>Frequencies n=2</w:t>
            </w:r>
            <w:r w:rsidR="00CB212D" w:rsidRPr="00BC49D0">
              <w:rPr>
                <w:rFonts w:ascii="Times New Roman" w:hAnsi="Times New Roman" w:cs="Times New Roman"/>
              </w:rPr>
              <w:t>46</w:t>
            </w:r>
          </w:p>
        </w:tc>
        <w:tc>
          <w:tcPr>
            <w:tcW w:w="2078" w:type="dxa"/>
            <w:tcBorders>
              <w:top w:val="single" w:sz="4" w:space="0" w:color="auto"/>
              <w:bottom w:val="single" w:sz="4" w:space="0" w:color="auto"/>
            </w:tcBorders>
          </w:tcPr>
          <w:p w14:paraId="235BE167" w14:textId="77777777" w:rsidR="008D5452" w:rsidRPr="00BC49D0" w:rsidRDefault="008D5452" w:rsidP="00F25720">
            <w:pPr>
              <w:tabs>
                <w:tab w:val="left" w:pos="1080"/>
              </w:tabs>
              <w:adjustRightInd w:val="0"/>
              <w:snapToGrid w:val="0"/>
              <w:jc w:val="center"/>
              <w:rPr>
                <w:rFonts w:ascii="Times New Roman" w:hAnsi="Times New Roman" w:cs="Times New Roman"/>
              </w:rPr>
            </w:pPr>
            <w:r w:rsidRPr="00BC49D0">
              <w:rPr>
                <w:rFonts w:ascii="Times New Roman" w:hAnsi="Times New Roman" w:cs="Times New Roman"/>
              </w:rPr>
              <w:t>Percentage</w:t>
            </w:r>
          </w:p>
        </w:tc>
      </w:tr>
      <w:tr w:rsidR="00BC49D0" w:rsidRPr="00BC49D0" w14:paraId="59EECA3B" w14:textId="77777777" w:rsidTr="00323ABD">
        <w:trPr>
          <w:trHeight w:val="278"/>
        </w:trPr>
        <w:tc>
          <w:tcPr>
            <w:tcW w:w="3964" w:type="dxa"/>
            <w:tcBorders>
              <w:top w:val="single" w:sz="4" w:space="0" w:color="auto"/>
            </w:tcBorders>
          </w:tcPr>
          <w:p w14:paraId="19B9BA19" w14:textId="77777777" w:rsidR="008D5452" w:rsidRPr="00BC49D0" w:rsidRDefault="008D5452" w:rsidP="00F25720">
            <w:pPr>
              <w:tabs>
                <w:tab w:val="left" w:pos="1080"/>
              </w:tabs>
              <w:adjustRightInd w:val="0"/>
              <w:snapToGrid w:val="0"/>
              <w:jc w:val="center"/>
              <w:rPr>
                <w:rFonts w:ascii="Times New Roman" w:hAnsi="Times New Roman" w:cs="Times New Roman"/>
                <w:bCs/>
                <w:i/>
                <w:iCs/>
              </w:rPr>
            </w:pPr>
            <w:r w:rsidRPr="00BC49D0">
              <w:rPr>
                <w:rFonts w:ascii="Times New Roman" w:hAnsi="Times New Roman" w:cs="Times New Roman"/>
                <w:bCs/>
                <w:i/>
                <w:iCs/>
              </w:rPr>
              <w:t>Gender</w:t>
            </w:r>
          </w:p>
        </w:tc>
        <w:tc>
          <w:tcPr>
            <w:tcW w:w="2157" w:type="dxa"/>
            <w:tcBorders>
              <w:top w:val="single" w:sz="4" w:space="0" w:color="auto"/>
            </w:tcBorders>
          </w:tcPr>
          <w:p w14:paraId="05250CBB" w14:textId="77777777" w:rsidR="008D5452" w:rsidRPr="00BC49D0" w:rsidRDefault="008D5452" w:rsidP="00F25720">
            <w:pPr>
              <w:tabs>
                <w:tab w:val="left" w:pos="1080"/>
              </w:tabs>
              <w:adjustRightInd w:val="0"/>
              <w:snapToGrid w:val="0"/>
              <w:jc w:val="center"/>
              <w:rPr>
                <w:rFonts w:ascii="Times New Roman" w:hAnsi="Times New Roman" w:cs="Times New Roman"/>
              </w:rPr>
            </w:pPr>
          </w:p>
        </w:tc>
        <w:tc>
          <w:tcPr>
            <w:tcW w:w="2078" w:type="dxa"/>
            <w:tcBorders>
              <w:top w:val="single" w:sz="4" w:space="0" w:color="auto"/>
            </w:tcBorders>
          </w:tcPr>
          <w:p w14:paraId="79660585" w14:textId="77777777" w:rsidR="008D5452" w:rsidRPr="00BC49D0" w:rsidRDefault="008D5452" w:rsidP="00F25720">
            <w:pPr>
              <w:tabs>
                <w:tab w:val="left" w:pos="1080"/>
              </w:tabs>
              <w:adjustRightInd w:val="0"/>
              <w:snapToGrid w:val="0"/>
              <w:jc w:val="center"/>
              <w:rPr>
                <w:rFonts w:ascii="Times New Roman" w:hAnsi="Times New Roman" w:cs="Times New Roman"/>
              </w:rPr>
            </w:pPr>
          </w:p>
        </w:tc>
      </w:tr>
      <w:tr w:rsidR="00BC49D0" w:rsidRPr="00BC49D0" w14:paraId="00DE1B75" w14:textId="77777777" w:rsidTr="00323ABD">
        <w:tc>
          <w:tcPr>
            <w:tcW w:w="3964" w:type="dxa"/>
          </w:tcPr>
          <w:p w14:paraId="38D130A5" w14:textId="77777777" w:rsidR="008D5452" w:rsidRPr="00BC49D0" w:rsidRDefault="008D5452" w:rsidP="00F25720">
            <w:pPr>
              <w:tabs>
                <w:tab w:val="left" w:pos="1080"/>
              </w:tabs>
              <w:adjustRightInd w:val="0"/>
              <w:snapToGrid w:val="0"/>
              <w:jc w:val="center"/>
              <w:rPr>
                <w:rFonts w:ascii="Times New Roman" w:hAnsi="Times New Roman" w:cs="Times New Roman"/>
                <w:bCs/>
              </w:rPr>
            </w:pPr>
            <w:r w:rsidRPr="00BC49D0">
              <w:rPr>
                <w:rFonts w:ascii="Times New Roman" w:hAnsi="Times New Roman" w:cs="Times New Roman"/>
                <w:bCs/>
              </w:rPr>
              <w:t>Female</w:t>
            </w:r>
          </w:p>
        </w:tc>
        <w:tc>
          <w:tcPr>
            <w:tcW w:w="2157" w:type="dxa"/>
          </w:tcPr>
          <w:p w14:paraId="4C440368" w14:textId="77777777" w:rsidR="008D5452" w:rsidRPr="00BC49D0" w:rsidRDefault="008D5452" w:rsidP="00F25720">
            <w:pPr>
              <w:tabs>
                <w:tab w:val="left" w:pos="1080"/>
              </w:tabs>
              <w:adjustRightInd w:val="0"/>
              <w:snapToGrid w:val="0"/>
              <w:jc w:val="center"/>
              <w:rPr>
                <w:rFonts w:ascii="Times New Roman" w:hAnsi="Times New Roman" w:cs="Times New Roman"/>
              </w:rPr>
            </w:pPr>
            <w:r w:rsidRPr="00BC49D0">
              <w:rPr>
                <w:rFonts w:ascii="Times New Roman" w:hAnsi="Times New Roman" w:cs="Times New Roman"/>
              </w:rPr>
              <w:t>1</w:t>
            </w:r>
            <w:r w:rsidR="00CB212D" w:rsidRPr="00BC49D0">
              <w:rPr>
                <w:rFonts w:ascii="Times New Roman" w:hAnsi="Times New Roman" w:cs="Times New Roman"/>
              </w:rPr>
              <w:t>42</w:t>
            </w:r>
          </w:p>
        </w:tc>
        <w:tc>
          <w:tcPr>
            <w:tcW w:w="2078" w:type="dxa"/>
          </w:tcPr>
          <w:p w14:paraId="684381F9" w14:textId="77777777" w:rsidR="008D5452" w:rsidRPr="00BC49D0" w:rsidRDefault="00CB212D" w:rsidP="00F25720">
            <w:pPr>
              <w:tabs>
                <w:tab w:val="left" w:pos="1080"/>
              </w:tabs>
              <w:adjustRightInd w:val="0"/>
              <w:snapToGrid w:val="0"/>
              <w:jc w:val="center"/>
              <w:rPr>
                <w:rFonts w:ascii="Times New Roman" w:hAnsi="Times New Roman" w:cs="Times New Roman"/>
              </w:rPr>
            </w:pPr>
            <w:r w:rsidRPr="00BC49D0">
              <w:rPr>
                <w:rFonts w:ascii="Times New Roman" w:hAnsi="Times New Roman" w:cs="Times New Roman"/>
              </w:rPr>
              <w:t>57</w:t>
            </w:r>
            <w:r w:rsidR="008D5452" w:rsidRPr="00BC49D0">
              <w:rPr>
                <w:rFonts w:ascii="Times New Roman" w:hAnsi="Times New Roman" w:cs="Times New Roman"/>
              </w:rPr>
              <w:t>.</w:t>
            </w:r>
            <w:r w:rsidRPr="00BC49D0">
              <w:rPr>
                <w:rFonts w:ascii="Times New Roman" w:hAnsi="Times New Roman" w:cs="Times New Roman"/>
              </w:rPr>
              <w:t>7</w:t>
            </w:r>
          </w:p>
        </w:tc>
      </w:tr>
      <w:tr w:rsidR="00BC49D0" w:rsidRPr="00BC49D0" w14:paraId="52C1F238" w14:textId="77777777" w:rsidTr="00323ABD">
        <w:tc>
          <w:tcPr>
            <w:tcW w:w="3964" w:type="dxa"/>
          </w:tcPr>
          <w:p w14:paraId="63CFFD7E" w14:textId="77777777" w:rsidR="008D5452" w:rsidRPr="00BC49D0" w:rsidRDefault="008D5452" w:rsidP="00F25720">
            <w:pPr>
              <w:tabs>
                <w:tab w:val="left" w:pos="1080"/>
              </w:tabs>
              <w:adjustRightInd w:val="0"/>
              <w:snapToGrid w:val="0"/>
              <w:jc w:val="center"/>
              <w:rPr>
                <w:rFonts w:ascii="Times New Roman" w:hAnsi="Times New Roman" w:cs="Times New Roman"/>
                <w:bCs/>
              </w:rPr>
            </w:pPr>
            <w:r w:rsidRPr="00BC49D0">
              <w:rPr>
                <w:rFonts w:ascii="Times New Roman" w:hAnsi="Times New Roman" w:cs="Times New Roman"/>
                <w:bCs/>
              </w:rPr>
              <w:t>Male</w:t>
            </w:r>
          </w:p>
        </w:tc>
        <w:tc>
          <w:tcPr>
            <w:tcW w:w="2157" w:type="dxa"/>
          </w:tcPr>
          <w:p w14:paraId="3D3CA823" w14:textId="77777777" w:rsidR="008D5452" w:rsidRPr="00BC49D0" w:rsidRDefault="00CB212D" w:rsidP="00F25720">
            <w:pPr>
              <w:tabs>
                <w:tab w:val="left" w:pos="1080"/>
              </w:tabs>
              <w:adjustRightInd w:val="0"/>
              <w:snapToGrid w:val="0"/>
              <w:jc w:val="center"/>
              <w:rPr>
                <w:rFonts w:ascii="Times New Roman" w:hAnsi="Times New Roman" w:cs="Times New Roman"/>
              </w:rPr>
            </w:pPr>
            <w:r w:rsidRPr="00BC49D0">
              <w:rPr>
                <w:rFonts w:ascii="Times New Roman" w:hAnsi="Times New Roman" w:cs="Times New Roman"/>
              </w:rPr>
              <w:t>104</w:t>
            </w:r>
          </w:p>
        </w:tc>
        <w:tc>
          <w:tcPr>
            <w:tcW w:w="2078" w:type="dxa"/>
          </w:tcPr>
          <w:p w14:paraId="5B0B1217" w14:textId="77777777" w:rsidR="008D5452" w:rsidRPr="00BC49D0" w:rsidRDefault="00CB212D" w:rsidP="00F25720">
            <w:pPr>
              <w:tabs>
                <w:tab w:val="left" w:pos="1080"/>
              </w:tabs>
              <w:adjustRightInd w:val="0"/>
              <w:snapToGrid w:val="0"/>
              <w:jc w:val="center"/>
              <w:rPr>
                <w:rFonts w:ascii="Times New Roman" w:hAnsi="Times New Roman" w:cs="Times New Roman"/>
              </w:rPr>
            </w:pPr>
            <w:r w:rsidRPr="00BC49D0">
              <w:rPr>
                <w:rFonts w:ascii="Times New Roman" w:hAnsi="Times New Roman" w:cs="Times New Roman"/>
              </w:rPr>
              <w:t>42.3</w:t>
            </w:r>
          </w:p>
        </w:tc>
      </w:tr>
      <w:tr w:rsidR="00BC49D0" w:rsidRPr="00BC49D0" w14:paraId="6BFFCF64" w14:textId="77777777" w:rsidTr="00323ABD">
        <w:tc>
          <w:tcPr>
            <w:tcW w:w="3964" w:type="dxa"/>
          </w:tcPr>
          <w:p w14:paraId="75761D77" w14:textId="77777777" w:rsidR="008D5452" w:rsidRPr="00BC49D0" w:rsidRDefault="008D5452" w:rsidP="00F25720">
            <w:pPr>
              <w:tabs>
                <w:tab w:val="left" w:pos="1080"/>
              </w:tabs>
              <w:adjustRightInd w:val="0"/>
              <w:snapToGrid w:val="0"/>
              <w:jc w:val="center"/>
              <w:rPr>
                <w:rFonts w:ascii="Times New Roman" w:hAnsi="Times New Roman" w:cs="Times New Roman"/>
                <w:bCs/>
                <w:i/>
                <w:iCs/>
              </w:rPr>
            </w:pPr>
            <w:r w:rsidRPr="00BC49D0">
              <w:rPr>
                <w:rFonts w:ascii="Times New Roman" w:hAnsi="Times New Roman" w:cs="Times New Roman"/>
                <w:bCs/>
                <w:i/>
                <w:iCs/>
              </w:rPr>
              <w:t>Age</w:t>
            </w:r>
          </w:p>
        </w:tc>
        <w:tc>
          <w:tcPr>
            <w:tcW w:w="2157" w:type="dxa"/>
          </w:tcPr>
          <w:p w14:paraId="4F55573D" w14:textId="77777777" w:rsidR="008D5452" w:rsidRPr="00BC49D0" w:rsidRDefault="008D5452" w:rsidP="00F25720">
            <w:pPr>
              <w:tabs>
                <w:tab w:val="left" w:pos="1080"/>
              </w:tabs>
              <w:adjustRightInd w:val="0"/>
              <w:snapToGrid w:val="0"/>
              <w:jc w:val="center"/>
              <w:rPr>
                <w:rFonts w:ascii="Times New Roman" w:hAnsi="Times New Roman" w:cs="Times New Roman"/>
              </w:rPr>
            </w:pPr>
          </w:p>
        </w:tc>
        <w:tc>
          <w:tcPr>
            <w:tcW w:w="2078" w:type="dxa"/>
          </w:tcPr>
          <w:p w14:paraId="1800A67D" w14:textId="77777777" w:rsidR="008D5452" w:rsidRPr="00BC49D0" w:rsidRDefault="008D5452" w:rsidP="00F25720">
            <w:pPr>
              <w:tabs>
                <w:tab w:val="left" w:pos="1080"/>
              </w:tabs>
              <w:adjustRightInd w:val="0"/>
              <w:snapToGrid w:val="0"/>
              <w:jc w:val="center"/>
              <w:rPr>
                <w:rFonts w:ascii="Times New Roman" w:hAnsi="Times New Roman" w:cs="Times New Roman"/>
              </w:rPr>
            </w:pPr>
          </w:p>
        </w:tc>
      </w:tr>
      <w:tr w:rsidR="00BC49D0" w:rsidRPr="00BC49D0" w14:paraId="5A730F0E" w14:textId="77777777" w:rsidTr="00323ABD">
        <w:tc>
          <w:tcPr>
            <w:tcW w:w="3964" w:type="dxa"/>
          </w:tcPr>
          <w:p w14:paraId="4FC42231" w14:textId="77777777" w:rsidR="008D5452" w:rsidRPr="00BC49D0" w:rsidRDefault="00CB212D" w:rsidP="00F25720">
            <w:pPr>
              <w:tabs>
                <w:tab w:val="left" w:pos="1080"/>
              </w:tabs>
              <w:adjustRightInd w:val="0"/>
              <w:snapToGrid w:val="0"/>
              <w:jc w:val="center"/>
              <w:rPr>
                <w:rFonts w:ascii="Times New Roman" w:hAnsi="Times New Roman" w:cs="Times New Roman"/>
                <w:bCs/>
              </w:rPr>
            </w:pPr>
            <w:r w:rsidRPr="00BC49D0">
              <w:rPr>
                <w:rFonts w:ascii="Times New Roman" w:hAnsi="Times New Roman" w:cs="Times New Roman"/>
                <w:bCs/>
              </w:rPr>
              <w:t>21</w:t>
            </w:r>
            <w:r w:rsidR="008D5452" w:rsidRPr="00BC49D0">
              <w:rPr>
                <w:rFonts w:ascii="Times New Roman" w:hAnsi="Times New Roman" w:cs="Times New Roman"/>
                <w:bCs/>
              </w:rPr>
              <w:t xml:space="preserve"> and </w:t>
            </w:r>
            <w:proofErr w:type="gramStart"/>
            <w:r w:rsidR="008D5452" w:rsidRPr="00BC49D0">
              <w:rPr>
                <w:rFonts w:ascii="Times New Roman" w:hAnsi="Times New Roman" w:cs="Times New Roman"/>
                <w:bCs/>
              </w:rPr>
              <w:t>Less</w:t>
            </w:r>
            <w:proofErr w:type="gramEnd"/>
          </w:p>
        </w:tc>
        <w:tc>
          <w:tcPr>
            <w:tcW w:w="2157" w:type="dxa"/>
          </w:tcPr>
          <w:p w14:paraId="32609D2D" w14:textId="77777777" w:rsidR="008D5452" w:rsidRPr="00BC49D0" w:rsidRDefault="00CB212D" w:rsidP="00F25720">
            <w:pPr>
              <w:tabs>
                <w:tab w:val="left" w:pos="1080"/>
              </w:tabs>
              <w:adjustRightInd w:val="0"/>
              <w:snapToGrid w:val="0"/>
              <w:jc w:val="center"/>
              <w:rPr>
                <w:rFonts w:ascii="Times New Roman" w:hAnsi="Times New Roman" w:cs="Times New Roman"/>
              </w:rPr>
            </w:pPr>
            <w:r w:rsidRPr="00BC49D0">
              <w:rPr>
                <w:rFonts w:ascii="Times New Roman" w:hAnsi="Times New Roman" w:cs="Times New Roman"/>
              </w:rPr>
              <w:t>86</w:t>
            </w:r>
          </w:p>
        </w:tc>
        <w:tc>
          <w:tcPr>
            <w:tcW w:w="2078" w:type="dxa"/>
          </w:tcPr>
          <w:p w14:paraId="3F7A85FD" w14:textId="77777777" w:rsidR="008D5452" w:rsidRPr="00BC49D0" w:rsidRDefault="00CB212D" w:rsidP="00F25720">
            <w:pPr>
              <w:tabs>
                <w:tab w:val="left" w:pos="1080"/>
              </w:tabs>
              <w:adjustRightInd w:val="0"/>
              <w:snapToGrid w:val="0"/>
              <w:jc w:val="center"/>
              <w:rPr>
                <w:rFonts w:ascii="Times New Roman" w:hAnsi="Times New Roman" w:cs="Times New Roman"/>
              </w:rPr>
            </w:pPr>
            <w:r w:rsidRPr="00BC49D0">
              <w:rPr>
                <w:rFonts w:ascii="Times New Roman" w:hAnsi="Times New Roman" w:cs="Times New Roman"/>
              </w:rPr>
              <w:t>35</w:t>
            </w:r>
          </w:p>
        </w:tc>
      </w:tr>
      <w:tr w:rsidR="00BC49D0" w:rsidRPr="00BC49D0" w14:paraId="45E18F67" w14:textId="77777777" w:rsidTr="00323ABD">
        <w:tc>
          <w:tcPr>
            <w:tcW w:w="3964" w:type="dxa"/>
          </w:tcPr>
          <w:p w14:paraId="0B156541" w14:textId="77777777" w:rsidR="008D5452" w:rsidRPr="00BC49D0" w:rsidRDefault="008D5452" w:rsidP="00F25720">
            <w:pPr>
              <w:tabs>
                <w:tab w:val="left" w:pos="1080"/>
              </w:tabs>
              <w:adjustRightInd w:val="0"/>
              <w:snapToGrid w:val="0"/>
              <w:jc w:val="center"/>
              <w:rPr>
                <w:rFonts w:ascii="Times New Roman" w:hAnsi="Times New Roman" w:cs="Times New Roman"/>
                <w:bCs/>
              </w:rPr>
            </w:pPr>
            <w:r w:rsidRPr="00BC49D0">
              <w:rPr>
                <w:rFonts w:ascii="Times New Roman" w:hAnsi="Times New Roman" w:cs="Times New Roman"/>
                <w:bCs/>
              </w:rPr>
              <w:t>2</w:t>
            </w:r>
            <w:r w:rsidR="00CB212D" w:rsidRPr="00BC49D0">
              <w:rPr>
                <w:rFonts w:ascii="Times New Roman" w:hAnsi="Times New Roman" w:cs="Times New Roman"/>
                <w:bCs/>
              </w:rPr>
              <w:t>2</w:t>
            </w:r>
            <w:r w:rsidRPr="00BC49D0">
              <w:rPr>
                <w:rFonts w:ascii="Times New Roman" w:hAnsi="Times New Roman" w:cs="Times New Roman"/>
                <w:bCs/>
              </w:rPr>
              <w:t>-</w:t>
            </w:r>
            <w:r w:rsidR="00CB212D" w:rsidRPr="00BC49D0">
              <w:rPr>
                <w:rFonts w:ascii="Times New Roman" w:hAnsi="Times New Roman" w:cs="Times New Roman"/>
                <w:bCs/>
              </w:rPr>
              <w:t>25</w:t>
            </w:r>
          </w:p>
        </w:tc>
        <w:tc>
          <w:tcPr>
            <w:tcW w:w="2157" w:type="dxa"/>
          </w:tcPr>
          <w:p w14:paraId="4EDA27EF" w14:textId="77777777" w:rsidR="008D5452" w:rsidRPr="00BC49D0" w:rsidRDefault="00CB212D" w:rsidP="00F25720">
            <w:pPr>
              <w:tabs>
                <w:tab w:val="left" w:pos="1080"/>
              </w:tabs>
              <w:adjustRightInd w:val="0"/>
              <w:snapToGrid w:val="0"/>
              <w:jc w:val="center"/>
              <w:rPr>
                <w:rFonts w:ascii="Times New Roman" w:hAnsi="Times New Roman" w:cs="Times New Roman"/>
              </w:rPr>
            </w:pPr>
            <w:r w:rsidRPr="00BC49D0">
              <w:rPr>
                <w:rFonts w:ascii="Times New Roman" w:hAnsi="Times New Roman" w:cs="Times New Roman"/>
              </w:rPr>
              <w:t>92</w:t>
            </w:r>
          </w:p>
        </w:tc>
        <w:tc>
          <w:tcPr>
            <w:tcW w:w="2078" w:type="dxa"/>
          </w:tcPr>
          <w:p w14:paraId="223AD3F1" w14:textId="77777777" w:rsidR="008D5452" w:rsidRPr="00BC49D0" w:rsidRDefault="00CB212D" w:rsidP="00F25720">
            <w:pPr>
              <w:tabs>
                <w:tab w:val="left" w:pos="1080"/>
              </w:tabs>
              <w:adjustRightInd w:val="0"/>
              <w:snapToGrid w:val="0"/>
              <w:jc w:val="center"/>
              <w:rPr>
                <w:rFonts w:ascii="Times New Roman" w:hAnsi="Times New Roman" w:cs="Times New Roman"/>
              </w:rPr>
            </w:pPr>
            <w:r w:rsidRPr="00BC49D0">
              <w:rPr>
                <w:rFonts w:ascii="Times New Roman" w:hAnsi="Times New Roman" w:cs="Times New Roman"/>
              </w:rPr>
              <w:t>37.4</w:t>
            </w:r>
          </w:p>
        </w:tc>
      </w:tr>
      <w:tr w:rsidR="00BC49D0" w:rsidRPr="00BC49D0" w14:paraId="251B7869" w14:textId="77777777" w:rsidTr="00323ABD">
        <w:tc>
          <w:tcPr>
            <w:tcW w:w="3964" w:type="dxa"/>
          </w:tcPr>
          <w:p w14:paraId="79474DDD" w14:textId="77777777" w:rsidR="008D5452" w:rsidRPr="00BC49D0" w:rsidRDefault="00CB212D" w:rsidP="00F25720">
            <w:pPr>
              <w:tabs>
                <w:tab w:val="left" w:pos="1080"/>
              </w:tabs>
              <w:adjustRightInd w:val="0"/>
              <w:snapToGrid w:val="0"/>
              <w:jc w:val="center"/>
              <w:rPr>
                <w:rFonts w:ascii="Times New Roman" w:hAnsi="Times New Roman" w:cs="Times New Roman"/>
                <w:bCs/>
              </w:rPr>
            </w:pPr>
            <w:r w:rsidRPr="00BC49D0">
              <w:rPr>
                <w:rFonts w:ascii="Times New Roman" w:hAnsi="Times New Roman" w:cs="Times New Roman"/>
                <w:bCs/>
              </w:rPr>
              <w:t>25</w:t>
            </w:r>
            <w:r w:rsidR="008D5452" w:rsidRPr="00BC49D0">
              <w:rPr>
                <w:rFonts w:ascii="Times New Roman" w:hAnsi="Times New Roman" w:cs="Times New Roman"/>
                <w:bCs/>
              </w:rPr>
              <w:t>-</w:t>
            </w:r>
            <w:r w:rsidRPr="00BC49D0">
              <w:rPr>
                <w:rFonts w:ascii="Times New Roman" w:hAnsi="Times New Roman" w:cs="Times New Roman"/>
                <w:bCs/>
              </w:rPr>
              <w:t>28</w:t>
            </w:r>
          </w:p>
        </w:tc>
        <w:tc>
          <w:tcPr>
            <w:tcW w:w="2157" w:type="dxa"/>
          </w:tcPr>
          <w:p w14:paraId="3F830342" w14:textId="77777777" w:rsidR="008D5452" w:rsidRPr="00BC49D0" w:rsidRDefault="00CB212D" w:rsidP="00F25720">
            <w:pPr>
              <w:tabs>
                <w:tab w:val="left" w:pos="1080"/>
              </w:tabs>
              <w:adjustRightInd w:val="0"/>
              <w:snapToGrid w:val="0"/>
              <w:jc w:val="center"/>
              <w:rPr>
                <w:rFonts w:ascii="Times New Roman" w:hAnsi="Times New Roman" w:cs="Times New Roman"/>
              </w:rPr>
            </w:pPr>
            <w:r w:rsidRPr="00BC49D0">
              <w:rPr>
                <w:rFonts w:ascii="Times New Roman" w:hAnsi="Times New Roman" w:cs="Times New Roman"/>
              </w:rPr>
              <w:t>47</w:t>
            </w:r>
          </w:p>
        </w:tc>
        <w:tc>
          <w:tcPr>
            <w:tcW w:w="2078" w:type="dxa"/>
          </w:tcPr>
          <w:p w14:paraId="2020CB14" w14:textId="77777777" w:rsidR="008D5452" w:rsidRPr="00BC49D0" w:rsidRDefault="008D5452" w:rsidP="00F25720">
            <w:pPr>
              <w:tabs>
                <w:tab w:val="left" w:pos="1080"/>
              </w:tabs>
              <w:adjustRightInd w:val="0"/>
              <w:snapToGrid w:val="0"/>
              <w:jc w:val="center"/>
              <w:rPr>
                <w:rFonts w:ascii="Times New Roman" w:hAnsi="Times New Roman" w:cs="Times New Roman"/>
              </w:rPr>
            </w:pPr>
            <w:r w:rsidRPr="00BC49D0">
              <w:rPr>
                <w:rFonts w:ascii="Times New Roman" w:hAnsi="Times New Roman" w:cs="Times New Roman"/>
              </w:rPr>
              <w:t>1</w:t>
            </w:r>
            <w:r w:rsidR="00CB212D" w:rsidRPr="00BC49D0">
              <w:rPr>
                <w:rFonts w:ascii="Times New Roman" w:hAnsi="Times New Roman" w:cs="Times New Roman"/>
              </w:rPr>
              <w:t>9</w:t>
            </w:r>
            <w:r w:rsidRPr="00BC49D0">
              <w:rPr>
                <w:rFonts w:ascii="Times New Roman" w:hAnsi="Times New Roman" w:cs="Times New Roman"/>
              </w:rPr>
              <w:t>.</w:t>
            </w:r>
            <w:r w:rsidR="00CB212D" w:rsidRPr="00BC49D0">
              <w:rPr>
                <w:rFonts w:ascii="Times New Roman" w:hAnsi="Times New Roman" w:cs="Times New Roman"/>
              </w:rPr>
              <w:t>1</w:t>
            </w:r>
          </w:p>
        </w:tc>
      </w:tr>
      <w:tr w:rsidR="00BC49D0" w:rsidRPr="00BC49D0" w14:paraId="2B2A7CA8" w14:textId="77777777" w:rsidTr="00323ABD">
        <w:tc>
          <w:tcPr>
            <w:tcW w:w="3964" w:type="dxa"/>
          </w:tcPr>
          <w:p w14:paraId="29E72C30" w14:textId="77777777" w:rsidR="008D5452" w:rsidRPr="00BC49D0" w:rsidRDefault="00CB212D" w:rsidP="00F25720">
            <w:pPr>
              <w:tabs>
                <w:tab w:val="left" w:pos="1080"/>
              </w:tabs>
              <w:adjustRightInd w:val="0"/>
              <w:snapToGrid w:val="0"/>
              <w:jc w:val="center"/>
              <w:rPr>
                <w:rFonts w:ascii="Times New Roman" w:hAnsi="Times New Roman" w:cs="Times New Roman"/>
                <w:bCs/>
              </w:rPr>
            </w:pPr>
            <w:r w:rsidRPr="00BC49D0">
              <w:rPr>
                <w:rFonts w:ascii="Times New Roman" w:hAnsi="Times New Roman" w:cs="Times New Roman"/>
                <w:bCs/>
              </w:rPr>
              <w:t>29 and above</w:t>
            </w:r>
          </w:p>
        </w:tc>
        <w:tc>
          <w:tcPr>
            <w:tcW w:w="2157" w:type="dxa"/>
          </w:tcPr>
          <w:p w14:paraId="2496F153" w14:textId="77777777" w:rsidR="008D5452" w:rsidRPr="00BC49D0" w:rsidRDefault="00CB212D" w:rsidP="00F25720">
            <w:pPr>
              <w:tabs>
                <w:tab w:val="left" w:pos="1080"/>
              </w:tabs>
              <w:adjustRightInd w:val="0"/>
              <w:snapToGrid w:val="0"/>
              <w:jc w:val="center"/>
              <w:rPr>
                <w:rFonts w:ascii="Times New Roman" w:hAnsi="Times New Roman" w:cs="Times New Roman"/>
              </w:rPr>
            </w:pPr>
            <w:r w:rsidRPr="00BC49D0">
              <w:rPr>
                <w:rFonts w:ascii="Times New Roman" w:hAnsi="Times New Roman" w:cs="Times New Roman"/>
              </w:rPr>
              <w:t>2</w:t>
            </w:r>
            <w:r w:rsidR="008D5452" w:rsidRPr="00BC49D0">
              <w:rPr>
                <w:rFonts w:ascii="Times New Roman" w:hAnsi="Times New Roman" w:cs="Times New Roman"/>
              </w:rPr>
              <w:t>1</w:t>
            </w:r>
          </w:p>
        </w:tc>
        <w:tc>
          <w:tcPr>
            <w:tcW w:w="2078" w:type="dxa"/>
          </w:tcPr>
          <w:p w14:paraId="4DB4C65B" w14:textId="77777777" w:rsidR="008D5452" w:rsidRPr="00BC49D0" w:rsidRDefault="00CB212D" w:rsidP="00F25720">
            <w:pPr>
              <w:tabs>
                <w:tab w:val="left" w:pos="1080"/>
              </w:tabs>
              <w:adjustRightInd w:val="0"/>
              <w:snapToGrid w:val="0"/>
              <w:jc w:val="center"/>
              <w:rPr>
                <w:rFonts w:ascii="Times New Roman" w:hAnsi="Times New Roman" w:cs="Times New Roman"/>
              </w:rPr>
            </w:pPr>
            <w:r w:rsidRPr="00BC49D0">
              <w:rPr>
                <w:rFonts w:ascii="Times New Roman" w:hAnsi="Times New Roman" w:cs="Times New Roman"/>
              </w:rPr>
              <w:t>8</w:t>
            </w:r>
            <w:r w:rsidR="008D5452" w:rsidRPr="00BC49D0">
              <w:rPr>
                <w:rFonts w:ascii="Times New Roman" w:hAnsi="Times New Roman" w:cs="Times New Roman"/>
              </w:rPr>
              <w:t>.</w:t>
            </w:r>
            <w:r w:rsidRPr="00BC49D0">
              <w:rPr>
                <w:rFonts w:ascii="Times New Roman" w:hAnsi="Times New Roman" w:cs="Times New Roman"/>
              </w:rPr>
              <w:t>5</w:t>
            </w:r>
          </w:p>
        </w:tc>
      </w:tr>
      <w:tr w:rsidR="00BC49D0" w:rsidRPr="00BC49D0" w14:paraId="719F80EC" w14:textId="77777777" w:rsidTr="00323ABD">
        <w:tc>
          <w:tcPr>
            <w:tcW w:w="3964" w:type="dxa"/>
          </w:tcPr>
          <w:p w14:paraId="17FD0C94" w14:textId="77777777" w:rsidR="008D5452" w:rsidRPr="00BC49D0" w:rsidRDefault="008D5452" w:rsidP="00F25720">
            <w:pPr>
              <w:tabs>
                <w:tab w:val="left" w:pos="1080"/>
              </w:tabs>
              <w:adjustRightInd w:val="0"/>
              <w:snapToGrid w:val="0"/>
              <w:jc w:val="center"/>
              <w:rPr>
                <w:rFonts w:ascii="Times New Roman" w:hAnsi="Times New Roman" w:cs="Times New Roman"/>
                <w:bCs/>
                <w:i/>
                <w:iCs/>
              </w:rPr>
            </w:pPr>
            <w:r w:rsidRPr="00BC49D0">
              <w:rPr>
                <w:rFonts w:ascii="Times New Roman" w:hAnsi="Times New Roman" w:cs="Times New Roman"/>
                <w:bCs/>
                <w:i/>
                <w:iCs/>
              </w:rPr>
              <w:t>Education</w:t>
            </w:r>
          </w:p>
        </w:tc>
        <w:tc>
          <w:tcPr>
            <w:tcW w:w="2157" w:type="dxa"/>
          </w:tcPr>
          <w:p w14:paraId="61D8518C" w14:textId="77777777" w:rsidR="008D5452" w:rsidRPr="00BC49D0" w:rsidRDefault="008D5452" w:rsidP="00F25720">
            <w:pPr>
              <w:tabs>
                <w:tab w:val="left" w:pos="1080"/>
              </w:tabs>
              <w:adjustRightInd w:val="0"/>
              <w:snapToGrid w:val="0"/>
              <w:jc w:val="center"/>
              <w:rPr>
                <w:rFonts w:ascii="Times New Roman" w:hAnsi="Times New Roman" w:cs="Times New Roman"/>
              </w:rPr>
            </w:pPr>
          </w:p>
        </w:tc>
        <w:tc>
          <w:tcPr>
            <w:tcW w:w="2078" w:type="dxa"/>
          </w:tcPr>
          <w:p w14:paraId="42BD4226" w14:textId="77777777" w:rsidR="008D5452" w:rsidRPr="00BC49D0" w:rsidRDefault="008D5452" w:rsidP="00F25720">
            <w:pPr>
              <w:tabs>
                <w:tab w:val="left" w:pos="1080"/>
              </w:tabs>
              <w:adjustRightInd w:val="0"/>
              <w:snapToGrid w:val="0"/>
              <w:jc w:val="center"/>
              <w:rPr>
                <w:rFonts w:ascii="Times New Roman" w:hAnsi="Times New Roman" w:cs="Times New Roman"/>
              </w:rPr>
            </w:pPr>
          </w:p>
        </w:tc>
      </w:tr>
      <w:tr w:rsidR="00BC49D0" w:rsidRPr="00BC49D0" w14:paraId="5E27370C" w14:textId="77777777" w:rsidTr="00323ABD">
        <w:tc>
          <w:tcPr>
            <w:tcW w:w="3964" w:type="dxa"/>
          </w:tcPr>
          <w:p w14:paraId="0F21C4C4" w14:textId="77777777" w:rsidR="008D5452" w:rsidRPr="00BC49D0" w:rsidRDefault="00CB212D" w:rsidP="00F25720">
            <w:pPr>
              <w:tabs>
                <w:tab w:val="left" w:pos="1080"/>
              </w:tabs>
              <w:adjustRightInd w:val="0"/>
              <w:snapToGrid w:val="0"/>
              <w:jc w:val="center"/>
              <w:rPr>
                <w:rFonts w:ascii="Times New Roman" w:hAnsi="Times New Roman" w:cs="Times New Roman"/>
              </w:rPr>
            </w:pPr>
            <w:r w:rsidRPr="00BC49D0">
              <w:rPr>
                <w:rFonts w:ascii="Times New Roman" w:hAnsi="Times New Roman" w:cs="Times New Roman"/>
              </w:rPr>
              <w:t>Undergraduate</w:t>
            </w:r>
          </w:p>
        </w:tc>
        <w:tc>
          <w:tcPr>
            <w:tcW w:w="2157" w:type="dxa"/>
          </w:tcPr>
          <w:p w14:paraId="1D863D64" w14:textId="77777777" w:rsidR="008D5452" w:rsidRPr="00BC49D0" w:rsidRDefault="00F26F78" w:rsidP="00F25720">
            <w:pPr>
              <w:tabs>
                <w:tab w:val="left" w:pos="1080"/>
              </w:tabs>
              <w:adjustRightInd w:val="0"/>
              <w:snapToGrid w:val="0"/>
              <w:jc w:val="center"/>
              <w:rPr>
                <w:rFonts w:ascii="Times New Roman" w:hAnsi="Times New Roman" w:cs="Times New Roman"/>
              </w:rPr>
            </w:pPr>
            <w:r w:rsidRPr="00BC49D0">
              <w:rPr>
                <w:rFonts w:ascii="Times New Roman" w:hAnsi="Times New Roman" w:cs="Times New Roman"/>
              </w:rPr>
              <w:t>194</w:t>
            </w:r>
          </w:p>
        </w:tc>
        <w:tc>
          <w:tcPr>
            <w:tcW w:w="2078" w:type="dxa"/>
          </w:tcPr>
          <w:p w14:paraId="41EDE2EB" w14:textId="77777777" w:rsidR="008D5452" w:rsidRPr="00BC49D0" w:rsidRDefault="00F26F78" w:rsidP="00F25720">
            <w:pPr>
              <w:tabs>
                <w:tab w:val="left" w:pos="1080"/>
              </w:tabs>
              <w:adjustRightInd w:val="0"/>
              <w:snapToGrid w:val="0"/>
              <w:jc w:val="center"/>
              <w:rPr>
                <w:rFonts w:ascii="Times New Roman" w:hAnsi="Times New Roman" w:cs="Times New Roman"/>
              </w:rPr>
            </w:pPr>
            <w:r w:rsidRPr="00BC49D0">
              <w:rPr>
                <w:rFonts w:ascii="Times New Roman" w:hAnsi="Times New Roman" w:cs="Times New Roman"/>
              </w:rPr>
              <w:t>79</w:t>
            </w:r>
          </w:p>
        </w:tc>
      </w:tr>
      <w:tr w:rsidR="00BC49D0" w:rsidRPr="00BC49D0" w14:paraId="69B63C15" w14:textId="77777777" w:rsidTr="00323ABD">
        <w:tc>
          <w:tcPr>
            <w:tcW w:w="3964" w:type="dxa"/>
          </w:tcPr>
          <w:p w14:paraId="2177B3DC" w14:textId="77777777" w:rsidR="008D5452" w:rsidRPr="00BC49D0" w:rsidRDefault="00CB212D" w:rsidP="00F25720">
            <w:pPr>
              <w:tabs>
                <w:tab w:val="left" w:pos="1080"/>
              </w:tabs>
              <w:adjustRightInd w:val="0"/>
              <w:snapToGrid w:val="0"/>
              <w:jc w:val="center"/>
              <w:rPr>
                <w:rFonts w:ascii="Times New Roman" w:hAnsi="Times New Roman" w:cs="Times New Roman"/>
              </w:rPr>
            </w:pPr>
            <w:r w:rsidRPr="00BC49D0">
              <w:rPr>
                <w:rFonts w:ascii="Times New Roman" w:hAnsi="Times New Roman" w:cs="Times New Roman"/>
              </w:rPr>
              <w:t>Master</w:t>
            </w:r>
          </w:p>
        </w:tc>
        <w:tc>
          <w:tcPr>
            <w:tcW w:w="2157" w:type="dxa"/>
          </w:tcPr>
          <w:p w14:paraId="083BB300" w14:textId="77777777" w:rsidR="008D5452" w:rsidRPr="00BC49D0" w:rsidRDefault="00F26F78" w:rsidP="00F25720">
            <w:pPr>
              <w:tabs>
                <w:tab w:val="left" w:pos="1080"/>
              </w:tabs>
              <w:adjustRightInd w:val="0"/>
              <w:snapToGrid w:val="0"/>
              <w:jc w:val="center"/>
              <w:rPr>
                <w:rFonts w:ascii="Times New Roman" w:hAnsi="Times New Roman" w:cs="Times New Roman"/>
              </w:rPr>
            </w:pPr>
            <w:r w:rsidRPr="00BC49D0">
              <w:rPr>
                <w:rFonts w:ascii="Times New Roman" w:hAnsi="Times New Roman" w:cs="Times New Roman"/>
              </w:rPr>
              <w:t>36</w:t>
            </w:r>
          </w:p>
        </w:tc>
        <w:tc>
          <w:tcPr>
            <w:tcW w:w="2078" w:type="dxa"/>
          </w:tcPr>
          <w:p w14:paraId="754EC3B0" w14:textId="77777777" w:rsidR="008D5452" w:rsidRPr="00BC49D0" w:rsidRDefault="00F26F78" w:rsidP="00F25720">
            <w:pPr>
              <w:tabs>
                <w:tab w:val="left" w:pos="1080"/>
              </w:tabs>
              <w:adjustRightInd w:val="0"/>
              <w:snapToGrid w:val="0"/>
              <w:jc w:val="center"/>
              <w:rPr>
                <w:rFonts w:ascii="Times New Roman" w:hAnsi="Times New Roman" w:cs="Times New Roman"/>
              </w:rPr>
            </w:pPr>
            <w:r w:rsidRPr="00BC49D0">
              <w:rPr>
                <w:rFonts w:ascii="Times New Roman" w:hAnsi="Times New Roman" w:cs="Times New Roman"/>
              </w:rPr>
              <w:t>14.6</w:t>
            </w:r>
          </w:p>
        </w:tc>
      </w:tr>
      <w:tr w:rsidR="00BC49D0" w:rsidRPr="00BC49D0" w14:paraId="4D8AA5A5" w14:textId="77777777" w:rsidTr="00323ABD">
        <w:tc>
          <w:tcPr>
            <w:tcW w:w="3964" w:type="dxa"/>
          </w:tcPr>
          <w:p w14:paraId="0F2BE94B" w14:textId="77777777" w:rsidR="008D5452" w:rsidRPr="00BC49D0" w:rsidRDefault="00CB212D" w:rsidP="00F25720">
            <w:pPr>
              <w:tabs>
                <w:tab w:val="left" w:pos="1080"/>
              </w:tabs>
              <w:adjustRightInd w:val="0"/>
              <w:snapToGrid w:val="0"/>
              <w:jc w:val="center"/>
              <w:rPr>
                <w:rFonts w:ascii="Times New Roman" w:hAnsi="Times New Roman" w:cs="Times New Roman"/>
              </w:rPr>
            </w:pPr>
            <w:r w:rsidRPr="00BC49D0">
              <w:rPr>
                <w:rFonts w:ascii="Times New Roman" w:hAnsi="Times New Roman" w:cs="Times New Roman"/>
              </w:rPr>
              <w:t>Postgraduate</w:t>
            </w:r>
          </w:p>
        </w:tc>
        <w:tc>
          <w:tcPr>
            <w:tcW w:w="2157" w:type="dxa"/>
          </w:tcPr>
          <w:p w14:paraId="22A198CC" w14:textId="77777777" w:rsidR="008D5452" w:rsidRPr="00BC49D0" w:rsidRDefault="00F26F78" w:rsidP="00F25720">
            <w:pPr>
              <w:tabs>
                <w:tab w:val="left" w:pos="1080"/>
              </w:tabs>
              <w:adjustRightInd w:val="0"/>
              <w:snapToGrid w:val="0"/>
              <w:jc w:val="center"/>
              <w:rPr>
                <w:rFonts w:ascii="Times New Roman" w:hAnsi="Times New Roman" w:cs="Times New Roman"/>
              </w:rPr>
            </w:pPr>
            <w:r w:rsidRPr="00BC49D0">
              <w:rPr>
                <w:rFonts w:ascii="Times New Roman" w:hAnsi="Times New Roman" w:cs="Times New Roman"/>
              </w:rPr>
              <w:t>16</w:t>
            </w:r>
          </w:p>
        </w:tc>
        <w:tc>
          <w:tcPr>
            <w:tcW w:w="2078" w:type="dxa"/>
          </w:tcPr>
          <w:p w14:paraId="2C6F8694" w14:textId="77777777" w:rsidR="008D5452" w:rsidRPr="00BC49D0" w:rsidRDefault="00F26F78" w:rsidP="00F25720">
            <w:pPr>
              <w:tabs>
                <w:tab w:val="left" w:pos="1080"/>
              </w:tabs>
              <w:adjustRightInd w:val="0"/>
              <w:snapToGrid w:val="0"/>
              <w:jc w:val="center"/>
              <w:rPr>
                <w:rFonts w:ascii="Times New Roman" w:hAnsi="Times New Roman" w:cs="Times New Roman"/>
              </w:rPr>
            </w:pPr>
            <w:r w:rsidRPr="00BC49D0">
              <w:rPr>
                <w:rFonts w:ascii="Times New Roman" w:hAnsi="Times New Roman" w:cs="Times New Roman"/>
              </w:rPr>
              <w:t>6.5</w:t>
            </w:r>
          </w:p>
        </w:tc>
      </w:tr>
      <w:tr w:rsidR="00BC49D0" w:rsidRPr="00BC49D0" w14:paraId="42B0BDA5" w14:textId="77777777" w:rsidTr="00323ABD">
        <w:tc>
          <w:tcPr>
            <w:tcW w:w="3964" w:type="dxa"/>
          </w:tcPr>
          <w:p w14:paraId="5B018887" w14:textId="4C5165D8" w:rsidR="008D5452" w:rsidRPr="00BC49D0" w:rsidRDefault="00EC1EE0" w:rsidP="00F25720">
            <w:pPr>
              <w:tabs>
                <w:tab w:val="left" w:pos="1080"/>
              </w:tabs>
              <w:adjustRightInd w:val="0"/>
              <w:snapToGrid w:val="0"/>
              <w:jc w:val="center"/>
              <w:rPr>
                <w:rFonts w:ascii="Times New Roman" w:hAnsi="Times New Roman" w:cs="Times New Roman"/>
                <w:bCs/>
                <w:i/>
                <w:iCs/>
              </w:rPr>
            </w:pPr>
            <w:r w:rsidRPr="00BC49D0">
              <w:rPr>
                <w:rFonts w:ascii="Times New Roman" w:hAnsi="Times New Roman" w:cs="Times New Roman"/>
                <w:bCs/>
                <w:i/>
                <w:iCs/>
              </w:rPr>
              <w:t>Marital</w:t>
            </w:r>
            <w:r w:rsidR="002454B1" w:rsidRPr="00BC49D0">
              <w:rPr>
                <w:rFonts w:ascii="Times New Roman" w:hAnsi="Times New Roman" w:cs="Times New Roman"/>
                <w:bCs/>
                <w:i/>
                <w:iCs/>
              </w:rPr>
              <w:t xml:space="preserve"> Status</w:t>
            </w:r>
          </w:p>
        </w:tc>
        <w:tc>
          <w:tcPr>
            <w:tcW w:w="2157" w:type="dxa"/>
          </w:tcPr>
          <w:p w14:paraId="64DF77DC" w14:textId="77777777" w:rsidR="008D5452" w:rsidRPr="00BC49D0" w:rsidRDefault="008D5452" w:rsidP="00F25720">
            <w:pPr>
              <w:tabs>
                <w:tab w:val="left" w:pos="1080"/>
              </w:tabs>
              <w:adjustRightInd w:val="0"/>
              <w:snapToGrid w:val="0"/>
              <w:jc w:val="center"/>
              <w:rPr>
                <w:rFonts w:ascii="Times New Roman" w:hAnsi="Times New Roman" w:cs="Times New Roman"/>
              </w:rPr>
            </w:pPr>
          </w:p>
        </w:tc>
        <w:tc>
          <w:tcPr>
            <w:tcW w:w="2078" w:type="dxa"/>
          </w:tcPr>
          <w:p w14:paraId="6C062470" w14:textId="77777777" w:rsidR="008D5452" w:rsidRPr="00BC49D0" w:rsidRDefault="008D5452" w:rsidP="00F25720">
            <w:pPr>
              <w:tabs>
                <w:tab w:val="left" w:pos="1080"/>
              </w:tabs>
              <w:adjustRightInd w:val="0"/>
              <w:snapToGrid w:val="0"/>
              <w:jc w:val="center"/>
              <w:rPr>
                <w:rFonts w:ascii="Times New Roman" w:hAnsi="Times New Roman" w:cs="Times New Roman"/>
              </w:rPr>
            </w:pPr>
          </w:p>
        </w:tc>
      </w:tr>
      <w:tr w:rsidR="00BC49D0" w:rsidRPr="00BC49D0" w14:paraId="64B2305F" w14:textId="77777777" w:rsidTr="00323ABD">
        <w:tc>
          <w:tcPr>
            <w:tcW w:w="3964" w:type="dxa"/>
          </w:tcPr>
          <w:p w14:paraId="11683E95" w14:textId="77777777" w:rsidR="008D5452" w:rsidRPr="00BC49D0" w:rsidRDefault="00603903" w:rsidP="00F25720">
            <w:pPr>
              <w:tabs>
                <w:tab w:val="left" w:pos="1080"/>
              </w:tabs>
              <w:adjustRightInd w:val="0"/>
              <w:snapToGrid w:val="0"/>
              <w:jc w:val="center"/>
              <w:rPr>
                <w:rFonts w:ascii="Times New Roman" w:hAnsi="Times New Roman" w:cs="Times New Roman"/>
              </w:rPr>
            </w:pPr>
            <w:r w:rsidRPr="00BC49D0">
              <w:rPr>
                <w:rFonts w:ascii="Times New Roman" w:hAnsi="Times New Roman" w:cs="Times New Roman"/>
              </w:rPr>
              <w:t>Single</w:t>
            </w:r>
          </w:p>
        </w:tc>
        <w:tc>
          <w:tcPr>
            <w:tcW w:w="2157" w:type="dxa"/>
          </w:tcPr>
          <w:p w14:paraId="67359339" w14:textId="77777777" w:rsidR="008D5452" w:rsidRPr="00BC49D0" w:rsidRDefault="003F5128" w:rsidP="00F25720">
            <w:pPr>
              <w:tabs>
                <w:tab w:val="left" w:pos="1080"/>
              </w:tabs>
              <w:adjustRightInd w:val="0"/>
              <w:snapToGrid w:val="0"/>
              <w:jc w:val="center"/>
              <w:rPr>
                <w:rFonts w:ascii="Times New Roman" w:hAnsi="Times New Roman" w:cs="Times New Roman"/>
              </w:rPr>
            </w:pPr>
            <w:r w:rsidRPr="00BC49D0">
              <w:rPr>
                <w:rFonts w:ascii="Times New Roman" w:hAnsi="Times New Roman" w:cs="Times New Roman"/>
              </w:rPr>
              <w:t>218</w:t>
            </w:r>
          </w:p>
        </w:tc>
        <w:tc>
          <w:tcPr>
            <w:tcW w:w="2078" w:type="dxa"/>
          </w:tcPr>
          <w:p w14:paraId="0D5DDB49" w14:textId="77777777" w:rsidR="008D5452" w:rsidRPr="00BC49D0" w:rsidRDefault="003F5128" w:rsidP="00F25720">
            <w:pPr>
              <w:tabs>
                <w:tab w:val="left" w:pos="1080"/>
              </w:tabs>
              <w:adjustRightInd w:val="0"/>
              <w:snapToGrid w:val="0"/>
              <w:jc w:val="center"/>
              <w:rPr>
                <w:rFonts w:ascii="Times New Roman" w:hAnsi="Times New Roman" w:cs="Times New Roman"/>
              </w:rPr>
            </w:pPr>
            <w:r w:rsidRPr="00BC49D0">
              <w:rPr>
                <w:rFonts w:ascii="Times New Roman" w:hAnsi="Times New Roman" w:cs="Times New Roman"/>
              </w:rPr>
              <w:t>88</w:t>
            </w:r>
            <w:r w:rsidR="008D5452" w:rsidRPr="00BC49D0">
              <w:rPr>
                <w:rFonts w:ascii="Times New Roman" w:hAnsi="Times New Roman" w:cs="Times New Roman"/>
              </w:rPr>
              <w:t>.6</w:t>
            </w:r>
          </w:p>
        </w:tc>
      </w:tr>
      <w:tr w:rsidR="008D5452" w:rsidRPr="00BC49D0" w14:paraId="67B717F7" w14:textId="77777777" w:rsidTr="00323ABD">
        <w:tc>
          <w:tcPr>
            <w:tcW w:w="3964" w:type="dxa"/>
            <w:tcBorders>
              <w:bottom w:val="single" w:sz="4" w:space="0" w:color="auto"/>
            </w:tcBorders>
          </w:tcPr>
          <w:p w14:paraId="22F696D6" w14:textId="77777777" w:rsidR="008D5452" w:rsidRPr="00BC49D0" w:rsidRDefault="00603903" w:rsidP="00F25720">
            <w:pPr>
              <w:tabs>
                <w:tab w:val="left" w:pos="1080"/>
              </w:tabs>
              <w:adjustRightInd w:val="0"/>
              <w:snapToGrid w:val="0"/>
              <w:jc w:val="center"/>
              <w:rPr>
                <w:rFonts w:ascii="Times New Roman" w:hAnsi="Times New Roman" w:cs="Times New Roman"/>
              </w:rPr>
            </w:pPr>
            <w:r w:rsidRPr="00BC49D0">
              <w:rPr>
                <w:rFonts w:ascii="Times New Roman" w:hAnsi="Times New Roman" w:cs="Times New Roman"/>
              </w:rPr>
              <w:t>Married</w:t>
            </w:r>
          </w:p>
        </w:tc>
        <w:tc>
          <w:tcPr>
            <w:tcW w:w="2157" w:type="dxa"/>
            <w:tcBorders>
              <w:bottom w:val="single" w:sz="4" w:space="0" w:color="auto"/>
            </w:tcBorders>
          </w:tcPr>
          <w:p w14:paraId="69055FEA" w14:textId="77777777" w:rsidR="008D5452" w:rsidRPr="00BC49D0" w:rsidRDefault="003F5128" w:rsidP="00F25720">
            <w:pPr>
              <w:tabs>
                <w:tab w:val="left" w:pos="1080"/>
              </w:tabs>
              <w:adjustRightInd w:val="0"/>
              <w:snapToGrid w:val="0"/>
              <w:jc w:val="center"/>
              <w:rPr>
                <w:rFonts w:ascii="Times New Roman" w:hAnsi="Times New Roman" w:cs="Times New Roman"/>
              </w:rPr>
            </w:pPr>
            <w:r w:rsidRPr="00BC49D0">
              <w:rPr>
                <w:rFonts w:ascii="Times New Roman" w:hAnsi="Times New Roman" w:cs="Times New Roman"/>
              </w:rPr>
              <w:t>28</w:t>
            </w:r>
          </w:p>
        </w:tc>
        <w:tc>
          <w:tcPr>
            <w:tcW w:w="2078" w:type="dxa"/>
            <w:tcBorders>
              <w:bottom w:val="single" w:sz="4" w:space="0" w:color="auto"/>
            </w:tcBorders>
          </w:tcPr>
          <w:p w14:paraId="0E3D7B7D" w14:textId="77777777" w:rsidR="008D5452" w:rsidRPr="00BC49D0" w:rsidRDefault="003F5128" w:rsidP="00F25720">
            <w:pPr>
              <w:tabs>
                <w:tab w:val="left" w:pos="1080"/>
              </w:tabs>
              <w:adjustRightInd w:val="0"/>
              <w:snapToGrid w:val="0"/>
              <w:jc w:val="center"/>
              <w:rPr>
                <w:rFonts w:ascii="Times New Roman" w:hAnsi="Times New Roman" w:cs="Times New Roman"/>
              </w:rPr>
            </w:pPr>
            <w:r w:rsidRPr="00BC49D0">
              <w:rPr>
                <w:rFonts w:ascii="Times New Roman" w:hAnsi="Times New Roman" w:cs="Times New Roman"/>
              </w:rPr>
              <w:t>11.4</w:t>
            </w:r>
          </w:p>
        </w:tc>
      </w:tr>
    </w:tbl>
    <w:p w14:paraId="58624901" w14:textId="77777777" w:rsidR="00F1058D" w:rsidRPr="00BC49D0" w:rsidRDefault="00F1058D" w:rsidP="00F25720">
      <w:pPr>
        <w:autoSpaceDE w:val="0"/>
        <w:autoSpaceDN w:val="0"/>
        <w:adjustRightInd w:val="0"/>
        <w:snapToGrid w:val="0"/>
        <w:jc w:val="both"/>
      </w:pPr>
    </w:p>
    <w:tbl>
      <w:tblPr>
        <w:tblStyle w:val="TableGrid"/>
        <w:tblW w:w="5045" w:type="pct"/>
        <w:tblInd w:w="37" w:type="dxa"/>
        <w:tblBorders>
          <w:top w:val="single" w:sz="6" w:space="0" w:color="auto"/>
          <w:left w:val="none" w:sz="0" w:space="0" w:color="auto"/>
          <w:bottom w:val="single" w:sz="6" w:space="0" w:color="auto"/>
          <w:right w:val="none" w:sz="0" w:space="0" w:color="auto"/>
          <w:insideV w:val="none" w:sz="0" w:space="0" w:color="auto"/>
        </w:tblBorders>
        <w:tblLayout w:type="fixed"/>
        <w:tblLook w:val="04A0" w:firstRow="1" w:lastRow="0" w:firstColumn="1" w:lastColumn="0" w:noHBand="0" w:noVBand="1"/>
      </w:tblPr>
      <w:tblGrid>
        <w:gridCol w:w="1600"/>
        <w:gridCol w:w="1599"/>
        <w:gridCol w:w="1876"/>
        <w:gridCol w:w="2486"/>
        <w:gridCol w:w="821"/>
      </w:tblGrid>
      <w:tr w:rsidR="00BC49D0" w:rsidRPr="00BC49D0" w14:paraId="2F9D1B45" w14:textId="77777777" w:rsidTr="0077698C">
        <w:trPr>
          <w:trHeight w:val="300"/>
        </w:trPr>
        <w:tc>
          <w:tcPr>
            <w:tcW w:w="5000" w:type="pct"/>
            <w:gridSpan w:val="5"/>
            <w:noWrap/>
          </w:tcPr>
          <w:p w14:paraId="1678B3F9" w14:textId="7E472C8E" w:rsidR="00852C0C" w:rsidRPr="00BC49D0" w:rsidRDefault="00852C0C" w:rsidP="00F25720">
            <w:pPr>
              <w:adjustRightInd w:val="0"/>
              <w:snapToGrid w:val="0"/>
              <w:spacing w:afterLines="50" w:after="120"/>
              <w:jc w:val="center"/>
              <w:rPr>
                <w:rFonts w:ascii="Times New Roman" w:eastAsia="Times New Roman" w:hAnsi="Times New Roman" w:cs="Times New Roman"/>
                <w:bCs/>
              </w:rPr>
            </w:pPr>
            <w:r w:rsidRPr="00D26B52">
              <w:rPr>
                <w:rFonts w:ascii="Times New Roman" w:eastAsia="Times New Roman" w:hAnsi="Times New Roman" w:cs="Times New Roman"/>
                <w:b/>
                <w:bCs/>
              </w:rPr>
              <w:t xml:space="preserve">Table </w:t>
            </w:r>
            <w:r w:rsidR="00EE65B5" w:rsidRPr="00D26B52">
              <w:rPr>
                <w:rFonts w:ascii="Times New Roman" w:eastAsia="Times New Roman" w:hAnsi="Times New Roman" w:cs="Times New Roman"/>
                <w:b/>
                <w:bCs/>
              </w:rPr>
              <w:t>4</w:t>
            </w:r>
            <w:r w:rsidRPr="00D26B52">
              <w:rPr>
                <w:rFonts w:ascii="Times New Roman" w:eastAsia="Times New Roman" w:hAnsi="Times New Roman" w:cs="Times New Roman"/>
                <w:b/>
                <w:bCs/>
              </w:rPr>
              <w:t>:</w:t>
            </w:r>
            <w:r w:rsidRPr="00BC49D0">
              <w:rPr>
                <w:rFonts w:ascii="Times New Roman" w:eastAsia="Times New Roman" w:hAnsi="Times New Roman" w:cs="Times New Roman"/>
                <w:bCs/>
              </w:rPr>
              <w:t xml:space="preserve"> Measurement Model</w:t>
            </w:r>
          </w:p>
        </w:tc>
      </w:tr>
      <w:tr w:rsidR="00BC49D0" w:rsidRPr="00BC49D0" w14:paraId="5CE4CB20" w14:textId="77777777" w:rsidTr="0077698C">
        <w:trPr>
          <w:trHeight w:val="300"/>
        </w:trPr>
        <w:tc>
          <w:tcPr>
            <w:tcW w:w="954" w:type="pct"/>
            <w:noWrap/>
            <w:hideMark/>
          </w:tcPr>
          <w:p w14:paraId="392BE84E" w14:textId="77777777" w:rsidR="00852C0C" w:rsidRPr="00BC49D0" w:rsidRDefault="00852C0C" w:rsidP="00F25720">
            <w:pPr>
              <w:adjustRightInd w:val="0"/>
              <w:snapToGrid w:val="0"/>
              <w:jc w:val="center"/>
              <w:rPr>
                <w:rFonts w:ascii="Times New Roman" w:eastAsia="Times New Roman" w:hAnsi="Times New Roman" w:cs="Times New Roman"/>
                <w:bCs/>
              </w:rPr>
            </w:pPr>
            <w:r w:rsidRPr="00BC49D0">
              <w:rPr>
                <w:rFonts w:ascii="Times New Roman" w:eastAsia="Times New Roman" w:hAnsi="Times New Roman" w:cs="Times New Roman"/>
                <w:bCs/>
              </w:rPr>
              <w:t>Measurement</w:t>
            </w:r>
          </w:p>
        </w:tc>
        <w:tc>
          <w:tcPr>
            <w:tcW w:w="954" w:type="pct"/>
            <w:noWrap/>
            <w:hideMark/>
          </w:tcPr>
          <w:p w14:paraId="647BC1B0" w14:textId="77777777" w:rsidR="00852C0C" w:rsidRPr="00BC49D0" w:rsidRDefault="00852C0C" w:rsidP="00F25720">
            <w:pPr>
              <w:adjustRightInd w:val="0"/>
              <w:snapToGrid w:val="0"/>
              <w:jc w:val="center"/>
              <w:rPr>
                <w:rFonts w:ascii="Times New Roman" w:eastAsia="Times New Roman" w:hAnsi="Times New Roman" w:cs="Times New Roman"/>
                <w:bCs/>
              </w:rPr>
            </w:pPr>
            <w:r w:rsidRPr="00BC49D0">
              <w:rPr>
                <w:rFonts w:ascii="Times New Roman" w:eastAsia="Times New Roman" w:hAnsi="Times New Roman" w:cs="Times New Roman"/>
                <w:bCs/>
              </w:rPr>
              <w:t>Loadings</w:t>
            </w:r>
          </w:p>
        </w:tc>
        <w:tc>
          <w:tcPr>
            <w:tcW w:w="1119" w:type="pct"/>
            <w:noWrap/>
            <w:hideMark/>
          </w:tcPr>
          <w:p w14:paraId="7AC27678" w14:textId="77777777" w:rsidR="00852C0C" w:rsidRPr="00BC49D0" w:rsidRDefault="00852C0C" w:rsidP="00F25720">
            <w:pPr>
              <w:adjustRightInd w:val="0"/>
              <w:snapToGrid w:val="0"/>
              <w:jc w:val="center"/>
              <w:rPr>
                <w:rFonts w:ascii="Times New Roman" w:eastAsia="Times New Roman" w:hAnsi="Times New Roman" w:cs="Times New Roman"/>
                <w:bCs/>
              </w:rPr>
            </w:pPr>
            <w:r w:rsidRPr="00BC49D0">
              <w:rPr>
                <w:rFonts w:ascii="Times New Roman" w:eastAsia="Times New Roman" w:hAnsi="Times New Roman" w:cs="Times New Roman"/>
                <w:bCs/>
              </w:rPr>
              <w:t>Cronbach Alpha</w:t>
            </w:r>
          </w:p>
        </w:tc>
        <w:tc>
          <w:tcPr>
            <w:tcW w:w="1483" w:type="pct"/>
            <w:noWrap/>
            <w:hideMark/>
          </w:tcPr>
          <w:p w14:paraId="1147CB43" w14:textId="77777777" w:rsidR="00852C0C" w:rsidRPr="00BC49D0" w:rsidRDefault="00852C0C" w:rsidP="00F25720">
            <w:pPr>
              <w:adjustRightInd w:val="0"/>
              <w:snapToGrid w:val="0"/>
              <w:jc w:val="center"/>
              <w:rPr>
                <w:rFonts w:ascii="Times New Roman" w:eastAsia="Times New Roman" w:hAnsi="Times New Roman" w:cs="Times New Roman"/>
                <w:bCs/>
              </w:rPr>
            </w:pPr>
            <w:r w:rsidRPr="00BC49D0">
              <w:rPr>
                <w:rFonts w:ascii="Times New Roman" w:eastAsia="Times New Roman" w:hAnsi="Times New Roman" w:cs="Times New Roman"/>
                <w:bCs/>
              </w:rPr>
              <w:t>Composite Reliability</w:t>
            </w:r>
          </w:p>
        </w:tc>
        <w:tc>
          <w:tcPr>
            <w:tcW w:w="490" w:type="pct"/>
            <w:noWrap/>
            <w:hideMark/>
          </w:tcPr>
          <w:p w14:paraId="0A4D91F3" w14:textId="77777777" w:rsidR="00852C0C" w:rsidRPr="00BC49D0" w:rsidRDefault="00852C0C" w:rsidP="00F25720">
            <w:pPr>
              <w:adjustRightInd w:val="0"/>
              <w:snapToGrid w:val="0"/>
              <w:jc w:val="center"/>
              <w:rPr>
                <w:rFonts w:ascii="Times New Roman" w:eastAsia="Times New Roman" w:hAnsi="Times New Roman" w:cs="Times New Roman"/>
                <w:bCs/>
              </w:rPr>
            </w:pPr>
            <w:r w:rsidRPr="00BC49D0">
              <w:rPr>
                <w:rFonts w:ascii="Times New Roman" w:eastAsia="Times New Roman" w:hAnsi="Times New Roman" w:cs="Times New Roman"/>
                <w:bCs/>
              </w:rPr>
              <w:t>AVE</w:t>
            </w:r>
          </w:p>
        </w:tc>
      </w:tr>
      <w:tr w:rsidR="00BC49D0" w:rsidRPr="00BC49D0" w14:paraId="2C9465F1" w14:textId="77777777" w:rsidTr="0077698C">
        <w:trPr>
          <w:trHeight w:val="300"/>
        </w:trPr>
        <w:tc>
          <w:tcPr>
            <w:tcW w:w="954" w:type="pct"/>
            <w:noWrap/>
            <w:hideMark/>
          </w:tcPr>
          <w:p w14:paraId="50517F23" w14:textId="77777777" w:rsidR="00852C0C" w:rsidRPr="00BC49D0" w:rsidRDefault="00852C0C" w:rsidP="00F25720">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PI1</w:t>
            </w:r>
          </w:p>
        </w:tc>
        <w:tc>
          <w:tcPr>
            <w:tcW w:w="954" w:type="pct"/>
            <w:noWrap/>
            <w:hideMark/>
          </w:tcPr>
          <w:p w14:paraId="61874CDC" w14:textId="77777777" w:rsidR="00852C0C" w:rsidRPr="00BC49D0" w:rsidRDefault="00852C0C" w:rsidP="00F25720">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0.789</w:t>
            </w:r>
          </w:p>
        </w:tc>
        <w:tc>
          <w:tcPr>
            <w:tcW w:w="1119" w:type="pct"/>
            <w:vMerge w:val="restart"/>
            <w:noWrap/>
            <w:hideMark/>
          </w:tcPr>
          <w:p w14:paraId="1E9C8A63" w14:textId="77777777" w:rsidR="00852C0C" w:rsidRPr="00BC49D0" w:rsidRDefault="00852C0C" w:rsidP="00F25720">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0.63</w:t>
            </w:r>
          </w:p>
        </w:tc>
        <w:tc>
          <w:tcPr>
            <w:tcW w:w="1483" w:type="pct"/>
            <w:vMerge w:val="restart"/>
            <w:noWrap/>
            <w:hideMark/>
          </w:tcPr>
          <w:p w14:paraId="7675B21B" w14:textId="77777777" w:rsidR="00852C0C" w:rsidRPr="00BC49D0" w:rsidRDefault="00852C0C" w:rsidP="00F25720">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0.801</w:t>
            </w:r>
          </w:p>
        </w:tc>
        <w:tc>
          <w:tcPr>
            <w:tcW w:w="490" w:type="pct"/>
            <w:vMerge w:val="restart"/>
            <w:noWrap/>
            <w:hideMark/>
          </w:tcPr>
          <w:p w14:paraId="1C3EB437" w14:textId="77777777" w:rsidR="00852C0C" w:rsidRPr="00BC49D0" w:rsidRDefault="00852C0C" w:rsidP="00F25720">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0.576</w:t>
            </w:r>
          </w:p>
        </w:tc>
      </w:tr>
      <w:tr w:rsidR="00BC49D0" w:rsidRPr="00BC49D0" w14:paraId="735C92A6" w14:textId="77777777" w:rsidTr="0077698C">
        <w:trPr>
          <w:trHeight w:val="300"/>
        </w:trPr>
        <w:tc>
          <w:tcPr>
            <w:tcW w:w="954" w:type="pct"/>
            <w:noWrap/>
            <w:hideMark/>
          </w:tcPr>
          <w:p w14:paraId="54179EB9" w14:textId="77777777" w:rsidR="00852C0C" w:rsidRPr="00BC49D0" w:rsidRDefault="00852C0C" w:rsidP="00F25720">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PI2</w:t>
            </w:r>
          </w:p>
        </w:tc>
        <w:tc>
          <w:tcPr>
            <w:tcW w:w="954" w:type="pct"/>
            <w:noWrap/>
            <w:hideMark/>
          </w:tcPr>
          <w:p w14:paraId="293106AF" w14:textId="77777777" w:rsidR="00852C0C" w:rsidRPr="00BC49D0" w:rsidRDefault="00852C0C" w:rsidP="00F25720">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0.837</w:t>
            </w:r>
          </w:p>
        </w:tc>
        <w:tc>
          <w:tcPr>
            <w:tcW w:w="1119" w:type="pct"/>
            <w:vMerge/>
            <w:noWrap/>
            <w:hideMark/>
          </w:tcPr>
          <w:p w14:paraId="58DA3B7E" w14:textId="77777777" w:rsidR="00852C0C" w:rsidRPr="00BC49D0" w:rsidRDefault="00852C0C" w:rsidP="00F25720">
            <w:pPr>
              <w:adjustRightInd w:val="0"/>
              <w:snapToGrid w:val="0"/>
              <w:jc w:val="center"/>
              <w:rPr>
                <w:rFonts w:ascii="Times New Roman" w:eastAsia="Times New Roman" w:hAnsi="Times New Roman" w:cs="Times New Roman"/>
              </w:rPr>
            </w:pPr>
          </w:p>
        </w:tc>
        <w:tc>
          <w:tcPr>
            <w:tcW w:w="1483" w:type="pct"/>
            <w:vMerge/>
            <w:noWrap/>
            <w:hideMark/>
          </w:tcPr>
          <w:p w14:paraId="47293B65" w14:textId="77777777" w:rsidR="00852C0C" w:rsidRPr="00BC49D0" w:rsidRDefault="00852C0C" w:rsidP="00F25720">
            <w:pPr>
              <w:adjustRightInd w:val="0"/>
              <w:snapToGrid w:val="0"/>
              <w:jc w:val="center"/>
              <w:rPr>
                <w:rFonts w:ascii="Times New Roman" w:eastAsia="Times New Roman" w:hAnsi="Times New Roman" w:cs="Times New Roman"/>
              </w:rPr>
            </w:pPr>
          </w:p>
        </w:tc>
        <w:tc>
          <w:tcPr>
            <w:tcW w:w="487" w:type="pct"/>
            <w:vMerge/>
            <w:noWrap/>
            <w:hideMark/>
          </w:tcPr>
          <w:p w14:paraId="13D87DBE" w14:textId="77777777" w:rsidR="00852C0C" w:rsidRPr="00BC49D0" w:rsidRDefault="00852C0C" w:rsidP="00F25720">
            <w:pPr>
              <w:adjustRightInd w:val="0"/>
              <w:snapToGrid w:val="0"/>
              <w:jc w:val="center"/>
              <w:rPr>
                <w:rFonts w:ascii="Times New Roman" w:eastAsia="Times New Roman" w:hAnsi="Times New Roman" w:cs="Times New Roman"/>
              </w:rPr>
            </w:pPr>
          </w:p>
        </w:tc>
      </w:tr>
      <w:tr w:rsidR="00BC49D0" w:rsidRPr="00BC49D0" w14:paraId="6C4DEFA8" w14:textId="77777777" w:rsidTr="0077698C">
        <w:trPr>
          <w:trHeight w:val="300"/>
        </w:trPr>
        <w:tc>
          <w:tcPr>
            <w:tcW w:w="954" w:type="pct"/>
            <w:noWrap/>
            <w:hideMark/>
          </w:tcPr>
          <w:p w14:paraId="4172E616" w14:textId="77777777" w:rsidR="00852C0C" w:rsidRPr="00BC49D0" w:rsidRDefault="00852C0C" w:rsidP="00F25720">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PI3</w:t>
            </w:r>
          </w:p>
        </w:tc>
        <w:tc>
          <w:tcPr>
            <w:tcW w:w="954" w:type="pct"/>
            <w:noWrap/>
            <w:hideMark/>
          </w:tcPr>
          <w:p w14:paraId="6FF1B687" w14:textId="77777777" w:rsidR="00852C0C" w:rsidRPr="00BC49D0" w:rsidRDefault="00852C0C" w:rsidP="00F25720">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0.636</w:t>
            </w:r>
          </w:p>
        </w:tc>
        <w:tc>
          <w:tcPr>
            <w:tcW w:w="1119" w:type="pct"/>
            <w:vMerge/>
            <w:noWrap/>
            <w:hideMark/>
          </w:tcPr>
          <w:p w14:paraId="26F43F66" w14:textId="77777777" w:rsidR="00852C0C" w:rsidRPr="00BC49D0" w:rsidRDefault="00852C0C" w:rsidP="00F25720">
            <w:pPr>
              <w:adjustRightInd w:val="0"/>
              <w:snapToGrid w:val="0"/>
              <w:jc w:val="center"/>
              <w:rPr>
                <w:rFonts w:ascii="Times New Roman" w:eastAsia="Times New Roman" w:hAnsi="Times New Roman" w:cs="Times New Roman"/>
              </w:rPr>
            </w:pPr>
          </w:p>
        </w:tc>
        <w:tc>
          <w:tcPr>
            <w:tcW w:w="1483" w:type="pct"/>
            <w:vMerge/>
            <w:noWrap/>
            <w:hideMark/>
          </w:tcPr>
          <w:p w14:paraId="0330E454" w14:textId="77777777" w:rsidR="00852C0C" w:rsidRPr="00BC49D0" w:rsidRDefault="00852C0C" w:rsidP="00F25720">
            <w:pPr>
              <w:adjustRightInd w:val="0"/>
              <w:snapToGrid w:val="0"/>
              <w:jc w:val="center"/>
              <w:rPr>
                <w:rFonts w:ascii="Times New Roman" w:eastAsia="Times New Roman" w:hAnsi="Times New Roman" w:cs="Times New Roman"/>
              </w:rPr>
            </w:pPr>
          </w:p>
        </w:tc>
        <w:tc>
          <w:tcPr>
            <w:tcW w:w="487" w:type="pct"/>
            <w:vMerge/>
            <w:noWrap/>
            <w:hideMark/>
          </w:tcPr>
          <w:p w14:paraId="05B42DCE" w14:textId="77777777" w:rsidR="00852C0C" w:rsidRPr="00BC49D0" w:rsidRDefault="00852C0C" w:rsidP="00F25720">
            <w:pPr>
              <w:adjustRightInd w:val="0"/>
              <w:snapToGrid w:val="0"/>
              <w:jc w:val="center"/>
              <w:rPr>
                <w:rFonts w:ascii="Times New Roman" w:eastAsia="Times New Roman" w:hAnsi="Times New Roman" w:cs="Times New Roman"/>
              </w:rPr>
            </w:pPr>
          </w:p>
        </w:tc>
      </w:tr>
      <w:tr w:rsidR="00BC49D0" w:rsidRPr="00BC49D0" w14:paraId="7FA06667" w14:textId="77777777" w:rsidTr="0077698C">
        <w:trPr>
          <w:trHeight w:val="300"/>
        </w:trPr>
        <w:tc>
          <w:tcPr>
            <w:tcW w:w="954" w:type="pct"/>
            <w:noWrap/>
            <w:hideMark/>
          </w:tcPr>
          <w:p w14:paraId="04EFFD3B" w14:textId="77777777" w:rsidR="00852C0C" w:rsidRPr="00BC49D0" w:rsidRDefault="00852C0C" w:rsidP="00F25720">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PPS1</w:t>
            </w:r>
          </w:p>
        </w:tc>
        <w:tc>
          <w:tcPr>
            <w:tcW w:w="954" w:type="pct"/>
            <w:noWrap/>
            <w:hideMark/>
          </w:tcPr>
          <w:p w14:paraId="05D278B5" w14:textId="77777777" w:rsidR="00852C0C" w:rsidRPr="00BC49D0" w:rsidRDefault="00852C0C" w:rsidP="00F25720">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0.852</w:t>
            </w:r>
          </w:p>
        </w:tc>
        <w:tc>
          <w:tcPr>
            <w:tcW w:w="1119" w:type="pct"/>
            <w:vMerge w:val="restart"/>
            <w:noWrap/>
            <w:hideMark/>
          </w:tcPr>
          <w:p w14:paraId="766D7B09" w14:textId="77777777" w:rsidR="00852C0C" w:rsidRPr="00BC49D0" w:rsidRDefault="00852C0C" w:rsidP="00F25720">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0.754</w:t>
            </w:r>
          </w:p>
        </w:tc>
        <w:tc>
          <w:tcPr>
            <w:tcW w:w="1483" w:type="pct"/>
            <w:vMerge w:val="restart"/>
            <w:noWrap/>
            <w:hideMark/>
          </w:tcPr>
          <w:p w14:paraId="61160CD1" w14:textId="77777777" w:rsidR="00852C0C" w:rsidRPr="00BC49D0" w:rsidRDefault="00852C0C" w:rsidP="00F25720">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0.837</w:t>
            </w:r>
          </w:p>
        </w:tc>
        <w:tc>
          <w:tcPr>
            <w:tcW w:w="487" w:type="pct"/>
            <w:vMerge w:val="restart"/>
            <w:noWrap/>
            <w:hideMark/>
          </w:tcPr>
          <w:p w14:paraId="25F69434" w14:textId="77777777" w:rsidR="00852C0C" w:rsidRPr="00BC49D0" w:rsidRDefault="00852C0C" w:rsidP="00F25720">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0.572</w:t>
            </w:r>
          </w:p>
        </w:tc>
      </w:tr>
      <w:tr w:rsidR="00BC49D0" w:rsidRPr="00BC49D0" w14:paraId="03D9C518" w14:textId="77777777" w:rsidTr="0077698C">
        <w:trPr>
          <w:trHeight w:val="300"/>
        </w:trPr>
        <w:tc>
          <w:tcPr>
            <w:tcW w:w="954" w:type="pct"/>
            <w:noWrap/>
            <w:hideMark/>
          </w:tcPr>
          <w:p w14:paraId="4785839D" w14:textId="77777777" w:rsidR="00852C0C" w:rsidRPr="00BC49D0" w:rsidRDefault="00852C0C" w:rsidP="00F25720">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PPS2</w:t>
            </w:r>
          </w:p>
        </w:tc>
        <w:tc>
          <w:tcPr>
            <w:tcW w:w="954" w:type="pct"/>
            <w:noWrap/>
            <w:hideMark/>
          </w:tcPr>
          <w:p w14:paraId="68170429" w14:textId="77777777" w:rsidR="00852C0C" w:rsidRPr="00BC49D0" w:rsidRDefault="00852C0C" w:rsidP="00F25720">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0.905</w:t>
            </w:r>
          </w:p>
        </w:tc>
        <w:tc>
          <w:tcPr>
            <w:tcW w:w="1119" w:type="pct"/>
            <w:vMerge/>
            <w:noWrap/>
            <w:hideMark/>
          </w:tcPr>
          <w:p w14:paraId="560788D6" w14:textId="77777777" w:rsidR="00852C0C" w:rsidRPr="00BC49D0" w:rsidRDefault="00852C0C" w:rsidP="00F25720">
            <w:pPr>
              <w:adjustRightInd w:val="0"/>
              <w:snapToGrid w:val="0"/>
              <w:jc w:val="center"/>
              <w:rPr>
                <w:rFonts w:ascii="Times New Roman" w:eastAsia="Times New Roman" w:hAnsi="Times New Roman" w:cs="Times New Roman"/>
              </w:rPr>
            </w:pPr>
          </w:p>
        </w:tc>
        <w:tc>
          <w:tcPr>
            <w:tcW w:w="1483" w:type="pct"/>
            <w:vMerge/>
            <w:noWrap/>
            <w:hideMark/>
          </w:tcPr>
          <w:p w14:paraId="7A1961D0" w14:textId="77777777" w:rsidR="00852C0C" w:rsidRPr="00BC49D0" w:rsidRDefault="00852C0C" w:rsidP="00F25720">
            <w:pPr>
              <w:adjustRightInd w:val="0"/>
              <w:snapToGrid w:val="0"/>
              <w:jc w:val="center"/>
              <w:rPr>
                <w:rFonts w:ascii="Times New Roman" w:eastAsia="Times New Roman" w:hAnsi="Times New Roman" w:cs="Times New Roman"/>
              </w:rPr>
            </w:pPr>
          </w:p>
        </w:tc>
        <w:tc>
          <w:tcPr>
            <w:tcW w:w="487" w:type="pct"/>
            <w:vMerge/>
            <w:noWrap/>
            <w:hideMark/>
          </w:tcPr>
          <w:p w14:paraId="3ACA743B" w14:textId="77777777" w:rsidR="00852C0C" w:rsidRPr="00BC49D0" w:rsidRDefault="00852C0C" w:rsidP="00F25720">
            <w:pPr>
              <w:adjustRightInd w:val="0"/>
              <w:snapToGrid w:val="0"/>
              <w:jc w:val="center"/>
              <w:rPr>
                <w:rFonts w:ascii="Times New Roman" w:eastAsia="Times New Roman" w:hAnsi="Times New Roman" w:cs="Times New Roman"/>
              </w:rPr>
            </w:pPr>
          </w:p>
        </w:tc>
      </w:tr>
      <w:tr w:rsidR="00BC49D0" w:rsidRPr="00BC49D0" w14:paraId="453D9AB8" w14:textId="77777777" w:rsidTr="0077698C">
        <w:trPr>
          <w:trHeight w:val="300"/>
        </w:trPr>
        <w:tc>
          <w:tcPr>
            <w:tcW w:w="954" w:type="pct"/>
            <w:noWrap/>
            <w:hideMark/>
          </w:tcPr>
          <w:p w14:paraId="546ACC09" w14:textId="77777777" w:rsidR="00852C0C" w:rsidRPr="00BC49D0" w:rsidRDefault="00852C0C" w:rsidP="00F25720">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PPS4</w:t>
            </w:r>
          </w:p>
        </w:tc>
        <w:tc>
          <w:tcPr>
            <w:tcW w:w="954" w:type="pct"/>
            <w:noWrap/>
            <w:hideMark/>
          </w:tcPr>
          <w:p w14:paraId="20225674" w14:textId="77777777" w:rsidR="00852C0C" w:rsidRPr="00BC49D0" w:rsidRDefault="00852C0C" w:rsidP="00F25720">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0.541</w:t>
            </w:r>
          </w:p>
        </w:tc>
        <w:tc>
          <w:tcPr>
            <w:tcW w:w="1119" w:type="pct"/>
            <w:vMerge/>
            <w:noWrap/>
            <w:hideMark/>
          </w:tcPr>
          <w:p w14:paraId="605B6A2B" w14:textId="77777777" w:rsidR="00852C0C" w:rsidRPr="00BC49D0" w:rsidRDefault="00852C0C" w:rsidP="00F25720">
            <w:pPr>
              <w:adjustRightInd w:val="0"/>
              <w:snapToGrid w:val="0"/>
              <w:jc w:val="center"/>
              <w:rPr>
                <w:rFonts w:ascii="Times New Roman" w:eastAsia="Times New Roman" w:hAnsi="Times New Roman" w:cs="Times New Roman"/>
              </w:rPr>
            </w:pPr>
          </w:p>
        </w:tc>
        <w:tc>
          <w:tcPr>
            <w:tcW w:w="1483" w:type="pct"/>
            <w:vMerge/>
            <w:noWrap/>
            <w:hideMark/>
          </w:tcPr>
          <w:p w14:paraId="2E04DF25" w14:textId="77777777" w:rsidR="00852C0C" w:rsidRPr="00BC49D0" w:rsidRDefault="00852C0C" w:rsidP="00F25720">
            <w:pPr>
              <w:adjustRightInd w:val="0"/>
              <w:snapToGrid w:val="0"/>
              <w:jc w:val="center"/>
              <w:rPr>
                <w:rFonts w:ascii="Times New Roman" w:eastAsia="Times New Roman" w:hAnsi="Times New Roman" w:cs="Times New Roman"/>
              </w:rPr>
            </w:pPr>
          </w:p>
        </w:tc>
        <w:tc>
          <w:tcPr>
            <w:tcW w:w="487" w:type="pct"/>
            <w:vMerge/>
            <w:noWrap/>
            <w:hideMark/>
          </w:tcPr>
          <w:p w14:paraId="0BF15B06" w14:textId="77777777" w:rsidR="00852C0C" w:rsidRPr="00BC49D0" w:rsidRDefault="00852C0C" w:rsidP="00F25720">
            <w:pPr>
              <w:adjustRightInd w:val="0"/>
              <w:snapToGrid w:val="0"/>
              <w:jc w:val="center"/>
              <w:rPr>
                <w:rFonts w:ascii="Times New Roman" w:eastAsia="Times New Roman" w:hAnsi="Times New Roman" w:cs="Times New Roman"/>
              </w:rPr>
            </w:pPr>
          </w:p>
        </w:tc>
      </w:tr>
      <w:tr w:rsidR="00BC49D0" w:rsidRPr="00BC49D0" w14:paraId="1A1563ED" w14:textId="77777777" w:rsidTr="0077698C">
        <w:trPr>
          <w:trHeight w:val="300"/>
        </w:trPr>
        <w:tc>
          <w:tcPr>
            <w:tcW w:w="954" w:type="pct"/>
            <w:noWrap/>
            <w:hideMark/>
          </w:tcPr>
          <w:p w14:paraId="67655EC1" w14:textId="77777777" w:rsidR="00852C0C" w:rsidRPr="00BC49D0" w:rsidRDefault="00852C0C" w:rsidP="00F25720">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PPS5</w:t>
            </w:r>
          </w:p>
        </w:tc>
        <w:tc>
          <w:tcPr>
            <w:tcW w:w="954" w:type="pct"/>
            <w:noWrap/>
            <w:hideMark/>
          </w:tcPr>
          <w:p w14:paraId="36F1111E" w14:textId="77777777" w:rsidR="00852C0C" w:rsidRPr="00BC49D0" w:rsidRDefault="00852C0C" w:rsidP="00F25720">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0.672</w:t>
            </w:r>
          </w:p>
        </w:tc>
        <w:tc>
          <w:tcPr>
            <w:tcW w:w="1119" w:type="pct"/>
            <w:vMerge/>
            <w:noWrap/>
            <w:hideMark/>
          </w:tcPr>
          <w:p w14:paraId="592A812A" w14:textId="77777777" w:rsidR="00852C0C" w:rsidRPr="00BC49D0" w:rsidRDefault="00852C0C" w:rsidP="00F25720">
            <w:pPr>
              <w:adjustRightInd w:val="0"/>
              <w:snapToGrid w:val="0"/>
              <w:jc w:val="center"/>
              <w:rPr>
                <w:rFonts w:ascii="Times New Roman" w:eastAsia="Times New Roman" w:hAnsi="Times New Roman" w:cs="Times New Roman"/>
              </w:rPr>
            </w:pPr>
          </w:p>
        </w:tc>
        <w:tc>
          <w:tcPr>
            <w:tcW w:w="1483" w:type="pct"/>
            <w:vMerge/>
            <w:noWrap/>
            <w:hideMark/>
          </w:tcPr>
          <w:p w14:paraId="4EAA1D38" w14:textId="77777777" w:rsidR="00852C0C" w:rsidRPr="00BC49D0" w:rsidRDefault="00852C0C" w:rsidP="00F25720">
            <w:pPr>
              <w:adjustRightInd w:val="0"/>
              <w:snapToGrid w:val="0"/>
              <w:jc w:val="center"/>
              <w:rPr>
                <w:rFonts w:ascii="Times New Roman" w:eastAsia="Times New Roman" w:hAnsi="Times New Roman" w:cs="Times New Roman"/>
              </w:rPr>
            </w:pPr>
          </w:p>
        </w:tc>
        <w:tc>
          <w:tcPr>
            <w:tcW w:w="487" w:type="pct"/>
            <w:vMerge/>
            <w:noWrap/>
            <w:hideMark/>
          </w:tcPr>
          <w:p w14:paraId="6F2FDBEF" w14:textId="77777777" w:rsidR="00852C0C" w:rsidRPr="00BC49D0" w:rsidRDefault="00852C0C" w:rsidP="00F25720">
            <w:pPr>
              <w:adjustRightInd w:val="0"/>
              <w:snapToGrid w:val="0"/>
              <w:jc w:val="center"/>
              <w:rPr>
                <w:rFonts w:ascii="Times New Roman" w:eastAsia="Times New Roman" w:hAnsi="Times New Roman" w:cs="Times New Roman"/>
              </w:rPr>
            </w:pPr>
          </w:p>
        </w:tc>
      </w:tr>
      <w:tr w:rsidR="00BC49D0" w:rsidRPr="00BC49D0" w14:paraId="562F63DE" w14:textId="77777777" w:rsidTr="0077698C">
        <w:trPr>
          <w:trHeight w:val="300"/>
        </w:trPr>
        <w:tc>
          <w:tcPr>
            <w:tcW w:w="954" w:type="pct"/>
            <w:noWrap/>
            <w:hideMark/>
          </w:tcPr>
          <w:p w14:paraId="41A73791" w14:textId="77777777" w:rsidR="00852C0C" w:rsidRPr="00BC49D0" w:rsidRDefault="00852C0C" w:rsidP="00F25720">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PU1</w:t>
            </w:r>
          </w:p>
        </w:tc>
        <w:tc>
          <w:tcPr>
            <w:tcW w:w="954" w:type="pct"/>
            <w:noWrap/>
            <w:hideMark/>
          </w:tcPr>
          <w:p w14:paraId="470B7F8E" w14:textId="77777777" w:rsidR="00852C0C" w:rsidRPr="00BC49D0" w:rsidRDefault="00852C0C" w:rsidP="00F25720">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0.84</w:t>
            </w:r>
          </w:p>
        </w:tc>
        <w:tc>
          <w:tcPr>
            <w:tcW w:w="1119" w:type="pct"/>
            <w:vMerge w:val="restart"/>
            <w:noWrap/>
            <w:hideMark/>
          </w:tcPr>
          <w:p w14:paraId="1F29482C" w14:textId="77777777" w:rsidR="00852C0C" w:rsidRPr="00BC49D0" w:rsidRDefault="00852C0C" w:rsidP="00F25720">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0.885</w:t>
            </w:r>
          </w:p>
        </w:tc>
        <w:tc>
          <w:tcPr>
            <w:tcW w:w="1483" w:type="pct"/>
            <w:vMerge w:val="restart"/>
            <w:noWrap/>
            <w:hideMark/>
          </w:tcPr>
          <w:p w14:paraId="0DC294CE" w14:textId="77777777" w:rsidR="00852C0C" w:rsidRPr="00BC49D0" w:rsidRDefault="00852C0C" w:rsidP="00F25720">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0.864</w:t>
            </w:r>
          </w:p>
        </w:tc>
        <w:tc>
          <w:tcPr>
            <w:tcW w:w="487" w:type="pct"/>
            <w:vMerge w:val="restart"/>
            <w:noWrap/>
            <w:hideMark/>
          </w:tcPr>
          <w:p w14:paraId="7CD36DFC" w14:textId="77777777" w:rsidR="00852C0C" w:rsidRPr="00BC49D0" w:rsidRDefault="00852C0C" w:rsidP="00F25720">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0.618</w:t>
            </w:r>
          </w:p>
        </w:tc>
      </w:tr>
      <w:tr w:rsidR="00BC49D0" w:rsidRPr="00BC49D0" w14:paraId="05A78BF7" w14:textId="77777777" w:rsidTr="0077698C">
        <w:trPr>
          <w:trHeight w:val="300"/>
        </w:trPr>
        <w:tc>
          <w:tcPr>
            <w:tcW w:w="954" w:type="pct"/>
            <w:noWrap/>
            <w:hideMark/>
          </w:tcPr>
          <w:p w14:paraId="73171748" w14:textId="77777777" w:rsidR="00852C0C" w:rsidRPr="00BC49D0" w:rsidRDefault="00852C0C" w:rsidP="00F25720">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PU2</w:t>
            </w:r>
          </w:p>
        </w:tc>
        <w:tc>
          <w:tcPr>
            <w:tcW w:w="954" w:type="pct"/>
            <w:noWrap/>
            <w:hideMark/>
          </w:tcPr>
          <w:p w14:paraId="57E52AFA" w14:textId="77777777" w:rsidR="00852C0C" w:rsidRPr="00BC49D0" w:rsidRDefault="00852C0C" w:rsidP="00F25720">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0.882</w:t>
            </w:r>
          </w:p>
        </w:tc>
        <w:tc>
          <w:tcPr>
            <w:tcW w:w="1119" w:type="pct"/>
            <w:vMerge/>
            <w:noWrap/>
            <w:hideMark/>
          </w:tcPr>
          <w:p w14:paraId="0DAEA28C" w14:textId="77777777" w:rsidR="00852C0C" w:rsidRPr="00BC49D0" w:rsidRDefault="00852C0C" w:rsidP="00F25720">
            <w:pPr>
              <w:adjustRightInd w:val="0"/>
              <w:snapToGrid w:val="0"/>
              <w:jc w:val="center"/>
              <w:rPr>
                <w:rFonts w:ascii="Times New Roman" w:eastAsia="Times New Roman" w:hAnsi="Times New Roman" w:cs="Times New Roman"/>
              </w:rPr>
            </w:pPr>
          </w:p>
        </w:tc>
        <w:tc>
          <w:tcPr>
            <w:tcW w:w="1483" w:type="pct"/>
            <w:vMerge/>
            <w:noWrap/>
            <w:hideMark/>
          </w:tcPr>
          <w:p w14:paraId="7F9E93A5" w14:textId="77777777" w:rsidR="00852C0C" w:rsidRPr="00BC49D0" w:rsidRDefault="00852C0C" w:rsidP="00F25720">
            <w:pPr>
              <w:adjustRightInd w:val="0"/>
              <w:snapToGrid w:val="0"/>
              <w:jc w:val="center"/>
              <w:rPr>
                <w:rFonts w:ascii="Times New Roman" w:eastAsia="Times New Roman" w:hAnsi="Times New Roman" w:cs="Times New Roman"/>
              </w:rPr>
            </w:pPr>
          </w:p>
        </w:tc>
        <w:tc>
          <w:tcPr>
            <w:tcW w:w="487" w:type="pct"/>
            <w:vMerge/>
            <w:noWrap/>
            <w:hideMark/>
          </w:tcPr>
          <w:p w14:paraId="01932964" w14:textId="77777777" w:rsidR="00852C0C" w:rsidRPr="00BC49D0" w:rsidRDefault="00852C0C" w:rsidP="00F25720">
            <w:pPr>
              <w:adjustRightInd w:val="0"/>
              <w:snapToGrid w:val="0"/>
              <w:jc w:val="center"/>
              <w:rPr>
                <w:rFonts w:ascii="Times New Roman" w:eastAsia="Times New Roman" w:hAnsi="Times New Roman" w:cs="Times New Roman"/>
              </w:rPr>
            </w:pPr>
          </w:p>
        </w:tc>
      </w:tr>
      <w:tr w:rsidR="00BC49D0" w:rsidRPr="00BC49D0" w14:paraId="6A5AD34D" w14:textId="77777777" w:rsidTr="0077698C">
        <w:trPr>
          <w:trHeight w:val="300"/>
        </w:trPr>
        <w:tc>
          <w:tcPr>
            <w:tcW w:w="954" w:type="pct"/>
            <w:noWrap/>
            <w:hideMark/>
          </w:tcPr>
          <w:p w14:paraId="07B143C6" w14:textId="77777777" w:rsidR="00852C0C" w:rsidRPr="00BC49D0" w:rsidRDefault="00852C0C" w:rsidP="00F25720">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PU3</w:t>
            </w:r>
          </w:p>
        </w:tc>
        <w:tc>
          <w:tcPr>
            <w:tcW w:w="954" w:type="pct"/>
            <w:noWrap/>
            <w:hideMark/>
          </w:tcPr>
          <w:p w14:paraId="3681B504" w14:textId="77777777" w:rsidR="00852C0C" w:rsidRPr="00BC49D0" w:rsidRDefault="00852C0C" w:rsidP="00F25720">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0.859</w:t>
            </w:r>
          </w:p>
        </w:tc>
        <w:tc>
          <w:tcPr>
            <w:tcW w:w="1119" w:type="pct"/>
            <w:vMerge/>
            <w:noWrap/>
            <w:hideMark/>
          </w:tcPr>
          <w:p w14:paraId="290A29DC" w14:textId="77777777" w:rsidR="00852C0C" w:rsidRPr="00BC49D0" w:rsidRDefault="00852C0C" w:rsidP="00F25720">
            <w:pPr>
              <w:adjustRightInd w:val="0"/>
              <w:snapToGrid w:val="0"/>
              <w:jc w:val="center"/>
              <w:rPr>
                <w:rFonts w:ascii="Times New Roman" w:eastAsia="Times New Roman" w:hAnsi="Times New Roman" w:cs="Times New Roman"/>
              </w:rPr>
            </w:pPr>
          </w:p>
        </w:tc>
        <w:tc>
          <w:tcPr>
            <w:tcW w:w="1483" w:type="pct"/>
            <w:vMerge/>
            <w:noWrap/>
            <w:hideMark/>
          </w:tcPr>
          <w:p w14:paraId="05F4ACF3" w14:textId="77777777" w:rsidR="00852C0C" w:rsidRPr="00BC49D0" w:rsidRDefault="00852C0C" w:rsidP="00F25720">
            <w:pPr>
              <w:adjustRightInd w:val="0"/>
              <w:snapToGrid w:val="0"/>
              <w:jc w:val="center"/>
              <w:rPr>
                <w:rFonts w:ascii="Times New Roman" w:eastAsia="Times New Roman" w:hAnsi="Times New Roman" w:cs="Times New Roman"/>
              </w:rPr>
            </w:pPr>
          </w:p>
        </w:tc>
        <w:tc>
          <w:tcPr>
            <w:tcW w:w="487" w:type="pct"/>
            <w:vMerge/>
            <w:noWrap/>
            <w:hideMark/>
          </w:tcPr>
          <w:p w14:paraId="169B9975" w14:textId="77777777" w:rsidR="00852C0C" w:rsidRPr="00BC49D0" w:rsidRDefault="00852C0C" w:rsidP="00F25720">
            <w:pPr>
              <w:adjustRightInd w:val="0"/>
              <w:snapToGrid w:val="0"/>
              <w:jc w:val="center"/>
              <w:rPr>
                <w:rFonts w:ascii="Times New Roman" w:eastAsia="Times New Roman" w:hAnsi="Times New Roman" w:cs="Times New Roman"/>
              </w:rPr>
            </w:pPr>
          </w:p>
        </w:tc>
      </w:tr>
      <w:tr w:rsidR="00BC49D0" w:rsidRPr="00BC49D0" w14:paraId="5667A59F" w14:textId="77777777" w:rsidTr="0077698C">
        <w:trPr>
          <w:trHeight w:val="300"/>
        </w:trPr>
        <w:tc>
          <w:tcPr>
            <w:tcW w:w="954" w:type="pct"/>
            <w:noWrap/>
            <w:hideMark/>
          </w:tcPr>
          <w:p w14:paraId="39691AD9" w14:textId="77777777" w:rsidR="00852C0C" w:rsidRPr="00BC49D0" w:rsidRDefault="00852C0C" w:rsidP="00F25720">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PU4</w:t>
            </w:r>
          </w:p>
        </w:tc>
        <w:tc>
          <w:tcPr>
            <w:tcW w:w="954" w:type="pct"/>
            <w:noWrap/>
            <w:hideMark/>
          </w:tcPr>
          <w:p w14:paraId="1037C390" w14:textId="77777777" w:rsidR="00852C0C" w:rsidRPr="00BC49D0" w:rsidRDefault="00852C0C" w:rsidP="00F25720">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0.868</w:t>
            </w:r>
          </w:p>
        </w:tc>
        <w:tc>
          <w:tcPr>
            <w:tcW w:w="1119" w:type="pct"/>
            <w:vMerge/>
            <w:noWrap/>
            <w:hideMark/>
          </w:tcPr>
          <w:p w14:paraId="46561ECA" w14:textId="77777777" w:rsidR="00852C0C" w:rsidRPr="00BC49D0" w:rsidRDefault="00852C0C" w:rsidP="00F25720">
            <w:pPr>
              <w:adjustRightInd w:val="0"/>
              <w:snapToGrid w:val="0"/>
              <w:jc w:val="center"/>
              <w:rPr>
                <w:rFonts w:ascii="Times New Roman" w:eastAsia="Times New Roman" w:hAnsi="Times New Roman" w:cs="Times New Roman"/>
              </w:rPr>
            </w:pPr>
          </w:p>
        </w:tc>
        <w:tc>
          <w:tcPr>
            <w:tcW w:w="1483" w:type="pct"/>
            <w:vMerge/>
            <w:noWrap/>
            <w:hideMark/>
          </w:tcPr>
          <w:p w14:paraId="70E7FD0D" w14:textId="77777777" w:rsidR="00852C0C" w:rsidRPr="00BC49D0" w:rsidRDefault="00852C0C" w:rsidP="00F25720">
            <w:pPr>
              <w:adjustRightInd w:val="0"/>
              <w:snapToGrid w:val="0"/>
              <w:jc w:val="center"/>
              <w:rPr>
                <w:rFonts w:ascii="Times New Roman" w:eastAsia="Times New Roman" w:hAnsi="Times New Roman" w:cs="Times New Roman"/>
              </w:rPr>
            </w:pPr>
          </w:p>
        </w:tc>
        <w:tc>
          <w:tcPr>
            <w:tcW w:w="487" w:type="pct"/>
            <w:vMerge/>
            <w:noWrap/>
            <w:hideMark/>
          </w:tcPr>
          <w:p w14:paraId="0EE3DB7B" w14:textId="77777777" w:rsidR="00852C0C" w:rsidRPr="00BC49D0" w:rsidRDefault="00852C0C" w:rsidP="00F25720">
            <w:pPr>
              <w:adjustRightInd w:val="0"/>
              <w:snapToGrid w:val="0"/>
              <w:jc w:val="center"/>
              <w:rPr>
                <w:rFonts w:ascii="Times New Roman" w:eastAsia="Times New Roman" w:hAnsi="Times New Roman" w:cs="Times New Roman"/>
              </w:rPr>
            </w:pPr>
          </w:p>
        </w:tc>
      </w:tr>
      <w:tr w:rsidR="00F01820" w:rsidRPr="00BC49D0" w14:paraId="07B8ED6A" w14:textId="77777777" w:rsidTr="0077698C">
        <w:trPr>
          <w:trHeight w:val="300"/>
        </w:trPr>
        <w:tc>
          <w:tcPr>
            <w:tcW w:w="954" w:type="pct"/>
            <w:noWrap/>
            <w:hideMark/>
          </w:tcPr>
          <w:p w14:paraId="6149977B" w14:textId="77777777" w:rsidR="00F01820" w:rsidRPr="00BC49D0" w:rsidRDefault="00F01820" w:rsidP="00F25720">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PR1</w:t>
            </w:r>
          </w:p>
        </w:tc>
        <w:tc>
          <w:tcPr>
            <w:tcW w:w="954" w:type="pct"/>
            <w:noWrap/>
            <w:hideMark/>
          </w:tcPr>
          <w:p w14:paraId="5F4537E7" w14:textId="77777777" w:rsidR="00F01820" w:rsidRPr="00BC49D0" w:rsidRDefault="00F01820" w:rsidP="00F25720">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0.695</w:t>
            </w:r>
          </w:p>
        </w:tc>
        <w:tc>
          <w:tcPr>
            <w:tcW w:w="1119" w:type="pct"/>
            <w:vMerge w:val="restart"/>
            <w:noWrap/>
            <w:hideMark/>
          </w:tcPr>
          <w:p w14:paraId="7D7E7A2C" w14:textId="77777777" w:rsidR="00F01820" w:rsidRPr="00BC49D0" w:rsidRDefault="00F01820" w:rsidP="00F25720">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0.849</w:t>
            </w:r>
          </w:p>
        </w:tc>
        <w:tc>
          <w:tcPr>
            <w:tcW w:w="1483" w:type="pct"/>
            <w:vMerge w:val="restart"/>
            <w:noWrap/>
            <w:hideMark/>
          </w:tcPr>
          <w:p w14:paraId="7821E158" w14:textId="77777777" w:rsidR="00F01820" w:rsidRPr="00BC49D0" w:rsidRDefault="00F01820" w:rsidP="00F25720">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0.921</w:t>
            </w:r>
          </w:p>
        </w:tc>
        <w:tc>
          <w:tcPr>
            <w:tcW w:w="487" w:type="pct"/>
            <w:vMerge w:val="restart"/>
            <w:noWrap/>
            <w:hideMark/>
          </w:tcPr>
          <w:p w14:paraId="46CED472" w14:textId="77777777" w:rsidR="00F01820" w:rsidRPr="00BC49D0" w:rsidRDefault="00F01820" w:rsidP="00F25720">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0.743</w:t>
            </w:r>
          </w:p>
        </w:tc>
      </w:tr>
      <w:tr w:rsidR="00F01820" w:rsidRPr="00BC49D0" w14:paraId="5EFA0D8B" w14:textId="77777777" w:rsidTr="0077698C">
        <w:trPr>
          <w:trHeight w:val="300"/>
        </w:trPr>
        <w:tc>
          <w:tcPr>
            <w:tcW w:w="954" w:type="pct"/>
            <w:noWrap/>
            <w:hideMark/>
          </w:tcPr>
          <w:p w14:paraId="5C78A05F" w14:textId="77777777" w:rsidR="00F01820" w:rsidRPr="00BC49D0" w:rsidRDefault="00F01820" w:rsidP="00F25720">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PR2</w:t>
            </w:r>
          </w:p>
        </w:tc>
        <w:tc>
          <w:tcPr>
            <w:tcW w:w="954" w:type="pct"/>
            <w:noWrap/>
            <w:hideMark/>
          </w:tcPr>
          <w:p w14:paraId="1AAD4471" w14:textId="77777777" w:rsidR="00F01820" w:rsidRPr="00BC49D0" w:rsidRDefault="00F01820" w:rsidP="00F25720">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0.933</w:t>
            </w:r>
          </w:p>
        </w:tc>
        <w:tc>
          <w:tcPr>
            <w:tcW w:w="1119" w:type="pct"/>
            <w:vMerge/>
            <w:noWrap/>
            <w:hideMark/>
          </w:tcPr>
          <w:p w14:paraId="0427540F" w14:textId="77777777" w:rsidR="00F01820" w:rsidRPr="00BC49D0" w:rsidRDefault="00F01820" w:rsidP="00F25720">
            <w:pPr>
              <w:adjustRightInd w:val="0"/>
              <w:snapToGrid w:val="0"/>
              <w:jc w:val="both"/>
              <w:rPr>
                <w:rFonts w:ascii="Times New Roman" w:eastAsia="Times New Roman" w:hAnsi="Times New Roman" w:cs="Times New Roman"/>
              </w:rPr>
            </w:pPr>
          </w:p>
        </w:tc>
        <w:tc>
          <w:tcPr>
            <w:tcW w:w="1483" w:type="pct"/>
            <w:vMerge/>
            <w:noWrap/>
            <w:hideMark/>
          </w:tcPr>
          <w:p w14:paraId="73D06EFB" w14:textId="77777777" w:rsidR="00F01820" w:rsidRPr="00BC49D0" w:rsidRDefault="00F01820" w:rsidP="00F25720">
            <w:pPr>
              <w:adjustRightInd w:val="0"/>
              <w:snapToGrid w:val="0"/>
              <w:jc w:val="both"/>
              <w:rPr>
                <w:rFonts w:ascii="Times New Roman" w:eastAsia="Times New Roman" w:hAnsi="Times New Roman" w:cs="Times New Roman"/>
              </w:rPr>
            </w:pPr>
          </w:p>
        </w:tc>
        <w:tc>
          <w:tcPr>
            <w:tcW w:w="490" w:type="pct"/>
            <w:vMerge/>
            <w:noWrap/>
            <w:hideMark/>
          </w:tcPr>
          <w:p w14:paraId="1E3E817B" w14:textId="77777777" w:rsidR="00F01820" w:rsidRPr="00BC49D0" w:rsidRDefault="00F01820" w:rsidP="00F25720">
            <w:pPr>
              <w:adjustRightInd w:val="0"/>
              <w:snapToGrid w:val="0"/>
              <w:jc w:val="both"/>
              <w:rPr>
                <w:rFonts w:ascii="Times New Roman" w:eastAsia="Times New Roman" w:hAnsi="Times New Roman" w:cs="Times New Roman"/>
              </w:rPr>
            </w:pPr>
          </w:p>
        </w:tc>
      </w:tr>
      <w:tr w:rsidR="00F01820" w:rsidRPr="00BC49D0" w14:paraId="1D6B60E8" w14:textId="77777777" w:rsidTr="0077698C">
        <w:trPr>
          <w:trHeight w:val="300"/>
        </w:trPr>
        <w:tc>
          <w:tcPr>
            <w:tcW w:w="954" w:type="pct"/>
            <w:noWrap/>
            <w:hideMark/>
          </w:tcPr>
          <w:p w14:paraId="39E680BD" w14:textId="77777777" w:rsidR="00F01820" w:rsidRPr="00BC49D0" w:rsidRDefault="00F01820" w:rsidP="00F25720">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PR3</w:t>
            </w:r>
          </w:p>
        </w:tc>
        <w:tc>
          <w:tcPr>
            <w:tcW w:w="954" w:type="pct"/>
            <w:noWrap/>
            <w:hideMark/>
          </w:tcPr>
          <w:p w14:paraId="5AE59412" w14:textId="77777777" w:rsidR="00F01820" w:rsidRPr="00BC49D0" w:rsidRDefault="00F01820" w:rsidP="00F25720">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0.626</w:t>
            </w:r>
          </w:p>
        </w:tc>
        <w:tc>
          <w:tcPr>
            <w:tcW w:w="1119" w:type="pct"/>
            <w:vMerge/>
            <w:noWrap/>
            <w:hideMark/>
          </w:tcPr>
          <w:p w14:paraId="346E6655" w14:textId="77777777" w:rsidR="00F01820" w:rsidRPr="00BC49D0" w:rsidRDefault="00F01820" w:rsidP="00F25720">
            <w:pPr>
              <w:adjustRightInd w:val="0"/>
              <w:snapToGrid w:val="0"/>
              <w:jc w:val="both"/>
              <w:rPr>
                <w:rFonts w:ascii="Times New Roman" w:eastAsia="Times New Roman" w:hAnsi="Times New Roman" w:cs="Times New Roman"/>
              </w:rPr>
            </w:pPr>
          </w:p>
        </w:tc>
        <w:tc>
          <w:tcPr>
            <w:tcW w:w="1483" w:type="pct"/>
            <w:vMerge/>
            <w:noWrap/>
            <w:hideMark/>
          </w:tcPr>
          <w:p w14:paraId="0A58A505" w14:textId="77777777" w:rsidR="00F01820" w:rsidRPr="00BC49D0" w:rsidRDefault="00F01820" w:rsidP="00F25720">
            <w:pPr>
              <w:adjustRightInd w:val="0"/>
              <w:snapToGrid w:val="0"/>
              <w:jc w:val="both"/>
              <w:rPr>
                <w:rFonts w:ascii="Times New Roman" w:eastAsia="Times New Roman" w:hAnsi="Times New Roman" w:cs="Times New Roman"/>
              </w:rPr>
            </w:pPr>
          </w:p>
        </w:tc>
        <w:tc>
          <w:tcPr>
            <w:tcW w:w="490" w:type="pct"/>
            <w:vMerge/>
            <w:noWrap/>
            <w:hideMark/>
          </w:tcPr>
          <w:p w14:paraId="05BF7801" w14:textId="77777777" w:rsidR="00F01820" w:rsidRPr="00BC49D0" w:rsidRDefault="00F01820" w:rsidP="00F25720">
            <w:pPr>
              <w:adjustRightInd w:val="0"/>
              <w:snapToGrid w:val="0"/>
              <w:jc w:val="both"/>
              <w:rPr>
                <w:rFonts w:ascii="Times New Roman" w:eastAsia="Times New Roman" w:hAnsi="Times New Roman" w:cs="Times New Roman"/>
              </w:rPr>
            </w:pPr>
          </w:p>
        </w:tc>
      </w:tr>
      <w:tr w:rsidR="00F01820" w:rsidRPr="00BC49D0" w14:paraId="28313356" w14:textId="77777777" w:rsidTr="0077698C">
        <w:trPr>
          <w:trHeight w:val="300"/>
        </w:trPr>
        <w:tc>
          <w:tcPr>
            <w:tcW w:w="954" w:type="pct"/>
            <w:noWrap/>
            <w:hideMark/>
          </w:tcPr>
          <w:p w14:paraId="590C9EF9" w14:textId="1D786ABD" w:rsidR="00F01820" w:rsidRPr="00BC49D0" w:rsidRDefault="00F01820" w:rsidP="00824717">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PR4</w:t>
            </w:r>
          </w:p>
        </w:tc>
        <w:tc>
          <w:tcPr>
            <w:tcW w:w="954" w:type="pct"/>
            <w:noWrap/>
            <w:hideMark/>
          </w:tcPr>
          <w:p w14:paraId="543B9ED5" w14:textId="663C5D17" w:rsidR="00F01820" w:rsidRPr="00BC49D0" w:rsidRDefault="00F01820" w:rsidP="00824717">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0.853</w:t>
            </w:r>
          </w:p>
        </w:tc>
        <w:tc>
          <w:tcPr>
            <w:tcW w:w="1119" w:type="pct"/>
            <w:vMerge/>
            <w:noWrap/>
            <w:hideMark/>
          </w:tcPr>
          <w:p w14:paraId="49D89618" w14:textId="77777777" w:rsidR="00F01820" w:rsidRPr="00824717" w:rsidRDefault="00F01820" w:rsidP="00824717">
            <w:pPr>
              <w:adjustRightInd w:val="0"/>
              <w:snapToGrid w:val="0"/>
              <w:rPr>
                <w:rFonts w:eastAsia="PMingLiU"/>
                <w:lang w:eastAsia="zh-TW"/>
              </w:rPr>
            </w:pPr>
          </w:p>
        </w:tc>
        <w:tc>
          <w:tcPr>
            <w:tcW w:w="1483" w:type="pct"/>
            <w:vMerge/>
          </w:tcPr>
          <w:p w14:paraId="50D12EAA" w14:textId="77777777" w:rsidR="00F01820" w:rsidRPr="00824717" w:rsidRDefault="00F01820" w:rsidP="00824717">
            <w:pPr>
              <w:adjustRightInd w:val="0"/>
              <w:snapToGrid w:val="0"/>
              <w:rPr>
                <w:rFonts w:eastAsia="PMingLiU"/>
                <w:lang w:eastAsia="zh-TW"/>
              </w:rPr>
            </w:pPr>
          </w:p>
        </w:tc>
        <w:tc>
          <w:tcPr>
            <w:tcW w:w="490" w:type="pct"/>
            <w:vMerge/>
          </w:tcPr>
          <w:p w14:paraId="0E492C32" w14:textId="6B5FAF33" w:rsidR="00F01820" w:rsidRPr="00824717" w:rsidRDefault="00F01820" w:rsidP="00824717">
            <w:pPr>
              <w:adjustRightInd w:val="0"/>
              <w:snapToGrid w:val="0"/>
              <w:rPr>
                <w:rFonts w:ascii="Times New Roman" w:eastAsia="PMingLiU" w:hAnsi="Times New Roman" w:cs="Times New Roman"/>
                <w:lang w:eastAsia="zh-TW"/>
              </w:rPr>
            </w:pPr>
          </w:p>
        </w:tc>
      </w:tr>
    </w:tbl>
    <w:p w14:paraId="39063EBD" w14:textId="4EBBEAAA" w:rsidR="00F25720" w:rsidRPr="00BC49D0" w:rsidRDefault="00FA18D1" w:rsidP="00F25720">
      <w:pPr>
        <w:adjustRightInd w:val="0"/>
        <w:snapToGrid w:val="0"/>
        <w:spacing w:before="240" w:afterLines="50" w:after="120"/>
        <w:jc w:val="center"/>
        <w:rPr>
          <w:rFonts w:eastAsia="PMingLiU"/>
          <w:lang w:eastAsia="zh-TW"/>
        </w:rPr>
      </w:pPr>
      <w:r w:rsidRPr="00BC49D0">
        <w:rPr>
          <w:b/>
          <w:noProof/>
          <w:lang w:eastAsia="zh-TW"/>
        </w:rPr>
        <w:lastRenderedPageBreak/>
        <w:drawing>
          <wp:anchor distT="0" distB="0" distL="114300" distR="114300" simplePos="0" relativeHeight="251659264" behindDoc="1" locked="0" layoutInCell="1" allowOverlap="1" wp14:anchorId="400C2FC7" wp14:editId="6983DAFD">
            <wp:simplePos x="0" y="0"/>
            <wp:positionH relativeFrom="column">
              <wp:posOffset>5080</wp:posOffset>
            </wp:positionH>
            <wp:positionV relativeFrom="paragraph">
              <wp:posOffset>158115</wp:posOffset>
            </wp:positionV>
            <wp:extent cx="5456555" cy="3212465"/>
            <wp:effectExtent l="0" t="0" r="0" b="698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56555" cy="3212465"/>
                    </a:xfrm>
                    <a:prstGeom prst="rect">
                      <a:avLst/>
                    </a:prstGeom>
                    <a:noFill/>
                  </pic:spPr>
                </pic:pic>
              </a:graphicData>
            </a:graphic>
            <wp14:sizeRelH relativeFrom="page">
              <wp14:pctWidth>0</wp14:pctWidth>
            </wp14:sizeRelH>
            <wp14:sizeRelV relativeFrom="page">
              <wp14:pctHeight>0</wp14:pctHeight>
            </wp14:sizeRelV>
          </wp:anchor>
        </w:drawing>
      </w:r>
      <w:r w:rsidRPr="00BC49D0">
        <w:rPr>
          <w:b/>
        </w:rPr>
        <w:t>Figure</w:t>
      </w:r>
      <w:r w:rsidR="00F25720" w:rsidRPr="00BC49D0">
        <w:rPr>
          <w:rFonts w:ascii="PMingLiU" w:eastAsia="PMingLiU" w:hAnsi="PMingLiU" w:hint="eastAsia"/>
          <w:b/>
          <w:lang w:eastAsia="zh-TW"/>
        </w:rPr>
        <w:t xml:space="preserve"> 2</w:t>
      </w:r>
      <w:r w:rsidRPr="00BC49D0">
        <w:t>: Measurement Model</w:t>
      </w:r>
    </w:p>
    <w:p w14:paraId="3B4DF520" w14:textId="20DCC831" w:rsidR="00F00965" w:rsidRPr="00BC49D0" w:rsidRDefault="00F00965" w:rsidP="00F25720">
      <w:pPr>
        <w:pStyle w:val="NormalWeb"/>
        <w:adjustRightInd w:val="0"/>
        <w:snapToGrid w:val="0"/>
        <w:spacing w:beforeLines="100" w:before="240" w:beforeAutospacing="0" w:after="0" w:afterAutospacing="0"/>
        <w:ind w:firstLineChars="200" w:firstLine="480"/>
        <w:jc w:val="both"/>
        <w:textAlignment w:val="top"/>
        <w:rPr>
          <w:rFonts w:ascii="Times New Roman" w:hAnsi="Times New Roman" w:cs="Times New Roman"/>
          <w:szCs w:val="20"/>
        </w:rPr>
      </w:pPr>
      <w:r w:rsidRPr="00BC49D0">
        <w:rPr>
          <w:rFonts w:ascii="Times New Roman" w:hAnsi="Times New Roman" w:cs="Times New Roman"/>
          <w:szCs w:val="20"/>
        </w:rPr>
        <w:t>To establish the discriminant validity, the Heterotrait-Monotrait (HTMT) criteria w</w:t>
      </w:r>
      <w:r w:rsidR="00570C77">
        <w:rPr>
          <w:rFonts w:ascii="Times New Roman" w:hAnsi="Times New Roman" w:cs="Times New Roman"/>
          <w:szCs w:val="20"/>
        </w:rPr>
        <w:t>ere</w:t>
      </w:r>
      <w:r w:rsidRPr="00BC49D0">
        <w:rPr>
          <w:rFonts w:ascii="Times New Roman" w:hAnsi="Times New Roman" w:cs="Times New Roman"/>
          <w:szCs w:val="20"/>
        </w:rPr>
        <w:t xml:space="preserve"> employed in this study [74]. In total, the measurement model demonstrated adequate convergent validity and discriminant validity.</w:t>
      </w:r>
    </w:p>
    <w:p w14:paraId="4027F72C" w14:textId="7E991EB3" w:rsidR="00F25720" w:rsidRPr="00BC49D0" w:rsidRDefault="00F25720" w:rsidP="00F25720">
      <w:pPr>
        <w:pStyle w:val="NormalWeb"/>
        <w:adjustRightInd w:val="0"/>
        <w:snapToGrid w:val="0"/>
        <w:spacing w:beforeLines="50" w:before="120" w:beforeAutospacing="0" w:after="0" w:afterAutospacing="0"/>
        <w:ind w:firstLineChars="200" w:firstLine="480"/>
        <w:jc w:val="both"/>
        <w:textAlignment w:val="top"/>
        <w:rPr>
          <w:rFonts w:ascii="Times New Roman" w:hAnsi="Times New Roman" w:cs="Times New Roman"/>
          <w:szCs w:val="20"/>
        </w:rPr>
      </w:pPr>
      <w:r w:rsidRPr="00BC49D0">
        <w:rPr>
          <w:rFonts w:ascii="Times New Roman" w:hAnsi="Times New Roman" w:cs="Times New Roman"/>
          <w:szCs w:val="20"/>
        </w:rPr>
        <w:t xml:space="preserve">The HTMT ratios were consistently lower than the most restrictive threshold of 0.85 [75], indicating satisfactory discriminant validity properties. Therefore, the measurement model results </w:t>
      </w:r>
      <w:r w:rsidR="00570C77">
        <w:rPr>
          <w:rFonts w:ascii="Times New Roman" w:hAnsi="Times New Roman" w:cs="Times New Roman"/>
          <w:szCs w:val="20"/>
        </w:rPr>
        <w:t>suggest</w:t>
      </w:r>
      <w:r w:rsidRPr="00BC49D0">
        <w:rPr>
          <w:rFonts w:ascii="Times New Roman" w:hAnsi="Times New Roman" w:cs="Times New Roman"/>
          <w:szCs w:val="20"/>
        </w:rPr>
        <w:t xml:space="preserve"> that the validity and reliability criteria were met and that constructs developed for this measurement model were </w:t>
      </w:r>
      <w:r w:rsidR="00570C77">
        <w:rPr>
          <w:rFonts w:ascii="Times New Roman" w:hAnsi="Times New Roman" w:cs="Times New Roman"/>
          <w:szCs w:val="20"/>
        </w:rPr>
        <w:t>help</w:t>
      </w:r>
      <w:r w:rsidRPr="00BC49D0">
        <w:rPr>
          <w:rFonts w:ascii="Times New Roman" w:hAnsi="Times New Roman" w:cs="Times New Roman"/>
          <w:szCs w:val="20"/>
        </w:rPr>
        <w:t>ful in testing the structural model and associated hypotheses.</w:t>
      </w:r>
    </w:p>
    <w:tbl>
      <w:tblPr>
        <w:tblStyle w:val="TableGrid"/>
        <w:tblW w:w="8472" w:type="dxa"/>
        <w:tblInd w:w="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
        <w:gridCol w:w="1592"/>
        <w:gridCol w:w="1592"/>
        <w:gridCol w:w="1593"/>
        <w:gridCol w:w="1592"/>
        <w:gridCol w:w="1593"/>
      </w:tblGrid>
      <w:tr w:rsidR="00BC49D0" w:rsidRPr="00BC49D0" w14:paraId="5F372C8A" w14:textId="77777777" w:rsidTr="00F25720">
        <w:trPr>
          <w:trHeight w:val="302"/>
        </w:trPr>
        <w:tc>
          <w:tcPr>
            <w:tcW w:w="8472" w:type="dxa"/>
            <w:gridSpan w:val="6"/>
            <w:tcBorders>
              <w:top w:val="nil"/>
              <w:bottom w:val="single" w:sz="4" w:space="0" w:color="auto"/>
            </w:tcBorders>
          </w:tcPr>
          <w:p w14:paraId="73E97B96" w14:textId="0F2814EE" w:rsidR="00FA18D1" w:rsidRPr="00BC49D0" w:rsidRDefault="00FA18D1" w:rsidP="00F25720">
            <w:pPr>
              <w:adjustRightInd w:val="0"/>
              <w:snapToGrid w:val="0"/>
              <w:spacing w:afterLines="50" w:after="120"/>
              <w:jc w:val="center"/>
              <w:rPr>
                <w:rFonts w:ascii="Times New Roman" w:eastAsia="Times New Roman" w:hAnsi="Times New Roman" w:cs="Times New Roman"/>
                <w:bCs/>
              </w:rPr>
            </w:pPr>
            <w:r w:rsidRPr="00BC49D0">
              <w:rPr>
                <w:rFonts w:ascii="Times New Roman" w:hAnsi="Times New Roman" w:cs="Times New Roman"/>
                <w:b/>
              </w:rPr>
              <w:t xml:space="preserve">Table </w:t>
            </w:r>
            <w:r w:rsidR="00EE65B5" w:rsidRPr="00BC49D0">
              <w:rPr>
                <w:rFonts w:ascii="Times New Roman" w:hAnsi="Times New Roman" w:cs="Times New Roman"/>
                <w:b/>
              </w:rPr>
              <w:t>5</w:t>
            </w:r>
            <w:r w:rsidRPr="00BC49D0">
              <w:rPr>
                <w:rFonts w:ascii="Times New Roman" w:hAnsi="Times New Roman" w:cs="Times New Roman"/>
              </w:rPr>
              <w:t>: Hetrotrait-Monotrait Ratio (HTMT)</w:t>
            </w:r>
          </w:p>
        </w:tc>
      </w:tr>
      <w:tr w:rsidR="00BC49D0" w:rsidRPr="00BC49D0" w14:paraId="0649C606" w14:textId="77777777" w:rsidTr="00F25720">
        <w:trPr>
          <w:trHeight w:val="302"/>
        </w:trPr>
        <w:tc>
          <w:tcPr>
            <w:tcW w:w="510" w:type="dxa"/>
            <w:tcBorders>
              <w:top w:val="single" w:sz="4" w:space="0" w:color="auto"/>
              <w:bottom w:val="single" w:sz="4" w:space="0" w:color="auto"/>
            </w:tcBorders>
            <w:vAlign w:val="center"/>
          </w:tcPr>
          <w:p w14:paraId="62B49E7F" w14:textId="77777777" w:rsidR="00FA18D1" w:rsidRPr="00BC49D0" w:rsidRDefault="00FA18D1" w:rsidP="00F25720">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No</w:t>
            </w:r>
          </w:p>
        </w:tc>
        <w:tc>
          <w:tcPr>
            <w:tcW w:w="1592" w:type="dxa"/>
            <w:tcBorders>
              <w:top w:val="single" w:sz="4" w:space="0" w:color="auto"/>
              <w:bottom w:val="single" w:sz="4" w:space="0" w:color="auto"/>
            </w:tcBorders>
            <w:noWrap/>
            <w:vAlign w:val="center"/>
            <w:hideMark/>
          </w:tcPr>
          <w:p w14:paraId="46314B59" w14:textId="77777777" w:rsidR="00FA18D1" w:rsidRPr="00BC49D0" w:rsidRDefault="00FA18D1" w:rsidP="00F25720">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Variable</w:t>
            </w:r>
          </w:p>
        </w:tc>
        <w:tc>
          <w:tcPr>
            <w:tcW w:w="1592" w:type="dxa"/>
            <w:tcBorders>
              <w:top w:val="single" w:sz="4" w:space="0" w:color="auto"/>
              <w:bottom w:val="single" w:sz="4" w:space="0" w:color="auto"/>
            </w:tcBorders>
            <w:noWrap/>
            <w:vAlign w:val="center"/>
            <w:hideMark/>
          </w:tcPr>
          <w:p w14:paraId="6C246DAC" w14:textId="77777777" w:rsidR="00FA18D1" w:rsidRPr="00BC49D0" w:rsidRDefault="00FA18D1" w:rsidP="00F25720">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Intention to purchase</w:t>
            </w:r>
          </w:p>
        </w:tc>
        <w:tc>
          <w:tcPr>
            <w:tcW w:w="1593" w:type="dxa"/>
            <w:tcBorders>
              <w:top w:val="single" w:sz="4" w:space="0" w:color="auto"/>
              <w:bottom w:val="single" w:sz="4" w:space="0" w:color="auto"/>
            </w:tcBorders>
            <w:noWrap/>
            <w:vAlign w:val="center"/>
            <w:hideMark/>
          </w:tcPr>
          <w:p w14:paraId="4C903F3E" w14:textId="77777777" w:rsidR="00FA18D1" w:rsidRPr="00BC49D0" w:rsidRDefault="00FA18D1" w:rsidP="00F25720">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Perceived Risk</w:t>
            </w:r>
          </w:p>
        </w:tc>
        <w:tc>
          <w:tcPr>
            <w:tcW w:w="1592" w:type="dxa"/>
            <w:tcBorders>
              <w:top w:val="single" w:sz="4" w:space="0" w:color="auto"/>
              <w:bottom w:val="single" w:sz="4" w:space="0" w:color="auto"/>
            </w:tcBorders>
            <w:noWrap/>
            <w:vAlign w:val="center"/>
            <w:hideMark/>
          </w:tcPr>
          <w:p w14:paraId="54D70CC2" w14:textId="77777777" w:rsidR="00FA18D1" w:rsidRPr="00BC49D0" w:rsidRDefault="00FA18D1" w:rsidP="00F25720">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Perceived Usefulness</w:t>
            </w:r>
          </w:p>
        </w:tc>
        <w:tc>
          <w:tcPr>
            <w:tcW w:w="1593" w:type="dxa"/>
            <w:tcBorders>
              <w:top w:val="single" w:sz="4" w:space="0" w:color="auto"/>
              <w:bottom w:val="single" w:sz="4" w:space="0" w:color="auto"/>
            </w:tcBorders>
            <w:noWrap/>
            <w:vAlign w:val="center"/>
            <w:hideMark/>
          </w:tcPr>
          <w:p w14:paraId="59114325" w14:textId="77777777" w:rsidR="00FA18D1" w:rsidRPr="00BC49D0" w:rsidRDefault="00FA18D1" w:rsidP="00F25720">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Pre-purchase Searching</w:t>
            </w:r>
          </w:p>
        </w:tc>
      </w:tr>
      <w:tr w:rsidR="00BC49D0" w:rsidRPr="00BC49D0" w14:paraId="690CA750" w14:textId="77777777" w:rsidTr="00F25720">
        <w:trPr>
          <w:trHeight w:val="302"/>
        </w:trPr>
        <w:tc>
          <w:tcPr>
            <w:tcW w:w="510" w:type="dxa"/>
            <w:tcBorders>
              <w:top w:val="single" w:sz="4" w:space="0" w:color="auto"/>
            </w:tcBorders>
            <w:vAlign w:val="center"/>
          </w:tcPr>
          <w:p w14:paraId="573E9704" w14:textId="77777777" w:rsidR="00FA18D1" w:rsidRPr="00BC49D0" w:rsidRDefault="00FA18D1" w:rsidP="00F25720">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1</w:t>
            </w:r>
          </w:p>
        </w:tc>
        <w:tc>
          <w:tcPr>
            <w:tcW w:w="1592" w:type="dxa"/>
            <w:tcBorders>
              <w:top w:val="single" w:sz="4" w:space="0" w:color="auto"/>
            </w:tcBorders>
            <w:noWrap/>
            <w:hideMark/>
          </w:tcPr>
          <w:p w14:paraId="17344F32" w14:textId="77777777" w:rsidR="00FA18D1" w:rsidRPr="00BC49D0" w:rsidRDefault="00FA18D1" w:rsidP="00F25720">
            <w:pPr>
              <w:adjustRightInd w:val="0"/>
              <w:snapToGrid w:val="0"/>
              <w:jc w:val="both"/>
              <w:rPr>
                <w:rFonts w:ascii="Times New Roman" w:eastAsia="Times New Roman" w:hAnsi="Times New Roman" w:cs="Times New Roman"/>
              </w:rPr>
            </w:pPr>
            <w:r w:rsidRPr="00BC49D0">
              <w:rPr>
                <w:rFonts w:ascii="Times New Roman" w:eastAsia="Times New Roman" w:hAnsi="Times New Roman" w:cs="Times New Roman"/>
              </w:rPr>
              <w:t>Intention to purchase</w:t>
            </w:r>
          </w:p>
        </w:tc>
        <w:tc>
          <w:tcPr>
            <w:tcW w:w="1592" w:type="dxa"/>
            <w:tcBorders>
              <w:top w:val="single" w:sz="4" w:space="0" w:color="auto"/>
            </w:tcBorders>
            <w:shd w:val="clear" w:color="auto" w:fill="BFBFBF" w:themeFill="background1" w:themeFillShade="BF"/>
            <w:vAlign w:val="center"/>
          </w:tcPr>
          <w:p w14:paraId="4CCEE35E" w14:textId="77777777" w:rsidR="00FA18D1" w:rsidRPr="00BC49D0" w:rsidRDefault="00FA18D1" w:rsidP="00F25720">
            <w:pPr>
              <w:adjustRightInd w:val="0"/>
              <w:snapToGrid w:val="0"/>
              <w:jc w:val="center"/>
              <w:rPr>
                <w:rFonts w:ascii="Times New Roman" w:eastAsia="Times New Roman" w:hAnsi="Times New Roman" w:cs="Times New Roman"/>
              </w:rPr>
            </w:pPr>
          </w:p>
        </w:tc>
        <w:tc>
          <w:tcPr>
            <w:tcW w:w="1593" w:type="dxa"/>
            <w:tcBorders>
              <w:top w:val="single" w:sz="4" w:space="0" w:color="auto"/>
            </w:tcBorders>
            <w:noWrap/>
            <w:vAlign w:val="center"/>
            <w:hideMark/>
          </w:tcPr>
          <w:p w14:paraId="37F55B73" w14:textId="77777777" w:rsidR="00FA18D1" w:rsidRPr="00BC49D0" w:rsidRDefault="00FA18D1" w:rsidP="00F25720">
            <w:pPr>
              <w:adjustRightInd w:val="0"/>
              <w:snapToGrid w:val="0"/>
              <w:jc w:val="center"/>
              <w:rPr>
                <w:rFonts w:ascii="Times New Roman" w:eastAsia="Times New Roman" w:hAnsi="Times New Roman" w:cs="Times New Roman"/>
              </w:rPr>
            </w:pPr>
          </w:p>
        </w:tc>
        <w:tc>
          <w:tcPr>
            <w:tcW w:w="1592" w:type="dxa"/>
            <w:tcBorders>
              <w:top w:val="single" w:sz="4" w:space="0" w:color="auto"/>
            </w:tcBorders>
            <w:noWrap/>
            <w:vAlign w:val="center"/>
            <w:hideMark/>
          </w:tcPr>
          <w:p w14:paraId="5AC21D7F" w14:textId="77777777" w:rsidR="00FA18D1" w:rsidRPr="00BC49D0" w:rsidRDefault="00FA18D1" w:rsidP="00F25720">
            <w:pPr>
              <w:adjustRightInd w:val="0"/>
              <w:snapToGrid w:val="0"/>
              <w:jc w:val="center"/>
              <w:rPr>
                <w:rFonts w:ascii="Times New Roman" w:eastAsia="Times New Roman" w:hAnsi="Times New Roman" w:cs="Times New Roman"/>
              </w:rPr>
            </w:pPr>
          </w:p>
        </w:tc>
        <w:tc>
          <w:tcPr>
            <w:tcW w:w="1593" w:type="dxa"/>
            <w:tcBorders>
              <w:top w:val="single" w:sz="4" w:space="0" w:color="auto"/>
            </w:tcBorders>
            <w:noWrap/>
            <w:vAlign w:val="center"/>
            <w:hideMark/>
          </w:tcPr>
          <w:p w14:paraId="63F27F5B" w14:textId="77777777" w:rsidR="00FA18D1" w:rsidRPr="00BC49D0" w:rsidRDefault="00FA18D1" w:rsidP="00F25720">
            <w:pPr>
              <w:adjustRightInd w:val="0"/>
              <w:snapToGrid w:val="0"/>
              <w:jc w:val="center"/>
              <w:rPr>
                <w:rFonts w:ascii="Times New Roman" w:eastAsia="Times New Roman" w:hAnsi="Times New Roman" w:cs="Times New Roman"/>
              </w:rPr>
            </w:pPr>
          </w:p>
        </w:tc>
      </w:tr>
      <w:tr w:rsidR="00BC49D0" w:rsidRPr="00BC49D0" w14:paraId="2D6124A9" w14:textId="77777777" w:rsidTr="00F25720">
        <w:trPr>
          <w:trHeight w:val="302"/>
        </w:trPr>
        <w:tc>
          <w:tcPr>
            <w:tcW w:w="510" w:type="dxa"/>
            <w:vAlign w:val="center"/>
          </w:tcPr>
          <w:p w14:paraId="257B9F6D" w14:textId="77777777" w:rsidR="00FA18D1" w:rsidRPr="00BC49D0" w:rsidRDefault="00FA18D1" w:rsidP="00F25720">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2</w:t>
            </w:r>
          </w:p>
        </w:tc>
        <w:tc>
          <w:tcPr>
            <w:tcW w:w="1592" w:type="dxa"/>
            <w:noWrap/>
            <w:hideMark/>
          </w:tcPr>
          <w:p w14:paraId="129FD9A3" w14:textId="77777777" w:rsidR="00FA18D1" w:rsidRPr="00BC49D0" w:rsidRDefault="00FA18D1" w:rsidP="00F25720">
            <w:pPr>
              <w:adjustRightInd w:val="0"/>
              <w:snapToGrid w:val="0"/>
              <w:jc w:val="both"/>
              <w:rPr>
                <w:rFonts w:ascii="Times New Roman" w:eastAsia="Times New Roman" w:hAnsi="Times New Roman" w:cs="Times New Roman"/>
              </w:rPr>
            </w:pPr>
            <w:r w:rsidRPr="00BC49D0">
              <w:rPr>
                <w:rFonts w:ascii="Times New Roman" w:eastAsia="Times New Roman" w:hAnsi="Times New Roman" w:cs="Times New Roman"/>
              </w:rPr>
              <w:t>Perceived Risk</w:t>
            </w:r>
          </w:p>
        </w:tc>
        <w:tc>
          <w:tcPr>
            <w:tcW w:w="1592" w:type="dxa"/>
            <w:noWrap/>
            <w:vAlign w:val="center"/>
            <w:hideMark/>
          </w:tcPr>
          <w:p w14:paraId="196D0F2B" w14:textId="77777777" w:rsidR="00FA18D1" w:rsidRPr="00BC49D0" w:rsidRDefault="00FA18D1" w:rsidP="00F25720">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0.091</w:t>
            </w:r>
          </w:p>
        </w:tc>
        <w:tc>
          <w:tcPr>
            <w:tcW w:w="1593" w:type="dxa"/>
            <w:shd w:val="clear" w:color="auto" w:fill="BFBFBF" w:themeFill="background1" w:themeFillShade="BF"/>
            <w:noWrap/>
            <w:vAlign w:val="center"/>
            <w:hideMark/>
          </w:tcPr>
          <w:p w14:paraId="07EBAD01" w14:textId="77777777" w:rsidR="00FA18D1" w:rsidRPr="00BC49D0" w:rsidRDefault="00FA18D1" w:rsidP="00F25720">
            <w:pPr>
              <w:adjustRightInd w:val="0"/>
              <w:snapToGrid w:val="0"/>
              <w:jc w:val="center"/>
              <w:rPr>
                <w:rFonts w:ascii="Times New Roman" w:eastAsia="Times New Roman" w:hAnsi="Times New Roman" w:cs="Times New Roman"/>
              </w:rPr>
            </w:pPr>
          </w:p>
        </w:tc>
        <w:tc>
          <w:tcPr>
            <w:tcW w:w="1592" w:type="dxa"/>
            <w:noWrap/>
            <w:vAlign w:val="center"/>
            <w:hideMark/>
          </w:tcPr>
          <w:p w14:paraId="7758C4AB" w14:textId="77777777" w:rsidR="00FA18D1" w:rsidRPr="00BC49D0" w:rsidRDefault="00FA18D1" w:rsidP="00F25720">
            <w:pPr>
              <w:adjustRightInd w:val="0"/>
              <w:snapToGrid w:val="0"/>
              <w:jc w:val="center"/>
              <w:rPr>
                <w:rFonts w:ascii="Times New Roman" w:eastAsia="Times New Roman" w:hAnsi="Times New Roman" w:cs="Times New Roman"/>
              </w:rPr>
            </w:pPr>
          </w:p>
        </w:tc>
        <w:tc>
          <w:tcPr>
            <w:tcW w:w="1593" w:type="dxa"/>
            <w:noWrap/>
            <w:vAlign w:val="center"/>
            <w:hideMark/>
          </w:tcPr>
          <w:p w14:paraId="237DD500" w14:textId="77777777" w:rsidR="00FA18D1" w:rsidRPr="00BC49D0" w:rsidRDefault="00FA18D1" w:rsidP="00F25720">
            <w:pPr>
              <w:adjustRightInd w:val="0"/>
              <w:snapToGrid w:val="0"/>
              <w:jc w:val="center"/>
              <w:rPr>
                <w:rFonts w:ascii="Times New Roman" w:eastAsia="Times New Roman" w:hAnsi="Times New Roman" w:cs="Times New Roman"/>
              </w:rPr>
            </w:pPr>
          </w:p>
        </w:tc>
      </w:tr>
      <w:tr w:rsidR="00BC49D0" w:rsidRPr="00BC49D0" w14:paraId="75836AD5" w14:textId="77777777" w:rsidTr="00F25720">
        <w:trPr>
          <w:trHeight w:val="302"/>
        </w:trPr>
        <w:tc>
          <w:tcPr>
            <w:tcW w:w="510" w:type="dxa"/>
            <w:vAlign w:val="center"/>
          </w:tcPr>
          <w:p w14:paraId="02C84210" w14:textId="77777777" w:rsidR="00FA18D1" w:rsidRPr="00BC49D0" w:rsidRDefault="00FA18D1" w:rsidP="00F25720">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3</w:t>
            </w:r>
          </w:p>
        </w:tc>
        <w:tc>
          <w:tcPr>
            <w:tcW w:w="1592" w:type="dxa"/>
            <w:noWrap/>
            <w:hideMark/>
          </w:tcPr>
          <w:p w14:paraId="579B0B0C" w14:textId="77777777" w:rsidR="00FA18D1" w:rsidRPr="00BC49D0" w:rsidRDefault="00FA18D1" w:rsidP="00F25720">
            <w:pPr>
              <w:adjustRightInd w:val="0"/>
              <w:snapToGrid w:val="0"/>
              <w:jc w:val="both"/>
              <w:rPr>
                <w:rFonts w:ascii="Times New Roman" w:eastAsia="Times New Roman" w:hAnsi="Times New Roman" w:cs="Times New Roman"/>
              </w:rPr>
            </w:pPr>
            <w:r w:rsidRPr="00BC49D0">
              <w:rPr>
                <w:rFonts w:ascii="Times New Roman" w:eastAsia="Times New Roman" w:hAnsi="Times New Roman" w:cs="Times New Roman"/>
              </w:rPr>
              <w:t>Perceived Usefulness</w:t>
            </w:r>
          </w:p>
        </w:tc>
        <w:tc>
          <w:tcPr>
            <w:tcW w:w="1592" w:type="dxa"/>
            <w:noWrap/>
            <w:vAlign w:val="center"/>
            <w:hideMark/>
          </w:tcPr>
          <w:p w14:paraId="72039DC8" w14:textId="77777777" w:rsidR="00FA18D1" w:rsidRPr="00BC49D0" w:rsidRDefault="00FA18D1" w:rsidP="00F25720">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0.743</w:t>
            </w:r>
          </w:p>
        </w:tc>
        <w:tc>
          <w:tcPr>
            <w:tcW w:w="1593" w:type="dxa"/>
            <w:noWrap/>
            <w:vAlign w:val="center"/>
            <w:hideMark/>
          </w:tcPr>
          <w:p w14:paraId="0FC8EB02" w14:textId="77777777" w:rsidR="00FA18D1" w:rsidRPr="00BC49D0" w:rsidRDefault="00FA18D1" w:rsidP="00F25720">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0.072</w:t>
            </w:r>
          </w:p>
        </w:tc>
        <w:tc>
          <w:tcPr>
            <w:tcW w:w="1592" w:type="dxa"/>
            <w:shd w:val="clear" w:color="auto" w:fill="BFBFBF" w:themeFill="background1" w:themeFillShade="BF"/>
            <w:noWrap/>
            <w:vAlign w:val="center"/>
            <w:hideMark/>
          </w:tcPr>
          <w:p w14:paraId="29EC6E31" w14:textId="77777777" w:rsidR="00FA18D1" w:rsidRPr="00BC49D0" w:rsidRDefault="00FA18D1" w:rsidP="00F25720">
            <w:pPr>
              <w:adjustRightInd w:val="0"/>
              <w:snapToGrid w:val="0"/>
              <w:jc w:val="center"/>
              <w:rPr>
                <w:rFonts w:ascii="Times New Roman" w:eastAsia="Times New Roman" w:hAnsi="Times New Roman" w:cs="Times New Roman"/>
              </w:rPr>
            </w:pPr>
          </w:p>
        </w:tc>
        <w:tc>
          <w:tcPr>
            <w:tcW w:w="1593" w:type="dxa"/>
            <w:noWrap/>
            <w:vAlign w:val="center"/>
            <w:hideMark/>
          </w:tcPr>
          <w:p w14:paraId="6E4C05B2" w14:textId="77777777" w:rsidR="00FA18D1" w:rsidRPr="00BC49D0" w:rsidRDefault="00FA18D1" w:rsidP="00F25720">
            <w:pPr>
              <w:adjustRightInd w:val="0"/>
              <w:snapToGrid w:val="0"/>
              <w:jc w:val="center"/>
              <w:rPr>
                <w:rFonts w:ascii="Times New Roman" w:eastAsia="Times New Roman" w:hAnsi="Times New Roman" w:cs="Times New Roman"/>
              </w:rPr>
            </w:pPr>
          </w:p>
        </w:tc>
      </w:tr>
      <w:tr w:rsidR="00BC49D0" w:rsidRPr="00BC49D0" w14:paraId="16EF6FA5" w14:textId="77777777" w:rsidTr="00F25720">
        <w:trPr>
          <w:trHeight w:val="302"/>
        </w:trPr>
        <w:tc>
          <w:tcPr>
            <w:tcW w:w="510" w:type="dxa"/>
            <w:vAlign w:val="center"/>
          </w:tcPr>
          <w:p w14:paraId="4DA6603E" w14:textId="77777777" w:rsidR="00FA18D1" w:rsidRPr="00BC49D0" w:rsidRDefault="00FA18D1" w:rsidP="00F25720">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4</w:t>
            </w:r>
          </w:p>
        </w:tc>
        <w:tc>
          <w:tcPr>
            <w:tcW w:w="1592" w:type="dxa"/>
            <w:noWrap/>
            <w:hideMark/>
          </w:tcPr>
          <w:p w14:paraId="02C715E6" w14:textId="77777777" w:rsidR="00FA18D1" w:rsidRPr="00BC49D0" w:rsidRDefault="00FA18D1" w:rsidP="00F25720">
            <w:pPr>
              <w:adjustRightInd w:val="0"/>
              <w:snapToGrid w:val="0"/>
              <w:jc w:val="both"/>
              <w:rPr>
                <w:rFonts w:ascii="Times New Roman" w:eastAsia="Times New Roman" w:hAnsi="Times New Roman" w:cs="Times New Roman"/>
              </w:rPr>
            </w:pPr>
            <w:r w:rsidRPr="00BC49D0">
              <w:rPr>
                <w:rFonts w:ascii="Times New Roman" w:eastAsia="Times New Roman" w:hAnsi="Times New Roman" w:cs="Times New Roman"/>
              </w:rPr>
              <w:t>Pre-purchase Searching</w:t>
            </w:r>
          </w:p>
        </w:tc>
        <w:tc>
          <w:tcPr>
            <w:tcW w:w="1592" w:type="dxa"/>
            <w:noWrap/>
            <w:vAlign w:val="center"/>
            <w:hideMark/>
          </w:tcPr>
          <w:p w14:paraId="2A9FD732" w14:textId="77777777" w:rsidR="00FA18D1" w:rsidRPr="00BC49D0" w:rsidRDefault="00FA18D1" w:rsidP="00F25720">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0.303</w:t>
            </w:r>
          </w:p>
        </w:tc>
        <w:tc>
          <w:tcPr>
            <w:tcW w:w="1593" w:type="dxa"/>
            <w:noWrap/>
            <w:vAlign w:val="center"/>
            <w:hideMark/>
          </w:tcPr>
          <w:p w14:paraId="510F6D4F" w14:textId="77777777" w:rsidR="00FA18D1" w:rsidRPr="00BC49D0" w:rsidRDefault="00FA18D1" w:rsidP="00F25720">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0.107</w:t>
            </w:r>
          </w:p>
        </w:tc>
        <w:tc>
          <w:tcPr>
            <w:tcW w:w="1592" w:type="dxa"/>
            <w:noWrap/>
            <w:vAlign w:val="center"/>
            <w:hideMark/>
          </w:tcPr>
          <w:p w14:paraId="57E15FDE" w14:textId="77777777" w:rsidR="00FA18D1" w:rsidRPr="00BC49D0" w:rsidRDefault="00FA18D1" w:rsidP="00F25720">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0.324</w:t>
            </w:r>
          </w:p>
        </w:tc>
        <w:tc>
          <w:tcPr>
            <w:tcW w:w="1593" w:type="dxa"/>
            <w:shd w:val="clear" w:color="auto" w:fill="BFBFBF" w:themeFill="background1" w:themeFillShade="BF"/>
            <w:noWrap/>
            <w:vAlign w:val="center"/>
            <w:hideMark/>
          </w:tcPr>
          <w:p w14:paraId="7C279E43" w14:textId="77777777" w:rsidR="00FA18D1" w:rsidRPr="00BC49D0" w:rsidRDefault="00FA18D1" w:rsidP="00F25720">
            <w:pPr>
              <w:adjustRightInd w:val="0"/>
              <w:snapToGrid w:val="0"/>
              <w:jc w:val="center"/>
              <w:rPr>
                <w:rFonts w:ascii="Times New Roman" w:eastAsia="Times New Roman" w:hAnsi="Times New Roman" w:cs="Times New Roman"/>
              </w:rPr>
            </w:pPr>
          </w:p>
        </w:tc>
      </w:tr>
    </w:tbl>
    <w:p w14:paraId="22784294" w14:textId="48D8F1A7" w:rsidR="00805BDB" w:rsidRPr="00BC49D0" w:rsidRDefault="00F1058D" w:rsidP="00F25720">
      <w:pPr>
        <w:pStyle w:val="NormalWeb"/>
        <w:adjustRightInd w:val="0"/>
        <w:snapToGrid w:val="0"/>
        <w:jc w:val="both"/>
        <w:textAlignment w:val="top"/>
        <w:rPr>
          <w:rFonts w:ascii="Arial" w:eastAsia="PMingLiU" w:hAnsi="Arial" w:cs="Arial"/>
          <w:bCs/>
          <w:sz w:val="28"/>
          <w:szCs w:val="28"/>
        </w:rPr>
      </w:pPr>
      <w:r w:rsidRPr="00BC49D0">
        <w:rPr>
          <w:rFonts w:ascii="Arial" w:eastAsia="PMingLiU" w:hAnsi="Arial" w:cs="Arial"/>
          <w:bCs/>
          <w:sz w:val="28"/>
          <w:szCs w:val="28"/>
        </w:rPr>
        <w:t xml:space="preserve">4.2 </w:t>
      </w:r>
      <w:r w:rsidR="00852C0C" w:rsidRPr="00BC49D0">
        <w:rPr>
          <w:rFonts w:ascii="Arial" w:eastAsia="PMingLiU" w:hAnsi="Arial" w:cs="Arial"/>
          <w:bCs/>
          <w:sz w:val="28"/>
          <w:szCs w:val="28"/>
        </w:rPr>
        <w:t>Structural Model</w:t>
      </w:r>
      <w:r w:rsidR="00EE65B5" w:rsidRPr="00BC49D0">
        <w:rPr>
          <w:rFonts w:ascii="Arial" w:eastAsia="PMingLiU" w:hAnsi="Arial" w:cs="Arial"/>
          <w:bCs/>
          <w:sz w:val="28"/>
          <w:szCs w:val="28"/>
        </w:rPr>
        <w:t xml:space="preserve"> Evaluation</w:t>
      </w:r>
    </w:p>
    <w:p w14:paraId="1174CAE1" w14:textId="36F88A44" w:rsidR="00F00965" w:rsidRPr="00BC49D0" w:rsidRDefault="00F00965" w:rsidP="00F25720">
      <w:pPr>
        <w:pStyle w:val="NormalWeb"/>
        <w:adjustRightInd w:val="0"/>
        <w:snapToGrid w:val="0"/>
        <w:spacing w:beforeLines="50" w:before="120" w:beforeAutospacing="0" w:after="0" w:afterAutospacing="0"/>
        <w:ind w:firstLineChars="200" w:firstLine="480"/>
        <w:jc w:val="both"/>
        <w:textAlignment w:val="top"/>
        <w:rPr>
          <w:rFonts w:ascii="Times New Roman" w:hAnsi="Times New Roman" w:cs="Times New Roman"/>
          <w:szCs w:val="20"/>
        </w:rPr>
      </w:pPr>
      <w:r w:rsidRPr="00BC49D0">
        <w:rPr>
          <w:rFonts w:ascii="Times New Roman" w:hAnsi="Times New Roman" w:cs="Times New Roman"/>
          <w:szCs w:val="20"/>
        </w:rPr>
        <w:t>In examining the structural model, R</w:t>
      </w:r>
      <w:r w:rsidR="00570C77">
        <w:rPr>
          <w:rFonts w:ascii="Times New Roman" w:hAnsi="Times New Roman" w:cs="Times New Roman"/>
          <w:szCs w:val="20"/>
          <w:vertAlign w:val="superscript"/>
        </w:rPr>
        <w:t>2</w:t>
      </w:r>
      <w:r w:rsidRPr="00BC49D0">
        <w:rPr>
          <w:rFonts w:ascii="Times New Roman" w:hAnsi="Times New Roman" w:cs="Times New Roman"/>
          <w:szCs w:val="20"/>
        </w:rPr>
        <w:t xml:space="preserve">, beta and the corresponding t-values are involved [76]. To obtain the t-values, a bootstrapping process with 500 resamples was applied. T-values are considerably important in accepting or rejecting a hypothesis. </w:t>
      </w:r>
    </w:p>
    <w:p w14:paraId="4897CAAB" w14:textId="53FA3376" w:rsidR="00F00965" w:rsidRPr="00BC49D0" w:rsidRDefault="00F00965" w:rsidP="00F25720">
      <w:pPr>
        <w:pStyle w:val="NormalWeb"/>
        <w:adjustRightInd w:val="0"/>
        <w:snapToGrid w:val="0"/>
        <w:spacing w:beforeLines="50" w:before="120" w:beforeAutospacing="0" w:after="0" w:afterAutospacing="0"/>
        <w:ind w:firstLineChars="200" w:firstLine="480"/>
        <w:jc w:val="both"/>
        <w:textAlignment w:val="top"/>
        <w:rPr>
          <w:rFonts w:ascii="Times New Roman" w:hAnsi="Times New Roman" w:cs="Times New Roman"/>
          <w:szCs w:val="20"/>
        </w:rPr>
      </w:pPr>
      <w:r w:rsidRPr="00BC49D0">
        <w:rPr>
          <w:rFonts w:ascii="Times New Roman" w:hAnsi="Times New Roman" w:cs="Times New Roman"/>
          <w:szCs w:val="20"/>
        </w:rPr>
        <w:lastRenderedPageBreak/>
        <w:t>First, one must consider the predictors of pre-purchase searching. Perceived usefulness (β =0.301, p &lt; 0.01) is positively related to pre-purchase searching, explaining 5 per</w:t>
      </w:r>
      <w:r w:rsidR="00570C77">
        <w:rPr>
          <w:rFonts w:ascii="Times New Roman" w:hAnsi="Times New Roman" w:cs="Times New Roman"/>
          <w:szCs w:val="20"/>
        </w:rPr>
        <w:t xml:space="preserve"> </w:t>
      </w:r>
      <w:r w:rsidRPr="00BC49D0">
        <w:rPr>
          <w:rFonts w:ascii="Times New Roman" w:hAnsi="Times New Roman" w:cs="Times New Roman"/>
          <w:szCs w:val="20"/>
        </w:rPr>
        <w:t>cent (weak) of variance regarding pre-purchase searching by the predictor variables. Hence, H1 is supported. Perceived Risk (β= -0.149, p &gt; 0.05) is negatively related to pre-purchase searching. Consequently, H2 is also supported. Secondly, one needs to observe the relationship between pre-purchase searching and the intention to purchase. H3 is supported in this study, illustrating a positive relationship between pre-purchase searching (β = 0.234, p &lt; 0.01) and the intention to purchase. This explains 10.8 per</w:t>
      </w:r>
      <w:r w:rsidR="00570C77">
        <w:rPr>
          <w:rFonts w:ascii="Times New Roman" w:hAnsi="Times New Roman" w:cs="Times New Roman"/>
          <w:szCs w:val="20"/>
        </w:rPr>
        <w:t xml:space="preserve"> </w:t>
      </w:r>
      <w:r w:rsidRPr="00BC49D0">
        <w:rPr>
          <w:rFonts w:ascii="Times New Roman" w:hAnsi="Times New Roman" w:cs="Times New Roman"/>
          <w:szCs w:val="20"/>
        </w:rPr>
        <w:t xml:space="preserve">cent (weak) of variance </w:t>
      </w:r>
      <w:r w:rsidR="00570C77">
        <w:rPr>
          <w:rFonts w:ascii="Times New Roman" w:hAnsi="Times New Roman" w:cs="Times New Roman"/>
          <w:szCs w:val="20"/>
        </w:rPr>
        <w:t>concerning</w:t>
      </w:r>
      <w:r w:rsidRPr="00BC49D0">
        <w:rPr>
          <w:rFonts w:ascii="Times New Roman" w:hAnsi="Times New Roman" w:cs="Times New Roman"/>
          <w:szCs w:val="20"/>
        </w:rPr>
        <w:t xml:space="preserve"> the intention to purchase. </w:t>
      </w:r>
    </w:p>
    <w:p w14:paraId="7DE82937" w14:textId="77777777" w:rsidR="00852C0C" w:rsidRPr="00BC49D0" w:rsidRDefault="00852C0C" w:rsidP="00F25720">
      <w:pPr>
        <w:autoSpaceDE w:val="0"/>
        <w:autoSpaceDN w:val="0"/>
        <w:adjustRightInd w:val="0"/>
        <w:snapToGrid w:val="0"/>
        <w:spacing w:before="240"/>
        <w:jc w:val="both"/>
      </w:pPr>
      <w:r w:rsidRPr="00BC49D0">
        <w:rPr>
          <w:noProof/>
          <w:lang w:eastAsia="zh-TW"/>
        </w:rPr>
        <w:drawing>
          <wp:inline distT="0" distB="0" distL="0" distR="0" wp14:anchorId="01E5969B" wp14:editId="64A7D3AF">
            <wp:extent cx="5260769" cy="3322400"/>
            <wp:effectExtent l="19050" t="19050" r="16510" b="1143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uctural model.png"/>
                    <pic:cNvPicPr/>
                  </pic:nvPicPr>
                  <pic:blipFill>
                    <a:blip r:embed="rId9">
                      <a:extLst>
                        <a:ext uri="{28A0092B-C50C-407E-A947-70E740481C1C}">
                          <a14:useLocalDpi xmlns:a14="http://schemas.microsoft.com/office/drawing/2010/main" val="0"/>
                        </a:ext>
                      </a:extLst>
                    </a:blip>
                    <a:stretch>
                      <a:fillRect/>
                    </a:stretch>
                  </pic:blipFill>
                  <pic:spPr>
                    <a:xfrm>
                      <a:off x="0" y="0"/>
                      <a:ext cx="5277195" cy="3332774"/>
                    </a:xfrm>
                    <a:prstGeom prst="rect">
                      <a:avLst/>
                    </a:prstGeom>
                    <a:ln>
                      <a:solidFill>
                        <a:schemeClr val="tx1"/>
                      </a:solidFill>
                    </a:ln>
                  </pic:spPr>
                </pic:pic>
              </a:graphicData>
            </a:graphic>
          </wp:inline>
        </w:drawing>
      </w:r>
    </w:p>
    <w:p w14:paraId="469A8F2E" w14:textId="525E300F" w:rsidR="00ED06DF" w:rsidRPr="00BC49D0" w:rsidRDefault="00852C0C" w:rsidP="00F25720">
      <w:pPr>
        <w:autoSpaceDE w:val="0"/>
        <w:autoSpaceDN w:val="0"/>
        <w:adjustRightInd w:val="0"/>
        <w:snapToGrid w:val="0"/>
        <w:spacing w:before="240"/>
        <w:jc w:val="center"/>
      </w:pPr>
      <w:r w:rsidRPr="00BC49D0">
        <w:rPr>
          <w:b/>
        </w:rPr>
        <w:t>Fig</w:t>
      </w:r>
      <w:r w:rsidR="00F25720" w:rsidRPr="00BC49D0">
        <w:rPr>
          <w:b/>
        </w:rPr>
        <w:t xml:space="preserve">ure </w:t>
      </w:r>
      <w:r w:rsidR="00F25720" w:rsidRPr="00BC49D0">
        <w:rPr>
          <w:rFonts w:eastAsia="PMingLiU"/>
          <w:b/>
          <w:lang w:eastAsia="zh-TW"/>
        </w:rPr>
        <w:t>3</w:t>
      </w:r>
      <w:r w:rsidRPr="00BC49D0">
        <w:t>: Structural model</w:t>
      </w:r>
    </w:p>
    <w:p w14:paraId="03D240C6" w14:textId="77777777" w:rsidR="00703C2D" w:rsidRPr="00BC49D0" w:rsidRDefault="00703C2D" w:rsidP="00F25720">
      <w:pPr>
        <w:autoSpaceDE w:val="0"/>
        <w:autoSpaceDN w:val="0"/>
        <w:adjustRightInd w:val="0"/>
        <w:snapToGrid w:val="0"/>
        <w:spacing w:before="240"/>
        <w:jc w:val="both"/>
      </w:pPr>
    </w:p>
    <w:tbl>
      <w:tblPr>
        <w:tblStyle w:val="TableGrid"/>
        <w:tblW w:w="497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3123"/>
        <w:gridCol w:w="829"/>
        <w:gridCol w:w="1247"/>
        <w:gridCol w:w="1101"/>
        <w:gridCol w:w="1106"/>
      </w:tblGrid>
      <w:tr w:rsidR="00BC49D0" w:rsidRPr="00BC49D0" w14:paraId="1CFECDEC" w14:textId="77777777" w:rsidTr="00F25720">
        <w:trPr>
          <w:trHeight w:val="274"/>
        </w:trPr>
        <w:tc>
          <w:tcPr>
            <w:tcW w:w="5000" w:type="pct"/>
            <w:gridSpan w:val="6"/>
            <w:tcBorders>
              <w:bottom w:val="single" w:sz="4" w:space="0" w:color="auto"/>
            </w:tcBorders>
            <w:noWrap/>
          </w:tcPr>
          <w:p w14:paraId="3273BBF7" w14:textId="58422FE5" w:rsidR="00852C0C" w:rsidRPr="00BC49D0" w:rsidRDefault="00F00965" w:rsidP="00EE30A3">
            <w:pPr>
              <w:adjustRightInd w:val="0"/>
              <w:snapToGrid w:val="0"/>
              <w:spacing w:afterLines="50" w:after="120"/>
              <w:jc w:val="center"/>
              <w:rPr>
                <w:rFonts w:ascii="Times New Roman" w:eastAsia="Times New Roman" w:hAnsi="Times New Roman" w:cs="Times New Roman"/>
                <w:bCs/>
              </w:rPr>
            </w:pPr>
            <w:r w:rsidRPr="00BC49D0">
              <w:br w:type="page"/>
            </w:r>
            <w:r w:rsidR="00852C0C" w:rsidRPr="00BC49D0">
              <w:rPr>
                <w:rFonts w:ascii="Times New Roman" w:eastAsia="Times New Roman" w:hAnsi="Times New Roman" w:cs="Times New Roman"/>
                <w:b/>
                <w:bCs/>
              </w:rPr>
              <w:t xml:space="preserve">Table </w:t>
            </w:r>
            <w:r w:rsidR="00EE65B5" w:rsidRPr="00BC49D0">
              <w:rPr>
                <w:rFonts w:ascii="Times New Roman" w:eastAsia="Times New Roman" w:hAnsi="Times New Roman" w:cs="Times New Roman"/>
                <w:b/>
                <w:bCs/>
              </w:rPr>
              <w:t>6</w:t>
            </w:r>
            <w:r w:rsidR="00852C0C" w:rsidRPr="00BC49D0">
              <w:rPr>
                <w:rFonts w:ascii="Times New Roman" w:eastAsia="Times New Roman" w:hAnsi="Times New Roman" w:cs="Times New Roman"/>
                <w:bCs/>
              </w:rPr>
              <w:t>: Direct Effect</w:t>
            </w:r>
          </w:p>
        </w:tc>
      </w:tr>
      <w:tr w:rsidR="00BC49D0" w:rsidRPr="00BC49D0" w14:paraId="57FF53A5" w14:textId="77777777" w:rsidTr="00323ABD">
        <w:trPr>
          <w:trHeight w:val="274"/>
        </w:trPr>
        <w:tc>
          <w:tcPr>
            <w:tcW w:w="515" w:type="pct"/>
            <w:tcBorders>
              <w:top w:val="single" w:sz="4" w:space="0" w:color="auto"/>
              <w:bottom w:val="single" w:sz="4" w:space="0" w:color="auto"/>
            </w:tcBorders>
            <w:noWrap/>
            <w:vAlign w:val="center"/>
            <w:hideMark/>
          </w:tcPr>
          <w:p w14:paraId="762E8C61" w14:textId="2C2E9B35" w:rsidR="00852C0C" w:rsidRPr="00BC49D0" w:rsidRDefault="00852C0C" w:rsidP="00EE30A3">
            <w:pPr>
              <w:adjustRightInd w:val="0"/>
              <w:snapToGrid w:val="0"/>
              <w:jc w:val="center"/>
              <w:rPr>
                <w:rFonts w:ascii="Times New Roman" w:eastAsia="Times New Roman" w:hAnsi="Times New Roman" w:cs="Times New Roman"/>
                <w:bCs/>
              </w:rPr>
            </w:pPr>
          </w:p>
        </w:tc>
        <w:tc>
          <w:tcPr>
            <w:tcW w:w="1891" w:type="pct"/>
            <w:tcBorders>
              <w:top w:val="single" w:sz="4" w:space="0" w:color="auto"/>
              <w:bottom w:val="single" w:sz="4" w:space="0" w:color="auto"/>
            </w:tcBorders>
            <w:noWrap/>
            <w:vAlign w:val="center"/>
            <w:hideMark/>
          </w:tcPr>
          <w:p w14:paraId="72CC6789" w14:textId="77777777" w:rsidR="00852C0C" w:rsidRPr="00BC49D0" w:rsidRDefault="00852C0C" w:rsidP="00EE30A3">
            <w:pPr>
              <w:adjustRightInd w:val="0"/>
              <w:snapToGrid w:val="0"/>
              <w:jc w:val="center"/>
              <w:rPr>
                <w:rFonts w:ascii="Times New Roman" w:eastAsia="Times New Roman" w:hAnsi="Times New Roman" w:cs="Times New Roman"/>
                <w:bCs/>
              </w:rPr>
            </w:pPr>
            <w:r w:rsidRPr="00BC49D0">
              <w:rPr>
                <w:rFonts w:ascii="Times New Roman" w:eastAsia="Times New Roman" w:hAnsi="Times New Roman" w:cs="Times New Roman"/>
                <w:bCs/>
              </w:rPr>
              <w:t>Path</w:t>
            </w:r>
          </w:p>
        </w:tc>
        <w:tc>
          <w:tcPr>
            <w:tcW w:w="502" w:type="pct"/>
            <w:tcBorders>
              <w:top w:val="single" w:sz="4" w:space="0" w:color="auto"/>
              <w:bottom w:val="single" w:sz="4" w:space="0" w:color="auto"/>
            </w:tcBorders>
            <w:noWrap/>
            <w:vAlign w:val="center"/>
            <w:hideMark/>
          </w:tcPr>
          <w:p w14:paraId="26ACEE2E" w14:textId="77777777" w:rsidR="00852C0C" w:rsidRPr="00BC49D0" w:rsidRDefault="00852C0C" w:rsidP="00EE30A3">
            <w:pPr>
              <w:adjustRightInd w:val="0"/>
              <w:snapToGrid w:val="0"/>
              <w:jc w:val="center"/>
              <w:rPr>
                <w:rFonts w:ascii="Times New Roman" w:eastAsia="Times New Roman" w:hAnsi="Times New Roman" w:cs="Times New Roman"/>
                <w:bCs/>
              </w:rPr>
            </w:pPr>
            <w:r w:rsidRPr="00BC49D0">
              <w:rPr>
                <w:rFonts w:ascii="Times New Roman" w:eastAsia="Times New Roman" w:hAnsi="Times New Roman" w:cs="Times New Roman"/>
                <w:bCs/>
              </w:rPr>
              <w:t>Beta</w:t>
            </w:r>
          </w:p>
        </w:tc>
        <w:tc>
          <w:tcPr>
            <w:tcW w:w="755" w:type="pct"/>
            <w:tcBorders>
              <w:top w:val="single" w:sz="4" w:space="0" w:color="auto"/>
              <w:bottom w:val="single" w:sz="4" w:space="0" w:color="auto"/>
            </w:tcBorders>
            <w:noWrap/>
            <w:vAlign w:val="center"/>
            <w:hideMark/>
          </w:tcPr>
          <w:p w14:paraId="533A147B" w14:textId="77777777" w:rsidR="00852C0C" w:rsidRPr="00BC49D0" w:rsidRDefault="00852C0C" w:rsidP="00EE30A3">
            <w:pPr>
              <w:adjustRightInd w:val="0"/>
              <w:snapToGrid w:val="0"/>
              <w:jc w:val="center"/>
              <w:rPr>
                <w:rFonts w:ascii="Times New Roman" w:eastAsia="Times New Roman" w:hAnsi="Times New Roman" w:cs="Times New Roman"/>
                <w:bCs/>
              </w:rPr>
            </w:pPr>
            <w:r w:rsidRPr="00BC49D0">
              <w:rPr>
                <w:rFonts w:ascii="Times New Roman" w:eastAsia="Times New Roman" w:hAnsi="Times New Roman" w:cs="Times New Roman"/>
                <w:bCs/>
              </w:rPr>
              <w:t>Standard Error</w:t>
            </w:r>
          </w:p>
        </w:tc>
        <w:tc>
          <w:tcPr>
            <w:tcW w:w="667" w:type="pct"/>
            <w:tcBorders>
              <w:top w:val="single" w:sz="4" w:space="0" w:color="auto"/>
              <w:bottom w:val="single" w:sz="4" w:space="0" w:color="auto"/>
            </w:tcBorders>
            <w:noWrap/>
            <w:vAlign w:val="center"/>
            <w:hideMark/>
          </w:tcPr>
          <w:p w14:paraId="76308E3E" w14:textId="77777777" w:rsidR="00852C0C" w:rsidRPr="00BC49D0" w:rsidRDefault="00852C0C" w:rsidP="00EE30A3">
            <w:pPr>
              <w:adjustRightInd w:val="0"/>
              <w:snapToGrid w:val="0"/>
              <w:jc w:val="center"/>
              <w:rPr>
                <w:rFonts w:ascii="Times New Roman" w:eastAsia="Times New Roman" w:hAnsi="Times New Roman" w:cs="Times New Roman"/>
                <w:bCs/>
              </w:rPr>
            </w:pPr>
            <w:r w:rsidRPr="00BC49D0">
              <w:rPr>
                <w:rFonts w:ascii="Times New Roman" w:eastAsia="Times New Roman" w:hAnsi="Times New Roman" w:cs="Times New Roman"/>
                <w:bCs/>
              </w:rPr>
              <w:t>T Value</w:t>
            </w:r>
          </w:p>
        </w:tc>
        <w:tc>
          <w:tcPr>
            <w:tcW w:w="670" w:type="pct"/>
            <w:tcBorders>
              <w:top w:val="single" w:sz="4" w:space="0" w:color="auto"/>
              <w:bottom w:val="single" w:sz="4" w:space="0" w:color="auto"/>
            </w:tcBorders>
            <w:noWrap/>
            <w:vAlign w:val="center"/>
            <w:hideMark/>
          </w:tcPr>
          <w:p w14:paraId="3FCDDF61" w14:textId="77777777" w:rsidR="00852C0C" w:rsidRPr="00BC49D0" w:rsidRDefault="00852C0C" w:rsidP="00EE30A3">
            <w:pPr>
              <w:adjustRightInd w:val="0"/>
              <w:snapToGrid w:val="0"/>
              <w:jc w:val="center"/>
              <w:rPr>
                <w:rFonts w:ascii="Times New Roman" w:eastAsia="Times New Roman" w:hAnsi="Times New Roman" w:cs="Times New Roman"/>
                <w:bCs/>
              </w:rPr>
            </w:pPr>
            <w:r w:rsidRPr="00BC49D0">
              <w:rPr>
                <w:rFonts w:ascii="Times New Roman" w:eastAsia="Times New Roman" w:hAnsi="Times New Roman" w:cs="Times New Roman"/>
                <w:bCs/>
              </w:rPr>
              <w:t>P Values</w:t>
            </w:r>
          </w:p>
        </w:tc>
      </w:tr>
      <w:tr w:rsidR="00BC49D0" w:rsidRPr="00BC49D0" w14:paraId="6281391D" w14:textId="77777777" w:rsidTr="00323ABD">
        <w:trPr>
          <w:trHeight w:val="274"/>
        </w:trPr>
        <w:tc>
          <w:tcPr>
            <w:tcW w:w="515" w:type="pct"/>
            <w:tcBorders>
              <w:top w:val="single" w:sz="4" w:space="0" w:color="auto"/>
            </w:tcBorders>
            <w:noWrap/>
            <w:vAlign w:val="center"/>
            <w:hideMark/>
          </w:tcPr>
          <w:p w14:paraId="7938BEC0" w14:textId="77777777" w:rsidR="00852C0C" w:rsidRPr="00BC49D0" w:rsidRDefault="00852C0C" w:rsidP="00EE30A3">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H1</w:t>
            </w:r>
          </w:p>
        </w:tc>
        <w:tc>
          <w:tcPr>
            <w:tcW w:w="1891" w:type="pct"/>
            <w:tcBorders>
              <w:top w:val="single" w:sz="4" w:space="0" w:color="auto"/>
            </w:tcBorders>
            <w:noWrap/>
            <w:hideMark/>
          </w:tcPr>
          <w:p w14:paraId="1236A84F" w14:textId="77777777" w:rsidR="00323ABD" w:rsidRDefault="00852C0C" w:rsidP="00323ABD">
            <w:pPr>
              <w:adjustRightInd w:val="0"/>
              <w:snapToGrid w:val="0"/>
              <w:rPr>
                <w:rFonts w:ascii="Times New Roman" w:eastAsia="Times New Roman" w:hAnsi="Times New Roman" w:cs="Times New Roman"/>
              </w:rPr>
            </w:pPr>
            <w:r w:rsidRPr="00BC49D0">
              <w:rPr>
                <w:rFonts w:ascii="Times New Roman" w:eastAsia="Times New Roman" w:hAnsi="Times New Roman" w:cs="Times New Roman"/>
              </w:rPr>
              <w:t>Perceived Risk</w:t>
            </w:r>
            <w:r w:rsidR="00871B9B" w:rsidRPr="00BC49D0">
              <w:rPr>
                <w:rFonts w:ascii="Times New Roman" w:eastAsia="Times New Roman" w:hAnsi="Times New Roman" w:cs="Times New Roman"/>
              </w:rPr>
              <w:t xml:space="preserve"> </w:t>
            </w:r>
          </w:p>
          <w:p w14:paraId="10FAB57A" w14:textId="3020BA11" w:rsidR="00852C0C" w:rsidRPr="00BC49D0" w:rsidRDefault="000056E7" w:rsidP="00323ABD">
            <w:pPr>
              <w:adjustRightInd w:val="0"/>
              <w:snapToGrid w:val="0"/>
              <w:ind w:firstLineChars="100" w:firstLine="240"/>
              <w:rPr>
                <w:rFonts w:ascii="Times New Roman" w:eastAsia="Times New Roman" w:hAnsi="Times New Roman" w:cs="Times New Roman"/>
              </w:rPr>
            </w:pPr>
            <w:r>
              <w:rPr>
                <w:rFonts w:ascii="Times New Roman" w:eastAsia="Times New Roman" w:hAnsi="Times New Roman" w:cs="Times New Roman"/>
              </w:rPr>
              <w:t>-</w:t>
            </w:r>
            <w:r w:rsidR="00852C0C" w:rsidRPr="00BC49D0">
              <w:rPr>
                <w:rFonts w:ascii="Times New Roman" w:eastAsia="Times New Roman" w:hAnsi="Times New Roman" w:cs="Times New Roman"/>
              </w:rPr>
              <w:t>&gt;</w:t>
            </w:r>
            <w:r w:rsidR="00871B9B" w:rsidRPr="00BC49D0">
              <w:rPr>
                <w:rFonts w:ascii="Times New Roman" w:eastAsia="Times New Roman" w:hAnsi="Times New Roman" w:cs="Times New Roman"/>
              </w:rPr>
              <w:t xml:space="preserve"> </w:t>
            </w:r>
            <w:r w:rsidR="00852C0C" w:rsidRPr="00BC49D0">
              <w:rPr>
                <w:rFonts w:ascii="Times New Roman" w:eastAsia="Times New Roman" w:hAnsi="Times New Roman" w:cs="Times New Roman"/>
              </w:rPr>
              <w:t>Pre</w:t>
            </w:r>
            <w:r w:rsidR="001A67AF" w:rsidRPr="00BC49D0">
              <w:rPr>
                <w:rFonts w:ascii="Times New Roman" w:eastAsia="Times New Roman" w:hAnsi="Times New Roman" w:cs="Times New Roman"/>
              </w:rPr>
              <w:t>-p</w:t>
            </w:r>
            <w:r w:rsidR="00852C0C" w:rsidRPr="00BC49D0">
              <w:rPr>
                <w:rFonts w:ascii="Times New Roman" w:eastAsia="Times New Roman" w:hAnsi="Times New Roman" w:cs="Times New Roman"/>
              </w:rPr>
              <w:t>urchase Searching</w:t>
            </w:r>
          </w:p>
        </w:tc>
        <w:tc>
          <w:tcPr>
            <w:tcW w:w="502" w:type="pct"/>
            <w:tcBorders>
              <w:top w:val="single" w:sz="4" w:space="0" w:color="auto"/>
            </w:tcBorders>
            <w:noWrap/>
            <w:vAlign w:val="center"/>
            <w:hideMark/>
          </w:tcPr>
          <w:p w14:paraId="7D10C82F" w14:textId="77777777" w:rsidR="00852C0C" w:rsidRPr="00BC49D0" w:rsidRDefault="00852C0C" w:rsidP="00EE30A3">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-0.149</w:t>
            </w:r>
          </w:p>
        </w:tc>
        <w:tc>
          <w:tcPr>
            <w:tcW w:w="755" w:type="pct"/>
            <w:tcBorders>
              <w:top w:val="single" w:sz="4" w:space="0" w:color="auto"/>
            </w:tcBorders>
            <w:noWrap/>
            <w:vAlign w:val="center"/>
            <w:hideMark/>
          </w:tcPr>
          <w:p w14:paraId="07DC9C21" w14:textId="77777777" w:rsidR="00852C0C" w:rsidRPr="00BC49D0" w:rsidRDefault="00852C0C" w:rsidP="00EE30A3">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0.15</w:t>
            </w:r>
          </w:p>
        </w:tc>
        <w:tc>
          <w:tcPr>
            <w:tcW w:w="667" w:type="pct"/>
            <w:tcBorders>
              <w:top w:val="single" w:sz="4" w:space="0" w:color="auto"/>
            </w:tcBorders>
            <w:noWrap/>
            <w:vAlign w:val="center"/>
            <w:hideMark/>
          </w:tcPr>
          <w:p w14:paraId="355E4494" w14:textId="77777777" w:rsidR="00852C0C" w:rsidRPr="00BC49D0" w:rsidRDefault="00852C0C" w:rsidP="00EE30A3">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0.993</w:t>
            </w:r>
          </w:p>
        </w:tc>
        <w:tc>
          <w:tcPr>
            <w:tcW w:w="670" w:type="pct"/>
            <w:tcBorders>
              <w:top w:val="single" w:sz="4" w:space="0" w:color="auto"/>
            </w:tcBorders>
            <w:noWrap/>
            <w:vAlign w:val="center"/>
            <w:hideMark/>
          </w:tcPr>
          <w:p w14:paraId="7C79AA25" w14:textId="77777777" w:rsidR="00852C0C" w:rsidRPr="00BC49D0" w:rsidRDefault="00852C0C" w:rsidP="00EE30A3">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0.321</w:t>
            </w:r>
          </w:p>
        </w:tc>
      </w:tr>
      <w:tr w:rsidR="00BC49D0" w:rsidRPr="00BC49D0" w14:paraId="39520209" w14:textId="77777777" w:rsidTr="00323ABD">
        <w:trPr>
          <w:trHeight w:val="274"/>
        </w:trPr>
        <w:tc>
          <w:tcPr>
            <w:tcW w:w="515" w:type="pct"/>
            <w:noWrap/>
            <w:vAlign w:val="center"/>
            <w:hideMark/>
          </w:tcPr>
          <w:p w14:paraId="1278E820" w14:textId="77777777" w:rsidR="00852C0C" w:rsidRPr="00BC49D0" w:rsidRDefault="00852C0C" w:rsidP="00EE30A3">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H2</w:t>
            </w:r>
          </w:p>
        </w:tc>
        <w:tc>
          <w:tcPr>
            <w:tcW w:w="1891" w:type="pct"/>
            <w:noWrap/>
            <w:hideMark/>
          </w:tcPr>
          <w:p w14:paraId="3AC65B8A" w14:textId="77777777" w:rsidR="00323ABD" w:rsidRDefault="00852C0C" w:rsidP="00323ABD">
            <w:pPr>
              <w:adjustRightInd w:val="0"/>
              <w:snapToGrid w:val="0"/>
              <w:rPr>
                <w:rFonts w:ascii="Times New Roman" w:eastAsia="Times New Roman" w:hAnsi="Times New Roman" w:cs="Times New Roman"/>
              </w:rPr>
            </w:pPr>
            <w:r w:rsidRPr="00BC49D0">
              <w:rPr>
                <w:rFonts w:ascii="Times New Roman" w:eastAsia="Times New Roman" w:hAnsi="Times New Roman" w:cs="Times New Roman"/>
              </w:rPr>
              <w:t>Perceived Usefulness</w:t>
            </w:r>
            <w:r w:rsidR="00871B9B" w:rsidRPr="00BC49D0">
              <w:rPr>
                <w:rFonts w:ascii="Times New Roman" w:eastAsia="Times New Roman" w:hAnsi="Times New Roman" w:cs="Times New Roman"/>
              </w:rPr>
              <w:t xml:space="preserve"> </w:t>
            </w:r>
          </w:p>
          <w:p w14:paraId="436DDE41" w14:textId="02D0EEBF" w:rsidR="00852C0C" w:rsidRPr="00BC49D0" w:rsidRDefault="000056E7" w:rsidP="00323ABD">
            <w:pPr>
              <w:adjustRightInd w:val="0"/>
              <w:snapToGrid w:val="0"/>
              <w:ind w:firstLineChars="100" w:firstLine="240"/>
              <w:rPr>
                <w:rFonts w:ascii="Times New Roman" w:eastAsia="Times New Roman" w:hAnsi="Times New Roman" w:cs="Times New Roman"/>
              </w:rPr>
            </w:pPr>
            <w:r>
              <w:rPr>
                <w:rFonts w:ascii="Times New Roman" w:eastAsia="Times New Roman" w:hAnsi="Times New Roman" w:cs="Times New Roman"/>
              </w:rPr>
              <w:t>-</w:t>
            </w:r>
            <w:r w:rsidR="00852C0C" w:rsidRPr="00BC49D0">
              <w:rPr>
                <w:rFonts w:ascii="Times New Roman" w:eastAsia="Times New Roman" w:hAnsi="Times New Roman" w:cs="Times New Roman"/>
              </w:rPr>
              <w:t>&gt; Pre</w:t>
            </w:r>
            <w:r w:rsidR="001A67AF" w:rsidRPr="00BC49D0">
              <w:rPr>
                <w:rFonts w:ascii="Times New Roman" w:eastAsia="Times New Roman" w:hAnsi="Times New Roman" w:cs="Times New Roman"/>
              </w:rPr>
              <w:t>-p</w:t>
            </w:r>
            <w:r w:rsidR="00852C0C" w:rsidRPr="00BC49D0">
              <w:rPr>
                <w:rFonts w:ascii="Times New Roman" w:eastAsia="Times New Roman" w:hAnsi="Times New Roman" w:cs="Times New Roman"/>
              </w:rPr>
              <w:t>urchase Searching</w:t>
            </w:r>
          </w:p>
        </w:tc>
        <w:tc>
          <w:tcPr>
            <w:tcW w:w="502" w:type="pct"/>
            <w:noWrap/>
            <w:vAlign w:val="center"/>
            <w:hideMark/>
          </w:tcPr>
          <w:p w14:paraId="68F43A27" w14:textId="77777777" w:rsidR="00852C0C" w:rsidRPr="00BC49D0" w:rsidRDefault="00852C0C" w:rsidP="00EE30A3">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0.301</w:t>
            </w:r>
          </w:p>
        </w:tc>
        <w:tc>
          <w:tcPr>
            <w:tcW w:w="755" w:type="pct"/>
            <w:noWrap/>
            <w:vAlign w:val="center"/>
            <w:hideMark/>
          </w:tcPr>
          <w:p w14:paraId="7C67E280" w14:textId="77777777" w:rsidR="00852C0C" w:rsidRPr="00BC49D0" w:rsidRDefault="00852C0C" w:rsidP="00EE30A3">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0.068</w:t>
            </w:r>
          </w:p>
        </w:tc>
        <w:tc>
          <w:tcPr>
            <w:tcW w:w="667" w:type="pct"/>
            <w:noWrap/>
            <w:vAlign w:val="center"/>
            <w:hideMark/>
          </w:tcPr>
          <w:p w14:paraId="38693DC3" w14:textId="77777777" w:rsidR="00852C0C" w:rsidRPr="00BC49D0" w:rsidRDefault="00852C0C" w:rsidP="00EE30A3">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4.431</w:t>
            </w:r>
          </w:p>
        </w:tc>
        <w:tc>
          <w:tcPr>
            <w:tcW w:w="670" w:type="pct"/>
            <w:noWrap/>
            <w:vAlign w:val="center"/>
            <w:hideMark/>
          </w:tcPr>
          <w:p w14:paraId="38734605" w14:textId="77777777" w:rsidR="00852C0C" w:rsidRPr="00BC49D0" w:rsidRDefault="00852C0C" w:rsidP="00EE30A3">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0</w:t>
            </w:r>
          </w:p>
        </w:tc>
      </w:tr>
      <w:tr w:rsidR="00BC49D0" w:rsidRPr="00BC49D0" w14:paraId="1C6FFCF5" w14:textId="77777777" w:rsidTr="00323ABD">
        <w:trPr>
          <w:trHeight w:val="274"/>
        </w:trPr>
        <w:tc>
          <w:tcPr>
            <w:tcW w:w="515" w:type="pct"/>
            <w:tcBorders>
              <w:bottom w:val="single" w:sz="4" w:space="0" w:color="auto"/>
            </w:tcBorders>
            <w:noWrap/>
            <w:vAlign w:val="center"/>
            <w:hideMark/>
          </w:tcPr>
          <w:p w14:paraId="1A24F368" w14:textId="77777777" w:rsidR="00852C0C" w:rsidRPr="00BC49D0" w:rsidRDefault="00852C0C" w:rsidP="00EE30A3">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H3</w:t>
            </w:r>
          </w:p>
        </w:tc>
        <w:tc>
          <w:tcPr>
            <w:tcW w:w="1891" w:type="pct"/>
            <w:tcBorders>
              <w:bottom w:val="single" w:sz="4" w:space="0" w:color="auto"/>
            </w:tcBorders>
            <w:noWrap/>
            <w:hideMark/>
          </w:tcPr>
          <w:p w14:paraId="7417CEB8" w14:textId="77777777" w:rsidR="00323ABD" w:rsidRDefault="00852C0C" w:rsidP="00323ABD">
            <w:pPr>
              <w:adjustRightInd w:val="0"/>
              <w:snapToGrid w:val="0"/>
              <w:rPr>
                <w:rFonts w:ascii="Times New Roman" w:eastAsia="Times New Roman" w:hAnsi="Times New Roman" w:cs="Times New Roman"/>
              </w:rPr>
            </w:pPr>
            <w:r w:rsidRPr="00BC49D0">
              <w:rPr>
                <w:rFonts w:ascii="Times New Roman" w:eastAsia="Times New Roman" w:hAnsi="Times New Roman" w:cs="Times New Roman"/>
              </w:rPr>
              <w:t>Pre</w:t>
            </w:r>
            <w:r w:rsidR="001A67AF" w:rsidRPr="00BC49D0">
              <w:rPr>
                <w:rFonts w:ascii="Times New Roman" w:eastAsia="Times New Roman" w:hAnsi="Times New Roman" w:cs="Times New Roman"/>
              </w:rPr>
              <w:t>-p</w:t>
            </w:r>
            <w:r w:rsidRPr="00BC49D0">
              <w:rPr>
                <w:rFonts w:ascii="Times New Roman" w:eastAsia="Times New Roman" w:hAnsi="Times New Roman" w:cs="Times New Roman"/>
              </w:rPr>
              <w:t>urchase Searching</w:t>
            </w:r>
            <w:r w:rsidR="00871B9B" w:rsidRPr="00BC49D0">
              <w:rPr>
                <w:rFonts w:ascii="Times New Roman" w:eastAsia="Times New Roman" w:hAnsi="Times New Roman" w:cs="Times New Roman"/>
              </w:rPr>
              <w:t xml:space="preserve"> </w:t>
            </w:r>
          </w:p>
          <w:p w14:paraId="169A91FC" w14:textId="295347D3" w:rsidR="00852C0C" w:rsidRPr="00BC49D0" w:rsidRDefault="000056E7" w:rsidP="00323ABD">
            <w:pPr>
              <w:adjustRightInd w:val="0"/>
              <w:snapToGrid w:val="0"/>
              <w:ind w:firstLineChars="100" w:firstLine="240"/>
              <w:rPr>
                <w:rFonts w:ascii="Times New Roman" w:eastAsia="Times New Roman" w:hAnsi="Times New Roman" w:cs="Times New Roman"/>
              </w:rPr>
            </w:pPr>
            <w:r>
              <w:rPr>
                <w:rFonts w:ascii="Times New Roman" w:eastAsia="Times New Roman" w:hAnsi="Times New Roman" w:cs="Times New Roman"/>
              </w:rPr>
              <w:t>-</w:t>
            </w:r>
            <w:r w:rsidR="00852C0C" w:rsidRPr="00BC49D0">
              <w:rPr>
                <w:rFonts w:ascii="Times New Roman" w:eastAsia="Times New Roman" w:hAnsi="Times New Roman" w:cs="Times New Roman"/>
              </w:rPr>
              <w:t>&gt; Intention to purchase</w:t>
            </w:r>
          </w:p>
        </w:tc>
        <w:tc>
          <w:tcPr>
            <w:tcW w:w="502" w:type="pct"/>
            <w:tcBorders>
              <w:bottom w:val="single" w:sz="4" w:space="0" w:color="auto"/>
            </w:tcBorders>
            <w:noWrap/>
            <w:vAlign w:val="center"/>
            <w:hideMark/>
          </w:tcPr>
          <w:p w14:paraId="42DF22AD" w14:textId="77777777" w:rsidR="00852C0C" w:rsidRPr="00BC49D0" w:rsidRDefault="00852C0C" w:rsidP="00EE30A3">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0.234</w:t>
            </w:r>
          </w:p>
        </w:tc>
        <w:tc>
          <w:tcPr>
            <w:tcW w:w="755" w:type="pct"/>
            <w:tcBorders>
              <w:bottom w:val="single" w:sz="4" w:space="0" w:color="auto"/>
            </w:tcBorders>
            <w:noWrap/>
            <w:vAlign w:val="center"/>
            <w:hideMark/>
          </w:tcPr>
          <w:p w14:paraId="05420E2F" w14:textId="77777777" w:rsidR="00852C0C" w:rsidRPr="00BC49D0" w:rsidRDefault="00852C0C" w:rsidP="00EE30A3">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0.079</w:t>
            </w:r>
          </w:p>
        </w:tc>
        <w:tc>
          <w:tcPr>
            <w:tcW w:w="667" w:type="pct"/>
            <w:tcBorders>
              <w:bottom w:val="single" w:sz="4" w:space="0" w:color="auto"/>
            </w:tcBorders>
            <w:noWrap/>
            <w:vAlign w:val="center"/>
            <w:hideMark/>
          </w:tcPr>
          <w:p w14:paraId="5226D18D" w14:textId="77777777" w:rsidR="00852C0C" w:rsidRPr="00BC49D0" w:rsidRDefault="00852C0C" w:rsidP="00EE30A3">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2.971</w:t>
            </w:r>
          </w:p>
        </w:tc>
        <w:tc>
          <w:tcPr>
            <w:tcW w:w="670" w:type="pct"/>
            <w:tcBorders>
              <w:bottom w:val="single" w:sz="4" w:space="0" w:color="auto"/>
            </w:tcBorders>
            <w:noWrap/>
            <w:vAlign w:val="center"/>
            <w:hideMark/>
          </w:tcPr>
          <w:p w14:paraId="3641FC12" w14:textId="77777777" w:rsidR="00852C0C" w:rsidRPr="00BC49D0" w:rsidRDefault="00852C0C" w:rsidP="00EE30A3">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0.003</w:t>
            </w:r>
          </w:p>
        </w:tc>
      </w:tr>
    </w:tbl>
    <w:p w14:paraId="5EEBA3B0" w14:textId="43940573" w:rsidR="00F00965" w:rsidRPr="00BC49D0" w:rsidRDefault="00F00965" w:rsidP="00EE30A3">
      <w:pPr>
        <w:pStyle w:val="NormalWeb"/>
        <w:adjustRightInd w:val="0"/>
        <w:snapToGrid w:val="0"/>
        <w:spacing w:beforeLines="100" w:before="240" w:beforeAutospacing="0" w:after="0" w:afterAutospacing="0"/>
        <w:ind w:firstLineChars="200" w:firstLine="480"/>
        <w:jc w:val="both"/>
        <w:textAlignment w:val="top"/>
        <w:rPr>
          <w:rFonts w:ascii="Times New Roman" w:hAnsi="Times New Roman" w:cs="Times New Roman"/>
          <w:szCs w:val="20"/>
        </w:rPr>
      </w:pPr>
      <w:r w:rsidRPr="00BC49D0">
        <w:rPr>
          <w:rFonts w:ascii="Times New Roman" w:hAnsi="Times New Roman" w:cs="Times New Roman"/>
          <w:szCs w:val="20"/>
        </w:rPr>
        <w:t xml:space="preserve">Testing the mediating effect of pre-purchase searching is another objective of this study. This section explains the mediating </w:t>
      </w:r>
      <w:r w:rsidR="00570C77">
        <w:rPr>
          <w:rFonts w:ascii="Times New Roman" w:hAnsi="Times New Roman" w:cs="Times New Roman"/>
          <w:szCs w:val="20"/>
        </w:rPr>
        <w:t>impa</w:t>
      </w:r>
      <w:r w:rsidRPr="00BC49D0">
        <w:rPr>
          <w:rFonts w:ascii="Times New Roman" w:hAnsi="Times New Roman" w:cs="Times New Roman"/>
          <w:szCs w:val="20"/>
        </w:rPr>
        <w:t>ct of pre-purchase searching in the relationship between perceived risks and the intention to purchase and the relationship between perceived usefulness and the intention to purchase. In this con</w:t>
      </w:r>
      <w:r w:rsidR="00165871">
        <w:rPr>
          <w:rFonts w:ascii="Times New Roman" w:hAnsi="Times New Roman" w:cs="Times New Roman"/>
          <w:szCs w:val="20"/>
        </w:rPr>
        <w:t xml:space="preserve">cern, a study's estimation [77, </w:t>
      </w:r>
      <w:r w:rsidRPr="00BC49D0">
        <w:rPr>
          <w:rFonts w:ascii="Times New Roman" w:hAnsi="Times New Roman" w:cs="Times New Roman"/>
          <w:szCs w:val="20"/>
        </w:rPr>
        <w:t>78] of the mediation effect for SEM with the bootstrap test was used, as it is considered more suitable than another research's concept [79</w:t>
      </w:r>
      <w:r w:rsidR="00E74428" w:rsidRPr="00BC49D0">
        <w:rPr>
          <w:rFonts w:ascii="Times New Roman" w:hAnsi="Times New Roman" w:cs="Times New Roman"/>
          <w:szCs w:val="20"/>
        </w:rPr>
        <w:t>, 80</w:t>
      </w:r>
      <w:r w:rsidRPr="00BC49D0">
        <w:rPr>
          <w:rFonts w:ascii="Times New Roman" w:hAnsi="Times New Roman" w:cs="Times New Roman"/>
          <w:szCs w:val="20"/>
        </w:rPr>
        <w:t xml:space="preserve">] of mediation. </w:t>
      </w:r>
      <w:r w:rsidRPr="00BC49D0">
        <w:rPr>
          <w:rFonts w:ascii="Times New Roman" w:hAnsi="Times New Roman" w:cs="Times New Roman"/>
          <w:szCs w:val="20"/>
        </w:rPr>
        <w:lastRenderedPageBreak/>
        <w:t>The former study [77, 78</w:t>
      </w:r>
      <w:r w:rsidR="00325177" w:rsidRPr="00BC49D0">
        <w:rPr>
          <w:rFonts w:ascii="Times New Roman" w:hAnsi="Times New Roman" w:cs="Times New Roman"/>
          <w:szCs w:val="20"/>
        </w:rPr>
        <w:t>, 81</w:t>
      </w:r>
      <w:r w:rsidRPr="00BC49D0">
        <w:rPr>
          <w:rFonts w:ascii="Times New Roman" w:hAnsi="Times New Roman" w:cs="Times New Roman"/>
          <w:szCs w:val="20"/>
        </w:rPr>
        <w:t xml:space="preserve">] exposed that the mediation effect is </w:t>
      </w:r>
      <w:r w:rsidR="00570C77">
        <w:rPr>
          <w:rFonts w:ascii="Times New Roman" w:hAnsi="Times New Roman" w:cs="Times New Roman"/>
          <w:szCs w:val="20"/>
        </w:rPr>
        <w:t>considered</w:t>
      </w:r>
      <w:r w:rsidRPr="00BC49D0">
        <w:rPr>
          <w:rFonts w:ascii="Times New Roman" w:hAnsi="Times New Roman" w:cs="Times New Roman"/>
          <w:szCs w:val="20"/>
        </w:rPr>
        <w:t xml:space="preserve"> significant while the indirect effect between independent and dependent variables possesses more significance. In this study, the </w:t>
      </w:r>
      <w:proofErr w:type="spellStart"/>
      <w:r w:rsidRPr="00BC49D0">
        <w:rPr>
          <w:rFonts w:ascii="Times New Roman" w:hAnsi="Times New Roman" w:cs="Times New Roman"/>
          <w:szCs w:val="20"/>
        </w:rPr>
        <w:t>indirect</w:t>
      </w:r>
      <w:r w:rsidR="00570C77">
        <w:rPr>
          <w:rFonts w:ascii="Times New Roman" w:hAnsi="Times New Roman" w:cs="Times New Roman"/>
          <w:szCs w:val="20"/>
        </w:rPr>
        <w:t>impa</w:t>
      </w:r>
      <w:r w:rsidRPr="00BC49D0">
        <w:rPr>
          <w:rFonts w:ascii="Times New Roman" w:hAnsi="Times New Roman" w:cs="Times New Roman"/>
          <w:szCs w:val="20"/>
        </w:rPr>
        <w:t>ct</w:t>
      </w:r>
      <w:proofErr w:type="spellEnd"/>
      <w:r w:rsidRPr="00BC49D0">
        <w:rPr>
          <w:rFonts w:ascii="Times New Roman" w:hAnsi="Times New Roman" w:cs="Times New Roman"/>
          <w:szCs w:val="20"/>
        </w:rPr>
        <w:t xml:space="preserve"> of pre-purchase searching was insignificant between the relationship between perceived risks and the intention to purchase and significant in the relationship between perceived usefulness and the intention to </w:t>
      </w:r>
      <w:r w:rsidR="00570C77">
        <w:rPr>
          <w:rFonts w:ascii="Times New Roman" w:hAnsi="Times New Roman" w:cs="Times New Roman"/>
          <w:szCs w:val="20"/>
        </w:rPr>
        <w:t>buy</w:t>
      </w:r>
      <w:r w:rsidRPr="00BC49D0">
        <w:rPr>
          <w:rFonts w:ascii="Times New Roman" w:hAnsi="Times New Roman" w:cs="Times New Roman"/>
          <w:szCs w:val="20"/>
        </w:rPr>
        <w:t xml:space="preserve">. Therefore, </w:t>
      </w:r>
      <w:r w:rsidR="00570C77" w:rsidRPr="00BC49D0">
        <w:rPr>
          <w:rFonts w:ascii="Times New Roman" w:hAnsi="Times New Roman" w:cs="Times New Roman"/>
          <w:szCs w:val="20"/>
        </w:rPr>
        <w:t>Hypotheses</w:t>
      </w:r>
      <w:r w:rsidRPr="00BC49D0">
        <w:rPr>
          <w:rFonts w:ascii="Times New Roman" w:hAnsi="Times New Roman" w:cs="Times New Roman"/>
          <w:szCs w:val="20"/>
        </w:rPr>
        <w:t xml:space="preserve"> 4 and 5 are found to be unsupported and supported</w:t>
      </w:r>
      <w:r w:rsidR="00570C77">
        <w:rPr>
          <w:rFonts w:ascii="Times New Roman" w:hAnsi="Times New Roman" w:cs="Times New Roman"/>
          <w:szCs w:val="20"/>
        </w:rPr>
        <w:t>,</w:t>
      </w:r>
      <w:r w:rsidRPr="00BC49D0">
        <w:rPr>
          <w:rFonts w:ascii="Times New Roman" w:hAnsi="Times New Roman" w:cs="Times New Roman"/>
          <w:szCs w:val="20"/>
        </w:rPr>
        <w:t xml:space="preserve"> respectively. The results of the mediation effect are displayed in Table 7.</w:t>
      </w:r>
    </w:p>
    <w:p w14:paraId="38C5DAB5" w14:textId="77777777" w:rsidR="00805BDB" w:rsidRPr="00BC49D0" w:rsidRDefault="00805BDB" w:rsidP="00F25720">
      <w:pPr>
        <w:adjustRightInd w:val="0"/>
        <w:snapToGrid w:val="0"/>
        <w:jc w:val="both"/>
      </w:pPr>
    </w:p>
    <w:tbl>
      <w:tblPr>
        <w:tblStyle w:val="TableGrid"/>
        <w:tblW w:w="4855"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7"/>
        <w:gridCol w:w="3230"/>
        <w:gridCol w:w="863"/>
        <w:gridCol w:w="1107"/>
        <w:gridCol w:w="1107"/>
        <w:gridCol w:w="1052"/>
      </w:tblGrid>
      <w:tr w:rsidR="00BC49D0" w:rsidRPr="00BC49D0" w14:paraId="33C41B0D" w14:textId="77777777" w:rsidTr="002679CA">
        <w:trPr>
          <w:trHeight w:val="321"/>
        </w:trPr>
        <w:tc>
          <w:tcPr>
            <w:tcW w:w="5000" w:type="pct"/>
            <w:gridSpan w:val="6"/>
            <w:tcBorders>
              <w:bottom w:val="single" w:sz="4" w:space="0" w:color="auto"/>
            </w:tcBorders>
            <w:noWrap/>
          </w:tcPr>
          <w:p w14:paraId="4C5353D6" w14:textId="38CBBA1C" w:rsidR="00852C0C" w:rsidRPr="00BC49D0" w:rsidRDefault="00852C0C" w:rsidP="00EE30A3">
            <w:pPr>
              <w:adjustRightInd w:val="0"/>
              <w:snapToGrid w:val="0"/>
              <w:spacing w:afterLines="50" w:after="120"/>
              <w:jc w:val="center"/>
              <w:rPr>
                <w:rFonts w:ascii="Times New Roman" w:eastAsia="Times New Roman" w:hAnsi="Times New Roman" w:cs="Times New Roman"/>
                <w:bCs/>
              </w:rPr>
            </w:pPr>
            <w:r w:rsidRPr="00BC49D0">
              <w:rPr>
                <w:rFonts w:ascii="Times New Roman" w:eastAsia="Times New Roman" w:hAnsi="Times New Roman" w:cs="Times New Roman"/>
                <w:b/>
                <w:bCs/>
              </w:rPr>
              <w:t xml:space="preserve">Table </w:t>
            </w:r>
            <w:r w:rsidR="00EE65B5" w:rsidRPr="00BC49D0">
              <w:rPr>
                <w:rFonts w:ascii="Times New Roman" w:eastAsia="Times New Roman" w:hAnsi="Times New Roman" w:cs="Times New Roman"/>
                <w:b/>
                <w:bCs/>
              </w:rPr>
              <w:t>7</w:t>
            </w:r>
            <w:r w:rsidRPr="00BC49D0">
              <w:rPr>
                <w:rFonts w:ascii="Times New Roman" w:eastAsia="Times New Roman" w:hAnsi="Times New Roman" w:cs="Times New Roman"/>
                <w:bCs/>
              </w:rPr>
              <w:t>: Indirect Effect</w:t>
            </w:r>
          </w:p>
        </w:tc>
      </w:tr>
      <w:tr w:rsidR="00BC49D0" w:rsidRPr="00BC49D0" w14:paraId="642D02F0" w14:textId="77777777" w:rsidTr="00165871">
        <w:trPr>
          <w:trHeight w:val="321"/>
        </w:trPr>
        <w:tc>
          <w:tcPr>
            <w:tcW w:w="439" w:type="pct"/>
            <w:tcBorders>
              <w:top w:val="single" w:sz="4" w:space="0" w:color="auto"/>
              <w:bottom w:val="single" w:sz="4" w:space="0" w:color="auto"/>
            </w:tcBorders>
            <w:noWrap/>
            <w:vAlign w:val="center"/>
            <w:hideMark/>
          </w:tcPr>
          <w:p w14:paraId="054E8131" w14:textId="143F0C78" w:rsidR="00852C0C" w:rsidRPr="00BC49D0" w:rsidRDefault="00852C0C" w:rsidP="00EE30A3">
            <w:pPr>
              <w:adjustRightInd w:val="0"/>
              <w:snapToGrid w:val="0"/>
              <w:jc w:val="center"/>
              <w:rPr>
                <w:rFonts w:ascii="Times New Roman" w:eastAsia="Times New Roman" w:hAnsi="Times New Roman" w:cs="Times New Roman"/>
                <w:bCs/>
              </w:rPr>
            </w:pPr>
          </w:p>
        </w:tc>
        <w:tc>
          <w:tcPr>
            <w:tcW w:w="2002" w:type="pct"/>
            <w:tcBorders>
              <w:top w:val="single" w:sz="4" w:space="0" w:color="auto"/>
              <w:bottom w:val="single" w:sz="4" w:space="0" w:color="auto"/>
            </w:tcBorders>
            <w:noWrap/>
            <w:vAlign w:val="center"/>
            <w:hideMark/>
          </w:tcPr>
          <w:p w14:paraId="2FBEE282" w14:textId="77777777" w:rsidR="00852C0C" w:rsidRPr="00BC49D0" w:rsidRDefault="00852C0C" w:rsidP="00EE30A3">
            <w:pPr>
              <w:adjustRightInd w:val="0"/>
              <w:snapToGrid w:val="0"/>
              <w:jc w:val="center"/>
              <w:rPr>
                <w:rFonts w:ascii="Times New Roman" w:eastAsia="Times New Roman" w:hAnsi="Times New Roman" w:cs="Times New Roman"/>
                <w:bCs/>
              </w:rPr>
            </w:pPr>
            <w:r w:rsidRPr="00BC49D0">
              <w:rPr>
                <w:rFonts w:ascii="Times New Roman" w:eastAsia="Times New Roman" w:hAnsi="Times New Roman" w:cs="Times New Roman"/>
                <w:bCs/>
              </w:rPr>
              <w:t>Path</w:t>
            </w:r>
          </w:p>
        </w:tc>
        <w:tc>
          <w:tcPr>
            <w:tcW w:w="535" w:type="pct"/>
            <w:tcBorders>
              <w:top w:val="single" w:sz="4" w:space="0" w:color="auto"/>
              <w:bottom w:val="single" w:sz="4" w:space="0" w:color="auto"/>
            </w:tcBorders>
            <w:noWrap/>
            <w:vAlign w:val="center"/>
            <w:hideMark/>
          </w:tcPr>
          <w:p w14:paraId="4904676C" w14:textId="77777777" w:rsidR="00852C0C" w:rsidRPr="00BC49D0" w:rsidRDefault="00852C0C" w:rsidP="00EE30A3">
            <w:pPr>
              <w:adjustRightInd w:val="0"/>
              <w:snapToGrid w:val="0"/>
              <w:jc w:val="center"/>
              <w:rPr>
                <w:rFonts w:ascii="Times New Roman" w:eastAsia="Times New Roman" w:hAnsi="Times New Roman" w:cs="Times New Roman"/>
                <w:bCs/>
              </w:rPr>
            </w:pPr>
            <w:r w:rsidRPr="00BC49D0">
              <w:rPr>
                <w:rFonts w:ascii="Times New Roman" w:eastAsia="Times New Roman" w:hAnsi="Times New Roman" w:cs="Times New Roman"/>
                <w:bCs/>
              </w:rPr>
              <w:t>Beta</w:t>
            </w:r>
          </w:p>
        </w:tc>
        <w:tc>
          <w:tcPr>
            <w:tcW w:w="686" w:type="pct"/>
            <w:tcBorders>
              <w:top w:val="single" w:sz="4" w:space="0" w:color="auto"/>
              <w:bottom w:val="single" w:sz="4" w:space="0" w:color="auto"/>
            </w:tcBorders>
            <w:noWrap/>
            <w:vAlign w:val="center"/>
            <w:hideMark/>
          </w:tcPr>
          <w:p w14:paraId="49007E0A" w14:textId="77777777" w:rsidR="00852C0C" w:rsidRPr="00BC49D0" w:rsidRDefault="00852C0C" w:rsidP="00EE30A3">
            <w:pPr>
              <w:adjustRightInd w:val="0"/>
              <w:snapToGrid w:val="0"/>
              <w:jc w:val="center"/>
              <w:rPr>
                <w:rFonts w:ascii="Times New Roman" w:eastAsia="Times New Roman" w:hAnsi="Times New Roman" w:cs="Times New Roman"/>
                <w:bCs/>
              </w:rPr>
            </w:pPr>
            <w:r w:rsidRPr="00BC49D0">
              <w:rPr>
                <w:rFonts w:ascii="Times New Roman" w:eastAsia="Times New Roman" w:hAnsi="Times New Roman" w:cs="Times New Roman"/>
                <w:bCs/>
              </w:rPr>
              <w:t>Standard Error</w:t>
            </w:r>
          </w:p>
        </w:tc>
        <w:tc>
          <w:tcPr>
            <w:tcW w:w="686" w:type="pct"/>
            <w:tcBorders>
              <w:top w:val="single" w:sz="4" w:space="0" w:color="auto"/>
              <w:bottom w:val="single" w:sz="4" w:space="0" w:color="auto"/>
            </w:tcBorders>
            <w:noWrap/>
            <w:vAlign w:val="center"/>
            <w:hideMark/>
          </w:tcPr>
          <w:p w14:paraId="32F01D60" w14:textId="77777777" w:rsidR="00852C0C" w:rsidRPr="00BC49D0" w:rsidRDefault="00852C0C" w:rsidP="00EE30A3">
            <w:pPr>
              <w:adjustRightInd w:val="0"/>
              <w:snapToGrid w:val="0"/>
              <w:jc w:val="center"/>
              <w:rPr>
                <w:rFonts w:ascii="Times New Roman" w:eastAsia="Times New Roman" w:hAnsi="Times New Roman" w:cs="Times New Roman"/>
                <w:bCs/>
              </w:rPr>
            </w:pPr>
            <w:r w:rsidRPr="00BC49D0">
              <w:rPr>
                <w:rFonts w:ascii="Times New Roman" w:eastAsia="Times New Roman" w:hAnsi="Times New Roman" w:cs="Times New Roman"/>
                <w:bCs/>
              </w:rPr>
              <w:t>T Value</w:t>
            </w:r>
          </w:p>
        </w:tc>
        <w:tc>
          <w:tcPr>
            <w:tcW w:w="651" w:type="pct"/>
            <w:tcBorders>
              <w:top w:val="single" w:sz="4" w:space="0" w:color="auto"/>
              <w:bottom w:val="single" w:sz="4" w:space="0" w:color="auto"/>
            </w:tcBorders>
            <w:noWrap/>
            <w:vAlign w:val="center"/>
            <w:hideMark/>
          </w:tcPr>
          <w:p w14:paraId="40A3BA40" w14:textId="77777777" w:rsidR="00852C0C" w:rsidRPr="00BC49D0" w:rsidRDefault="00852C0C" w:rsidP="00EE30A3">
            <w:pPr>
              <w:adjustRightInd w:val="0"/>
              <w:snapToGrid w:val="0"/>
              <w:jc w:val="center"/>
              <w:rPr>
                <w:rFonts w:ascii="Times New Roman" w:eastAsia="Times New Roman" w:hAnsi="Times New Roman" w:cs="Times New Roman"/>
                <w:bCs/>
              </w:rPr>
            </w:pPr>
            <w:r w:rsidRPr="00BC49D0">
              <w:rPr>
                <w:rFonts w:ascii="Times New Roman" w:eastAsia="Times New Roman" w:hAnsi="Times New Roman" w:cs="Times New Roman"/>
                <w:bCs/>
              </w:rPr>
              <w:t>P Values</w:t>
            </w:r>
          </w:p>
        </w:tc>
      </w:tr>
      <w:tr w:rsidR="00BC49D0" w:rsidRPr="00BC49D0" w14:paraId="19F62D73" w14:textId="77777777" w:rsidTr="00165871">
        <w:trPr>
          <w:trHeight w:val="321"/>
        </w:trPr>
        <w:tc>
          <w:tcPr>
            <w:tcW w:w="439" w:type="pct"/>
            <w:tcBorders>
              <w:top w:val="single" w:sz="4" w:space="0" w:color="auto"/>
            </w:tcBorders>
            <w:noWrap/>
            <w:vAlign w:val="center"/>
            <w:hideMark/>
          </w:tcPr>
          <w:p w14:paraId="2DD69B4A" w14:textId="77777777" w:rsidR="00852C0C" w:rsidRPr="00BC49D0" w:rsidRDefault="00852C0C" w:rsidP="00EE30A3">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H4</w:t>
            </w:r>
          </w:p>
        </w:tc>
        <w:tc>
          <w:tcPr>
            <w:tcW w:w="2002" w:type="pct"/>
            <w:tcBorders>
              <w:top w:val="single" w:sz="4" w:space="0" w:color="auto"/>
            </w:tcBorders>
            <w:noWrap/>
            <w:hideMark/>
          </w:tcPr>
          <w:p w14:paraId="4634808F" w14:textId="77777777" w:rsidR="00165871" w:rsidRDefault="00165871" w:rsidP="00165871">
            <w:pPr>
              <w:adjustRightInd w:val="0"/>
              <w:snapToGrid w:val="0"/>
              <w:rPr>
                <w:rFonts w:ascii="Times New Roman" w:eastAsia="Times New Roman" w:hAnsi="Times New Roman" w:cs="Times New Roman"/>
              </w:rPr>
            </w:pPr>
            <w:r>
              <w:rPr>
                <w:rFonts w:ascii="Times New Roman" w:eastAsia="Times New Roman" w:hAnsi="Times New Roman" w:cs="Times New Roman"/>
              </w:rPr>
              <w:t>Perceived Risk</w:t>
            </w:r>
          </w:p>
          <w:p w14:paraId="3923AE99" w14:textId="3ED7190C" w:rsidR="00165871" w:rsidRDefault="00165871" w:rsidP="00165871">
            <w:pPr>
              <w:adjustRightInd w:val="0"/>
              <w:snapToGrid w:val="0"/>
              <w:ind w:firstLineChars="100" w:firstLine="240"/>
              <w:rPr>
                <w:rFonts w:ascii="Times New Roman" w:eastAsia="Times New Roman" w:hAnsi="Times New Roman" w:cs="Times New Roman"/>
              </w:rPr>
            </w:pPr>
            <w:r>
              <w:rPr>
                <w:rFonts w:ascii="Times New Roman" w:eastAsia="Times New Roman" w:hAnsi="Times New Roman" w:cs="Times New Roman"/>
              </w:rPr>
              <w:t>-</w:t>
            </w:r>
            <w:r w:rsidR="00852C0C" w:rsidRPr="00BC49D0">
              <w:rPr>
                <w:rFonts w:ascii="Times New Roman" w:eastAsia="Times New Roman" w:hAnsi="Times New Roman" w:cs="Times New Roman"/>
              </w:rPr>
              <w:t>&gt; Pre</w:t>
            </w:r>
            <w:r w:rsidR="001A67AF" w:rsidRPr="00BC49D0">
              <w:rPr>
                <w:rFonts w:ascii="Times New Roman" w:eastAsia="Times New Roman" w:hAnsi="Times New Roman" w:cs="Times New Roman"/>
              </w:rPr>
              <w:t>-</w:t>
            </w:r>
            <w:r w:rsidR="00AA0717" w:rsidRPr="00BC49D0">
              <w:rPr>
                <w:rFonts w:ascii="Times New Roman" w:eastAsia="Times New Roman" w:hAnsi="Times New Roman" w:cs="Times New Roman"/>
              </w:rPr>
              <w:t>p</w:t>
            </w:r>
            <w:r w:rsidR="00852C0C" w:rsidRPr="00BC49D0">
              <w:rPr>
                <w:rFonts w:ascii="Times New Roman" w:eastAsia="Times New Roman" w:hAnsi="Times New Roman" w:cs="Times New Roman"/>
              </w:rPr>
              <w:t>urchase Searching</w:t>
            </w:r>
          </w:p>
          <w:p w14:paraId="1D102127" w14:textId="5AD2BF75" w:rsidR="00852C0C" w:rsidRPr="00BC49D0" w:rsidRDefault="00165871" w:rsidP="00165871">
            <w:pPr>
              <w:adjustRightInd w:val="0"/>
              <w:snapToGrid w:val="0"/>
              <w:ind w:firstLineChars="200" w:firstLine="480"/>
              <w:rPr>
                <w:rFonts w:ascii="Times New Roman" w:eastAsia="Times New Roman" w:hAnsi="Times New Roman" w:cs="Times New Roman"/>
              </w:rPr>
            </w:pPr>
            <w:r>
              <w:rPr>
                <w:rFonts w:ascii="Times New Roman" w:eastAsia="Times New Roman" w:hAnsi="Times New Roman" w:cs="Times New Roman"/>
              </w:rPr>
              <w:t>-</w:t>
            </w:r>
            <w:r w:rsidR="00852C0C" w:rsidRPr="00BC49D0">
              <w:rPr>
                <w:rFonts w:ascii="Times New Roman" w:eastAsia="Times New Roman" w:hAnsi="Times New Roman" w:cs="Times New Roman"/>
              </w:rPr>
              <w:t>&gt; Intention to purchase</w:t>
            </w:r>
          </w:p>
        </w:tc>
        <w:tc>
          <w:tcPr>
            <w:tcW w:w="535" w:type="pct"/>
            <w:tcBorders>
              <w:top w:val="single" w:sz="4" w:space="0" w:color="auto"/>
            </w:tcBorders>
            <w:noWrap/>
            <w:vAlign w:val="center"/>
            <w:hideMark/>
          </w:tcPr>
          <w:p w14:paraId="0ED4A2A6" w14:textId="77777777" w:rsidR="00852C0C" w:rsidRPr="00BC49D0" w:rsidRDefault="00852C0C" w:rsidP="00EE30A3">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-0.035</w:t>
            </w:r>
          </w:p>
        </w:tc>
        <w:tc>
          <w:tcPr>
            <w:tcW w:w="686" w:type="pct"/>
            <w:tcBorders>
              <w:top w:val="single" w:sz="4" w:space="0" w:color="auto"/>
            </w:tcBorders>
            <w:noWrap/>
            <w:vAlign w:val="center"/>
            <w:hideMark/>
          </w:tcPr>
          <w:p w14:paraId="0E7066BE" w14:textId="77777777" w:rsidR="00852C0C" w:rsidRPr="00BC49D0" w:rsidRDefault="00852C0C" w:rsidP="00EE30A3">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0.041</w:t>
            </w:r>
          </w:p>
        </w:tc>
        <w:tc>
          <w:tcPr>
            <w:tcW w:w="686" w:type="pct"/>
            <w:tcBorders>
              <w:top w:val="single" w:sz="4" w:space="0" w:color="auto"/>
            </w:tcBorders>
            <w:noWrap/>
            <w:vAlign w:val="center"/>
            <w:hideMark/>
          </w:tcPr>
          <w:p w14:paraId="09222F7D" w14:textId="77777777" w:rsidR="00852C0C" w:rsidRPr="00BC49D0" w:rsidRDefault="00852C0C" w:rsidP="00EE30A3">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0.856</w:t>
            </w:r>
          </w:p>
        </w:tc>
        <w:tc>
          <w:tcPr>
            <w:tcW w:w="651" w:type="pct"/>
            <w:tcBorders>
              <w:top w:val="single" w:sz="4" w:space="0" w:color="auto"/>
            </w:tcBorders>
            <w:noWrap/>
            <w:vAlign w:val="center"/>
            <w:hideMark/>
          </w:tcPr>
          <w:p w14:paraId="7F84852E" w14:textId="77777777" w:rsidR="00852C0C" w:rsidRPr="00BC49D0" w:rsidRDefault="00852C0C" w:rsidP="00EE30A3">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0.392</w:t>
            </w:r>
          </w:p>
        </w:tc>
      </w:tr>
      <w:tr w:rsidR="00EE30A3" w:rsidRPr="00BC49D0" w14:paraId="3C7673E6" w14:textId="77777777" w:rsidTr="00165871">
        <w:trPr>
          <w:trHeight w:val="321"/>
        </w:trPr>
        <w:tc>
          <w:tcPr>
            <w:tcW w:w="439" w:type="pct"/>
            <w:tcBorders>
              <w:bottom w:val="single" w:sz="4" w:space="0" w:color="auto"/>
            </w:tcBorders>
            <w:noWrap/>
            <w:vAlign w:val="center"/>
            <w:hideMark/>
          </w:tcPr>
          <w:p w14:paraId="143A5272" w14:textId="77777777" w:rsidR="00852C0C" w:rsidRPr="00BC49D0" w:rsidRDefault="00852C0C" w:rsidP="00EE30A3">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H5</w:t>
            </w:r>
          </w:p>
        </w:tc>
        <w:tc>
          <w:tcPr>
            <w:tcW w:w="2002" w:type="pct"/>
            <w:tcBorders>
              <w:bottom w:val="single" w:sz="4" w:space="0" w:color="auto"/>
            </w:tcBorders>
            <w:noWrap/>
            <w:hideMark/>
          </w:tcPr>
          <w:p w14:paraId="51357D15" w14:textId="77777777" w:rsidR="00165871" w:rsidRDefault="00852C0C" w:rsidP="00165871">
            <w:pPr>
              <w:adjustRightInd w:val="0"/>
              <w:snapToGrid w:val="0"/>
              <w:rPr>
                <w:rFonts w:ascii="Times New Roman" w:eastAsia="Times New Roman" w:hAnsi="Times New Roman" w:cs="Times New Roman"/>
              </w:rPr>
            </w:pPr>
            <w:r w:rsidRPr="00BC49D0">
              <w:rPr>
                <w:rFonts w:ascii="Times New Roman" w:eastAsia="Times New Roman" w:hAnsi="Times New Roman" w:cs="Times New Roman"/>
              </w:rPr>
              <w:t xml:space="preserve">Perceived Usefulness </w:t>
            </w:r>
          </w:p>
          <w:p w14:paraId="1C79A5B3" w14:textId="59DEBE40" w:rsidR="00852C0C" w:rsidRPr="00BC49D0" w:rsidRDefault="00852C0C" w:rsidP="00165871">
            <w:pPr>
              <w:adjustRightInd w:val="0"/>
              <w:snapToGrid w:val="0"/>
              <w:ind w:leftChars="100" w:left="480" w:hangingChars="100" w:hanging="240"/>
              <w:rPr>
                <w:rFonts w:ascii="Times New Roman" w:eastAsia="Times New Roman" w:hAnsi="Times New Roman" w:cs="Times New Roman"/>
              </w:rPr>
            </w:pPr>
            <w:r w:rsidRPr="00BC49D0">
              <w:rPr>
                <w:rFonts w:ascii="Times New Roman" w:eastAsia="Times New Roman" w:hAnsi="Times New Roman" w:cs="Times New Roman"/>
              </w:rPr>
              <w:t>-&gt; Pre</w:t>
            </w:r>
            <w:r w:rsidR="001A67AF" w:rsidRPr="00BC49D0">
              <w:rPr>
                <w:rFonts w:ascii="Times New Roman" w:eastAsia="Times New Roman" w:hAnsi="Times New Roman" w:cs="Times New Roman"/>
              </w:rPr>
              <w:t>-p</w:t>
            </w:r>
            <w:r w:rsidRPr="00BC49D0">
              <w:rPr>
                <w:rFonts w:ascii="Times New Roman" w:eastAsia="Times New Roman" w:hAnsi="Times New Roman" w:cs="Times New Roman"/>
              </w:rPr>
              <w:t>urchase Searching -&gt; Intention to purchase</w:t>
            </w:r>
          </w:p>
        </w:tc>
        <w:tc>
          <w:tcPr>
            <w:tcW w:w="535" w:type="pct"/>
            <w:tcBorders>
              <w:bottom w:val="single" w:sz="4" w:space="0" w:color="auto"/>
            </w:tcBorders>
            <w:noWrap/>
            <w:vAlign w:val="center"/>
            <w:hideMark/>
          </w:tcPr>
          <w:p w14:paraId="01D6860B" w14:textId="756263C5" w:rsidR="00852C0C" w:rsidRPr="00BC49D0" w:rsidRDefault="00852C0C" w:rsidP="00EE30A3">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0.07</w:t>
            </w:r>
          </w:p>
        </w:tc>
        <w:tc>
          <w:tcPr>
            <w:tcW w:w="686" w:type="pct"/>
            <w:tcBorders>
              <w:bottom w:val="single" w:sz="4" w:space="0" w:color="auto"/>
            </w:tcBorders>
            <w:noWrap/>
            <w:vAlign w:val="center"/>
            <w:hideMark/>
          </w:tcPr>
          <w:p w14:paraId="1DE10873" w14:textId="77777777" w:rsidR="00852C0C" w:rsidRPr="00BC49D0" w:rsidRDefault="00852C0C" w:rsidP="00EE30A3">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0.039</w:t>
            </w:r>
          </w:p>
        </w:tc>
        <w:tc>
          <w:tcPr>
            <w:tcW w:w="686" w:type="pct"/>
            <w:tcBorders>
              <w:bottom w:val="single" w:sz="4" w:space="0" w:color="auto"/>
            </w:tcBorders>
            <w:noWrap/>
            <w:vAlign w:val="center"/>
            <w:hideMark/>
          </w:tcPr>
          <w:p w14:paraId="5D0DDCF3" w14:textId="77777777" w:rsidR="00852C0C" w:rsidRPr="00BC49D0" w:rsidRDefault="00852C0C" w:rsidP="00EE30A3">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1.793</w:t>
            </w:r>
          </w:p>
        </w:tc>
        <w:tc>
          <w:tcPr>
            <w:tcW w:w="651" w:type="pct"/>
            <w:tcBorders>
              <w:bottom w:val="single" w:sz="4" w:space="0" w:color="auto"/>
            </w:tcBorders>
            <w:noWrap/>
            <w:vAlign w:val="center"/>
            <w:hideMark/>
          </w:tcPr>
          <w:p w14:paraId="77E23775" w14:textId="77777777" w:rsidR="00852C0C" w:rsidRPr="00BC49D0" w:rsidRDefault="00852C0C" w:rsidP="00EE30A3">
            <w:pPr>
              <w:adjustRightInd w:val="0"/>
              <w:snapToGrid w:val="0"/>
              <w:jc w:val="center"/>
              <w:rPr>
                <w:rFonts w:ascii="Times New Roman" w:eastAsia="Times New Roman" w:hAnsi="Times New Roman" w:cs="Times New Roman"/>
              </w:rPr>
            </w:pPr>
            <w:r w:rsidRPr="00BC49D0">
              <w:rPr>
                <w:rFonts w:ascii="Times New Roman" w:eastAsia="Times New Roman" w:hAnsi="Times New Roman" w:cs="Times New Roman"/>
              </w:rPr>
              <w:t>0.05</w:t>
            </w:r>
          </w:p>
        </w:tc>
      </w:tr>
    </w:tbl>
    <w:p w14:paraId="3D1AF7C8" w14:textId="77777777" w:rsidR="00F00965" w:rsidRPr="00BC49D0" w:rsidRDefault="00F00965" w:rsidP="00EE30A3">
      <w:pPr>
        <w:pStyle w:val="NormalWeb"/>
        <w:snapToGrid w:val="0"/>
        <w:spacing w:before="0" w:beforeAutospacing="0" w:after="0" w:afterAutospacing="0"/>
        <w:jc w:val="both"/>
        <w:textAlignment w:val="top"/>
        <w:rPr>
          <w:b/>
        </w:rPr>
      </w:pPr>
    </w:p>
    <w:p w14:paraId="760A9A26" w14:textId="4365C558" w:rsidR="00B41A91" w:rsidRPr="003D790A" w:rsidRDefault="00F1058D" w:rsidP="003D790A">
      <w:pPr>
        <w:pStyle w:val="NormalWeb"/>
        <w:numPr>
          <w:ilvl w:val="0"/>
          <w:numId w:val="7"/>
        </w:numPr>
        <w:adjustRightInd w:val="0"/>
        <w:snapToGrid w:val="0"/>
        <w:spacing w:beforeLines="50" w:before="120" w:beforeAutospacing="0" w:after="0" w:afterAutospacing="0"/>
        <w:ind w:left="0" w:firstLine="0"/>
        <w:jc w:val="center"/>
        <w:textAlignment w:val="top"/>
        <w:rPr>
          <w:rFonts w:ascii="Arial" w:eastAsia="PMingLiU" w:hAnsi="Arial" w:cs="Arial"/>
          <w:b/>
          <w:bCs/>
          <w:sz w:val="28"/>
          <w:szCs w:val="28"/>
        </w:rPr>
      </w:pPr>
      <w:r w:rsidRPr="003D790A">
        <w:rPr>
          <w:rFonts w:ascii="Arial" w:eastAsia="PMingLiU" w:hAnsi="Arial" w:cs="Arial"/>
          <w:b/>
          <w:bCs/>
          <w:sz w:val="28"/>
          <w:szCs w:val="28"/>
        </w:rPr>
        <w:t>DISCUSSION</w:t>
      </w:r>
    </w:p>
    <w:p w14:paraId="38325267" w14:textId="4A575E7D" w:rsidR="00F00965" w:rsidRPr="00BC49D0" w:rsidRDefault="00F00965" w:rsidP="00F25720">
      <w:pPr>
        <w:pStyle w:val="NormalWeb"/>
        <w:adjustRightInd w:val="0"/>
        <w:snapToGrid w:val="0"/>
        <w:spacing w:beforeLines="50" w:before="120" w:beforeAutospacing="0" w:after="0" w:afterAutospacing="0"/>
        <w:ind w:firstLineChars="200" w:firstLine="480"/>
        <w:jc w:val="both"/>
        <w:textAlignment w:val="top"/>
        <w:rPr>
          <w:rFonts w:ascii="Times New Roman" w:hAnsi="Times New Roman" w:cs="Times New Roman"/>
          <w:szCs w:val="20"/>
        </w:rPr>
      </w:pPr>
      <w:r w:rsidRPr="00BC49D0">
        <w:rPr>
          <w:rFonts w:ascii="Times New Roman" w:hAnsi="Times New Roman" w:cs="Times New Roman"/>
          <w:szCs w:val="20"/>
        </w:rPr>
        <w:t>Th</w:t>
      </w:r>
      <w:r w:rsidR="00570C77">
        <w:rPr>
          <w:rFonts w:ascii="Times New Roman" w:hAnsi="Times New Roman" w:cs="Times New Roman"/>
          <w:szCs w:val="20"/>
        </w:rPr>
        <w:t>is study investigates the role of perceived usefulness, perceived risks,</w:t>
      </w:r>
      <w:r w:rsidRPr="00BC49D0">
        <w:rPr>
          <w:rFonts w:ascii="Times New Roman" w:hAnsi="Times New Roman" w:cs="Times New Roman"/>
          <w:szCs w:val="20"/>
        </w:rPr>
        <w:t xml:space="preserve"> and online purchase intention among university students in Penang. Furthermore, this research has </w:t>
      </w:r>
      <w:proofErr w:type="spellStart"/>
      <w:r w:rsidR="00325177" w:rsidRPr="00BC49D0">
        <w:rPr>
          <w:rFonts w:ascii="Times New Roman" w:hAnsi="Times New Roman" w:cs="Times New Roman"/>
          <w:szCs w:val="20"/>
        </w:rPr>
        <w:t>endeavo</w:t>
      </w:r>
      <w:r w:rsidR="00570C77">
        <w:rPr>
          <w:rFonts w:ascii="Times New Roman" w:hAnsi="Times New Roman" w:cs="Times New Roman"/>
          <w:szCs w:val="20"/>
        </w:rPr>
        <w:t>u</w:t>
      </w:r>
      <w:r w:rsidR="00325177" w:rsidRPr="00BC49D0">
        <w:rPr>
          <w:rFonts w:ascii="Times New Roman" w:hAnsi="Times New Roman" w:cs="Times New Roman"/>
          <w:szCs w:val="20"/>
        </w:rPr>
        <w:t>red</w:t>
      </w:r>
      <w:proofErr w:type="spellEnd"/>
      <w:r w:rsidRPr="00BC49D0">
        <w:rPr>
          <w:rFonts w:ascii="Times New Roman" w:hAnsi="Times New Roman" w:cs="Times New Roman"/>
          <w:szCs w:val="20"/>
        </w:rPr>
        <w:t xml:space="preserve"> to elucidate the mediating role of pre-purchase searching between perceived risks and usefulness. Perceived usefulness has shown a positive relationship with the intention regarding pre-purchase searching. This indicates that consumers in this age, particularly young people, put </w:t>
      </w:r>
      <w:r w:rsidR="00570C77">
        <w:rPr>
          <w:rFonts w:ascii="Times New Roman" w:hAnsi="Times New Roman" w:cs="Times New Roman"/>
          <w:szCs w:val="20"/>
        </w:rPr>
        <w:t>great</w:t>
      </w:r>
      <w:r w:rsidRPr="00BC49D0">
        <w:rPr>
          <w:rFonts w:ascii="Times New Roman" w:hAnsi="Times New Roman" w:cs="Times New Roman"/>
          <w:szCs w:val="20"/>
        </w:rPr>
        <w:t xml:space="preserve"> emphasis on pre-purchase searching, especially when it comes to buying products or services online. Moreover, th</w:t>
      </w:r>
      <w:r w:rsidR="00570C77">
        <w:rPr>
          <w:rFonts w:ascii="Times New Roman" w:hAnsi="Times New Roman" w:cs="Times New Roman"/>
          <w:szCs w:val="20"/>
        </w:rPr>
        <w:t>is study's descriptive statistics highlight that women are keener on searching or browsing for information prior to</w:t>
      </w:r>
      <w:r w:rsidRPr="00BC49D0">
        <w:rPr>
          <w:rFonts w:ascii="Times New Roman" w:hAnsi="Times New Roman" w:cs="Times New Roman"/>
          <w:szCs w:val="20"/>
        </w:rPr>
        <w:t xml:space="preserve"> </w:t>
      </w:r>
      <w:r w:rsidR="00570C77">
        <w:rPr>
          <w:rFonts w:ascii="Times New Roman" w:hAnsi="Times New Roman" w:cs="Times New Roman"/>
          <w:szCs w:val="20"/>
        </w:rPr>
        <w:t>purchasing</w:t>
      </w:r>
      <w:r w:rsidRPr="00BC49D0">
        <w:rPr>
          <w:rFonts w:ascii="Times New Roman" w:hAnsi="Times New Roman" w:cs="Times New Roman"/>
          <w:szCs w:val="20"/>
        </w:rPr>
        <w:t xml:space="preserve"> online. This confirms that young consumers, specifically students, realize the importance of </w:t>
      </w:r>
      <w:r w:rsidR="00570C77">
        <w:rPr>
          <w:rFonts w:ascii="Times New Roman" w:hAnsi="Times New Roman" w:cs="Times New Roman"/>
          <w:szCs w:val="20"/>
        </w:rPr>
        <w:t xml:space="preserve">the </w:t>
      </w:r>
      <w:r w:rsidRPr="00BC49D0">
        <w:rPr>
          <w:rFonts w:ascii="Times New Roman" w:hAnsi="Times New Roman" w:cs="Times New Roman"/>
          <w:szCs w:val="20"/>
        </w:rPr>
        <w:t>usefulness of pre-purchase before committing to purchase online.</w:t>
      </w:r>
    </w:p>
    <w:p w14:paraId="7D901C65" w14:textId="30F4D559" w:rsidR="00F00965" w:rsidRPr="00BC49D0" w:rsidRDefault="00F00965" w:rsidP="00F25720">
      <w:pPr>
        <w:pStyle w:val="NormalWeb"/>
        <w:adjustRightInd w:val="0"/>
        <w:snapToGrid w:val="0"/>
        <w:spacing w:beforeLines="50" w:before="120" w:beforeAutospacing="0" w:after="0" w:afterAutospacing="0"/>
        <w:ind w:firstLineChars="200" w:firstLine="480"/>
        <w:jc w:val="both"/>
        <w:textAlignment w:val="top"/>
        <w:rPr>
          <w:rFonts w:ascii="Times New Roman" w:hAnsi="Times New Roman" w:cs="Times New Roman"/>
          <w:szCs w:val="20"/>
        </w:rPr>
      </w:pPr>
      <w:r w:rsidRPr="00BC49D0">
        <w:rPr>
          <w:rFonts w:ascii="Times New Roman" w:hAnsi="Times New Roman" w:cs="Times New Roman"/>
          <w:szCs w:val="20"/>
        </w:rPr>
        <w:t>Furthermore, perceived risks in this regard have shown a negative relationship with pre-purchase searching in electronic commerce. This result is consistent with previous extant literature [57, 58</w:t>
      </w:r>
      <w:r w:rsidR="00E74428" w:rsidRPr="00BC49D0">
        <w:rPr>
          <w:rFonts w:ascii="Times New Roman" w:hAnsi="Times New Roman" w:cs="Times New Roman"/>
          <w:szCs w:val="20"/>
        </w:rPr>
        <w:t>, 81</w:t>
      </w:r>
      <w:r w:rsidRPr="00BC49D0">
        <w:rPr>
          <w:rFonts w:ascii="Times New Roman" w:hAnsi="Times New Roman" w:cs="Times New Roman"/>
          <w:szCs w:val="20"/>
        </w:rPr>
        <w:t xml:space="preserve">]. It is suggested that consumers, especially younger generations, are more </w:t>
      </w:r>
      <w:proofErr w:type="spellStart"/>
      <w:r w:rsidR="00325177" w:rsidRPr="00BC49D0">
        <w:rPr>
          <w:rFonts w:ascii="Times New Roman" w:hAnsi="Times New Roman" w:cs="Times New Roman"/>
          <w:szCs w:val="20"/>
        </w:rPr>
        <w:t>s</w:t>
      </w:r>
      <w:r w:rsidR="00570C77">
        <w:rPr>
          <w:rFonts w:ascii="Times New Roman" w:hAnsi="Times New Roman" w:cs="Times New Roman"/>
          <w:szCs w:val="20"/>
        </w:rPr>
        <w:t>c</w:t>
      </w:r>
      <w:r w:rsidR="00325177" w:rsidRPr="00BC49D0">
        <w:rPr>
          <w:rFonts w:ascii="Times New Roman" w:hAnsi="Times New Roman" w:cs="Times New Roman"/>
          <w:szCs w:val="20"/>
        </w:rPr>
        <w:t>eptical</w:t>
      </w:r>
      <w:proofErr w:type="spellEnd"/>
      <w:r w:rsidRPr="00BC49D0">
        <w:rPr>
          <w:rFonts w:ascii="Times New Roman" w:hAnsi="Times New Roman" w:cs="Times New Roman"/>
          <w:szCs w:val="20"/>
        </w:rPr>
        <w:t xml:space="preserve"> about </w:t>
      </w:r>
      <w:r w:rsidR="00570C77">
        <w:rPr>
          <w:rFonts w:ascii="Times New Roman" w:hAnsi="Times New Roman" w:cs="Times New Roman"/>
          <w:szCs w:val="20"/>
        </w:rPr>
        <w:t xml:space="preserve">the </w:t>
      </w:r>
      <w:r w:rsidRPr="00BC49D0">
        <w:rPr>
          <w:rFonts w:ascii="Times New Roman" w:hAnsi="Times New Roman" w:cs="Times New Roman"/>
          <w:szCs w:val="20"/>
        </w:rPr>
        <w:t>risks involved in any online activity. The element of risk in e-commerce proves to handicap the augmentation of the online buying culture [62</w:t>
      </w:r>
      <w:r w:rsidR="00E74428" w:rsidRPr="00BC49D0">
        <w:rPr>
          <w:rFonts w:ascii="Times New Roman" w:hAnsi="Times New Roman" w:cs="Times New Roman"/>
          <w:szCs w:val="20"/>
        </w:rPr>
        <w:t>, 81</w:t>
      </w:r>
      <w:r w:rsidRPr="00BC49D0">
        <w:rPr>
          <w:rFonts w:ascii="Times New Roman" w:hAnsi="Times New Roman" w:cs="Times New Roman"/>
          <w:szCs w:val="20"/>
        </w:rPr>
        <w:t xml:space="preserve">]. However, searching for information, especially prior to any online purchase, caters </w:t>
      </w:r>
      <w:r w:rsidR="00570C77">
        <w:rPr>
          <w:rFonts w:ascii="Times New Roman" w:hAnsi="Times New Roman" w:cs="Times New Roman"/>
          <w:szCs w:val="20"/>
        </w:rPr>
        <w:t>to the negative feelings aroused by</w:t>
      </w:r>
      <w:r w:rsidRPr="00BC49D0">
        <w:rPr>
          <w:rFonts w:ascii="Times New Roman" w:hAnsi="Times New Roman" w:cs="Times New Roman"/>
          <w:szCs w:val="20"/>
        </w:rPr>
        <w:t xml:space="preserve"> risks. Moreover, the more the presence of risks becomes, the more consumers engage themselves in pre-purchase searching.  </w:t>
      </w:r>
    </w:p>
    <w:p w14:paraId="437FE36F" w14:textId="51945890" w:rsidR="00F00965" w:rsidRPr="00BC49D0" w:rsidRDefault="00F00965" w:rsidP="00EE30A3">
      <w:pPr>
        <w:pStyle w:val="NormalWeb"/>
        <w:adjustRightInd w:val="0"/>
        <w:snapToGrid w:val="0"/>
        <w:spacing w:beforeLines="50" w:before="120" w:beforeAutospacing="0" w:after="0" w:afterAutospacing="0"/>
        <w:ind w:firstLineChars="200" w:firstLine="480"/>
        <w:jc w:val="both"/>
        <w:textAlignment w:val="top"/>
        <w:rPr>
          <w:rFonts w:ascii="Times New Roman" w:hAnsi="Times New Roman" w:cs="Times New Roman"/>
          <w:szCs w:val="20"/>
        </w:rPr>
      </w:pPr>
      <w:r w:rsidRPr="00BC49D0">
        <w:rPr>
          <w:rFonts w:ascii="Times New Roman" w:hAnsi="Times New Roman" w:cs="Times New Roman"/>
          <w:szCs w:val="20"/>
        </w:rPr>
        <w:t xml:space="preserve">Similarly, pre-purchase searching has demonstrated both significant and insignificant relationships </w:t>
      </w:r>
      <w:r w:rsidR="00570C77">
        <w:rPr>
          <w:rFonts w:ascii="Times New Roman" w:hAnsi="Times New Roman" w:cs="Times New Roman"/>
          <w:szCs w:val="20"/>
        </w:rPr>
        <w:t>between perceived usefulness and perceived risks and online purchase intention</w:t>
      </w:r>
      <w:r w:rsidRPr="00BC49D0">
        <w:rPr>
          <w:rFonts w:ascii="Times New Roman" w:hAnsi="Times New Roman" w:cs="Times New Roman"/>
          <w:szCs w:val="20"/>
        </w:rPr>
        <w:t xml:space="preserve">. This highlights </w:t>
      </w:r>
      <w:proofErr w:type="gramStart"/>
      <w:r w:rsidRPr="00BC49D0">
        <w:rPr>
          <w:rFonts w:ascii="Times New Roman" w:hAnsi="Times New Roman" w:cs="Times New Roman"/>
          <w:szCs w:val="20"/>
        </w:rPr>
        <w:t>that younger consumers</w:t>
      </w:r>
      <w:proofErr w:type="gramEnd"/>
      <w:r w:rsidR="00570C77">
        <w:rPr>
          <w:rFonts w:ascii="Times New Roman" w:hAnsi="Times New Roman" w:cs="Times New Roman"/>
          <w:szCs w:val="20"/>
        </w:rPr>
        <w:t>,</w:t>
      </w:r>
      <w:r w:rsidRPr="00BC49D0">
        <w:rPr>
          <w:rFonts w:ascii="Times New Roman" w:hAnsi="Times New Roman" w:cs="Times New Roman"/>
          <w:szCs w:val="20"/>
        </w:rPr>
        <w:t xml:space="preserve"> i.e. students rely heavily on the usefulness of pre-purchase searching in augmenting the online purchase behaviour. At the same time, the empirical results of this study also display unpredictable results stating that pre-purchase does not play a significant role in eliminating risks when making a purchase online. These findings are inconsistent with the results of related studies [65 and 66] that indicate that customers assess their buying </w:t>
      </w:r>
      <w:r w:rsidRPr="00BC49D0">
        <w:rPr>
          <w:rFonts w:ascii="Times New Roman" w:hAnsi="Times New Roman" w:cs="Times New Roman"/>
          <w:szCs w:val="20"/>
        </w:rPr>
        <w:lastRenderedPageBreak/>
        <w:t xml:space="preserve">intentions through pre-purchase searching to overcome the element of risk, </w:t>
      </w:r>
      <w:proofErr w:type="gramStart"/>
      <w:r w:rsidRPr="00BC49D0">
        <w:rPr>
          <w:rFonts w:ascii="Times New Roman" w:hAnsi="Times New Roman" w:cs="Times New Roman"/>
          <w:szCs w:val="20"/>
        </w:rPr>
        <w:t>uncertainty</w:t>
      </w:r>
      <w:proofErr w:type="gramEnd"/>
      <w:r w:rsidRPr="00BC49D0">
        <w:rPr>
          <w:rFonts w:ascii="Times New Roman" w:hAnsi="Times New Roman" w:cs="Times New Roman"/>
          <w:szCs w:val="20"/>
        </w:rPr>
        <w:t xml:space="preserve"> and incredibility of the products [51].</w:t>
      </w:r>
    </w:p>
    <w:p w14:paraId="2C07635D" w14:textId="77777777" w:rsidR="00EE30A3" w:rsidRPr="00BC49D0" w:rsidRDefault="00EE30A3" w:rsidP="00EE30A3">
      <w:pPr>
        <w:pStyle w:val="NormalWeb"/>
        <w:snapToGrid w:val="0"/>
        <w:spacing w:before="0" w:beforeAutospacing="0" w:after="0" w:afterAutospacing="0"/>
        <w:jc w:val="both"/>
        <w:textAlignment w:val="top"/>
        <w:rPr>
          <w:b/>
        </w:rPr>
      </w:pPr>
    </w:p>
    <w:p w14:paraId="5BCB0294" w14:textId="628DB12D" w:rsidR="008B6A09" w:rsidRPr="00BC49D0" w:rsidRDefault="00F1058D" w:rsidP="00F25720">
      <w:pPr>
        <w:pStyle w:val="NormalWeb"/>
        <w:numPr>
          <w:ilvl w:val="0"/>
          <w:numId w:val="7"/>
        </w:numPr>
        <w:adjustRightInd w:val="0"/>
        <w:snapToGrid w:val="0"/>
        <w:spacing w:before="0" w:beforeAutospacing="0" w:after="0" w:afterAutospacing="0"/>
        <w:ind w:left="0" w:firstLine="0"/>
        <w:jc w:val="center"/>
        <w:textAlignment w:val="top"/>
        <w:rPr>
          <w:rFonts w:ascii="Arial" w:eastAsia="PMingLiU" w:hAnsi="Arial" w:cs="Arial"/>
          <w:b/>
          <w:bCs/>
          <w:sz w:val="28"/>
          <w:szCs w:val="28"/>
        </w:rPr>
      </w:pPr>
      <w:r w:rsidRPr="00BC49D0">
        <w:rPr>
          <w:rFonts w:ascii="Arial" w:eastAsia="PMingLiU" w:hAnsi="Arial" w:cs="Arial"/>
          <w:b/>
          <w:bCs/>
          <w:sz w:val="28"/>
          <w:szCs w:val="28"/>
        </w:rPr>
        <w:t>THEORETICAL AND PRACTICAL IMPLICATIONS</w:t>
      </w:r>
    </w:p>
    <w:p w14:paraId="2BEC96CA" w14:textId="4C2625AD" w:rsidR="00F00965" w:rsidRPr="00BC49D0" w:rsidRDefault="00F00965" w:rsidP="00F25720">
      <w:pPr>
        <w:pStyle w:val="NormalWeb"/>
        <w:adjustRightInd w:val="0"/>
        <w:snapToGrid w:val="0"/>
        <w:spacing w:beforeLines="50" w:before="120" w:beforeAutospacing="0" w:after="0" w:afterAutospacing="0"/>
        <w:ind w:firstLineChars="200" w:firstLine="480"/>
        <w:jc w:val="both"/>
        <w:textAlignment w:val="top"/>
        <w:rPr>
          <w:rFonts w:ascii="Times New Roman" w:hAnsi="Times New Roman" w:cs="Times New Roman"/>
          <w:szCs w:val="20"/>
        </w:rPr>
      </w:pPr>
      <w:r w:rsidRPr="00BC49D0">
        <w:rPr>
          <w:rFonts w:ascii="Times New Roman" w:hAnsi="Times New Roman" w:cs="Times New Roman"/>
          <w:szCs w:val="20"/>
        </w:rPr>
        <w:t xml:space="preserve">From the theoretical perspective, this research extends the related literature regarding online shopping intentions by illustrating the factors that can enhance and highlight the importance of pre-purchase searching behaviour, especially in the ever-changing online buying world. The findings show that both perceived risks and perceived usefulness play a significant role in pre-purchase behaviour in </w:t>
      </w:r>
      <w:r w:rsidR="00570C77">
        <w:rPr>
          <w:rFonts w:ascii="Times New Roman" w:hAnsi="Times New Roman" w:cs="Times New Roman"/>
          <w:szCs w:val="20"/>
        </w:rPr>
        <w:t>consumers' decision-making</w:t>
      </w:r>
      <w:r w:rsidRPr="00BC49D0">
        <w:rPr>
          <w:rFonts w:ascii="Times New Roman" w:hAnsi="Times New Roman" w:cs="Times New Roman"/>
          <w:szCs w:val="20"/>
        </w:rPr>
        <w:t xml:space="preserve"> regarding online buying. </w:t>
      </w:r>
    </w:p>
    <w:p w14:paraId="2E61841F" w14:textId="267093A6" w:rsidR="00F00965" w:rsidRPr="00BC49D0" w:rsidRDefault="00F00965" w:rsidP="00F25720">
      <w:pPr>
        <w:pStyle w:val="NormalWeb"/>
        <w:adjustRightInd w:val="0"/>
        <w:snapToGrid w:val="0"/>
        <w:spacing w:beforeLines="50" w:before="120" w:beforeAutospacing="0" w:after="0" w:afterAutospacing="0"/>
        <w:ind w:firstLineChars="200" w:firstLine="480"/>
        <w:jc w:val="both"/>
        <w:textAlignment w:val="top"/>
        <w:rPr>
          <w:rFonts w:ascii="Times New Roman" w:hAnsi="Times New Roman" w:cs="Times New Roman"/>
          <w:szCs w:val="20"/>
        </w:rPr>
      </w:pPr>
      <w:r w:rsidRPr="00BC49D0">
        <w:rPr>
          <w:rFonts w:ascii="Times New Roman" w:hAnsi="Times New Roman" w:cs="Times New Roman"/>
          <w:szCs w:val="20"/>
        </w:rPr>
        <w:t xml:space="preserve">Moreover, from the practical perspective, the findings of this study can be </w:t>
      </w:r>
      <w:r w:rsidR="00570C77">
        <w:rPr>
          <w:rFonts w:ascii="Times New Roman" w:hAnsi="Times New Roman" w:cs="Times New Roman"/>
          <w:szCs w:val="20"/>
        </w:rPr>
        <w:t>helpful to</w:t>
      </w:r>
      <w:r w:rsidRPr="00BC49D0">
        <w:rPr>
          <w:rFonts w:ascii="Times New Roman" w:hAnsi="Times New Roman" w:cs="Times New Roman"/>
          <w:szCs w:val="20"/>
        </w:rPr>
        <w:t xml:space="preserve"> policymakers and help them determine factors that motivate the online searching behaviour of consumers, which subsequently impacts online buying. These results also allow e-retailers to develop policies </w:t>
      </w:r>
      <w:r w:rsidR="00570C77">
        <w:rPr>
          <w:rFonts w:ascii="Times New Roman" w:hAnsi="Times New Roman" w:cs="Times New Roman"/>
          <w:szCs w:val="20"/>
        </w:rPr>
        <w:t>effectively</w:t>
      </w:r>
      <w:r w:rsidRPr="00BC49D0">
        <w:rPr>
          <w:rFonts w:ascii="Times New Roman" w:hAnsi="Times New Roman" w:cs="Times New Roman"/>
          <w:szCs w:val="20"/>
        </w:rPr>
        <w:t xml:space="preserve"> </w:t>
      </w:r>
      <w:proofErr w:type="gramStart"/>
      <w:r w:rsidRPr="00BC49D0">
        <w:rPr>
          <w:rFonts w:ascii="Times New Roman" w:hAnsi="Times New Roman" w:cs="Times New Roman"/>
          <w:szCs w:val="20"/>
        </w:rPr>
        <w:t>in order to</w:t>
      </w:r>
      <w:proofErr w:type="gramEnd"/>
      <w:r w:rsidRPr="00BC49D0">
        <w:rPr>
          <w:rFonts w:ascii="Times New Roman" w:hAnsi="Times New Roman" w:cs="Times New Roman"/>
          <w:szCs w:val="20"/>
        </w:rPr>
        <w:t xml:space="preserve"> promote online buying behaviour. This can </w:t>
      </w:r>
      <w:r w:rsidR="00570C77">
        <w:rPr>
          <w:rFonts w:ascii="Times New Roman" w:hAnsi="Times New Roman" w:cs="Times New Roman"/>
          <w:szCs w:val="20"/>
        </w:rPr>
        <w:t>influence</w:t>
      </w:r>
      <w:r w:rsidRPr="00BC49D0">
        <w:rPr>
          <w:rFonts w:ascii="Times New Roman" w:hAnsi="Times New Roman" w:cs="Times New Roman"/>
          <w:szCs w:val="20"/>
        </w:rPr>
        <w:t xml:space="preserve"> their success which, </w:t>
      </w:r>
      <w:proofErr w:type="gramStart"/>
      <w:r w:rsidRPr="00BC49D0">
        <w:rPr>
          <w:rFonts w:ascii="Times New Roman" w:hAnsi="Times New Roman" w:cs="Times New Roman"/>
          <w:szCs w:val="20"/>
        </w:rPr>
        <w:t>later on</w:t>
      </w:r>
      <w:proofErr w:type="gramEnd"/>
      <w:r w:rsidRPr="00BC49D0">
        <w:rPr>
          <w:rFonts w:ascii="Times New Roman" w:hAnsi="Times New Roman" w:cs="Times New Roman"/>
          <w:szCs w:val="20"/>
        </w:rPr>
        <w:t xml:space="preserve">, reflects in growth in the country's economy. </w:t>
      </w:r>
    </w:p>
    <w:p w14:paraId="1B109865" w14:textId="77777777" w:rsidR="00B534CD" w:rsidRPr="00BC49D0" w:rsidRDefault="00B534CD" w:rsidP="00F25720">
      <w:pPr>
        <w:pStyle w:val="NormalWeb"/>
        <w:adjustRightInd w:val="0"/>
        <w:snapToGrid w:val="0"/>
        <w:spacing w:beforeLines="50" w:before="120" w:beforeAutospacing="0" w:after="0" w:afterAutospacing="0"/>
        <w:ind w:firstLineChars="200" w:firstLine="480"/>
        <w:jc w:val="both"/>
        <w:textAlignment w:val="top"/>
        <w:rPr>
          <w:rFonts w:ascii="Times New Roman" w:hAnsi="Times New Roman" w:cs="Times New Roman"/>
          <w:szCs w:val="20"/>
        </w:rPr>
      </w:pPr>
    </w:p>
    <w:p w14:paraId="039F73EC" w14:textId="7916C6D4" w:rsidR="00D12B15" w:rsidRPr="00BC49D0" w:rsidRDefault="00F1058D" w:rsidP="00F25720">
      <w:pPr>
        <w:pStyle w:val="NormalWeb"/>
        <w:numPr>
          <w:ilvl w:val="0"/>
          <w:numId w:val="7"/>
        </w:numPr>
        <w:adjustRightInd w:val="0"/>
        <w:snapToGrid w:val="0"/>
        <w:spacing w:before="0" w:beforeAutospacing="0" w:after="0" w:afterAutospacing="0"/>
        <w:ind w:left="0" w:firstLine="0"/>
        <w:jc w:val="center"/>
        <w:textAlignment w:val="top"/>
        <w:rPr>
          <w:rFonts w:ascii="Arial" w:eastAsia="PMingLiU" w:hAnsi="Arial" w:cs="Arial"/>
          <w:b/>
          <w:bCs/>
          <w:sz w:val="28"/>
          <w:szCs w:val="28"/>
        </w:rPr>
      </w:pPr>
      <w:r w:rsidRPr="00BC49D0">
        <w:rPr>
          <w:rFonts w:ascii="Arial" w:eastAsia="PMingLiU" w:hAnsi="Arial" w:cs="Arial"/>
          <w:b/>
          <w:bCs/>
          <w:sz w:val="28"/>
          <w:szCs w:val="28"/>
        </w:rPr>
        <w:t>LIMITATIONS AND FUTURE STUDIES</w:t>
      </w:r>
    </w:p>
    <w:p w14:paraId="33738470" w14:textId="7C3576A4" w:rsidR="00F00965" w:rsidRPr="00BC49D0" w:rsidRDefault="00F00965" w:rsidP="00F25720">
      <w:pPr>
        <w:pStyle w:val="NormalWeb"/>
        <w:adjustRightInd w:val="0"/>
        <w:snapToGrid w:val="0"/>
        <w:spacing w:beforeLines="50" w:before="120" w:beforeAutospacing="0" w:after="0" w:afterAutospacing="0"/>
        <w:ind w:firstLineChars="200" w:firstLine="480"/>
        <w:jc w:val="both"/>
        <w:textAlignment w:val="top"/>
        <w:rPr>
          <w:rFonts w:ascii="Times New Roman" w:hAnsi="Times New Roman" w:cs="Times New Roman"/>
          <w:szCs w:val="20"/>
        </w:rPr>
      </w:pPr>
      <w:r w:rsidRPr="00BC49D0">
        <w:rPr>
          <w:rFonts w:ascii="Times New Roman" w:hAnsi="Times New Roman" w:cs="Times New Roman"/>
          <w:szCs w:val="20"/>
        </w:rPr>
        <w:t xml:space="preserve">Although this study has achieved its objectives, it has some limitations </w:t>
      </w:r>
      <w:r w:rsidR="00570C77">
        <w:rPr>
          <w:rFonts w:ascii="Times New Roman" w:hAnsi="Times New Roman" w:cs="Times New Roman"/>
          <w:szCs w:val="20"/>
        </w:rPr>
        <w:t>that</w:t>
      </w:r>
      <w:r w:rsidRPr="00BC49D0">
        <w:rPr>
          <w:rFonts w:ascii="Times New Roman" w:hAnsi="Times New Roman" w:cs="Times New Roman"/>
          <w:szCs w:val="20"/>
        </w:rPr>
        <w:t xml:space="preserve"> can be considered for future studies. Firstly, the proposed theoretical model in this research does not include all potential variables applicable </w:t>
      </w:r>
      <w:r w:rsidR="00570C77">
        <w:rPr>
          <w:rFonts w:ascii="Times New Roman" w:hAnsi="Times New Roman" w:cs="Times New Roman"/>
          <w:szCs w:val="20"/>
        </w:rPr>
        <w:t>to</w:t>
      </w:r>
      <w:r w:rsidRPr="00BC49D0">
        <w:rPr>
          <w:rFonts w:ascii="Times New Roman" w:hAnsi="Times New Roman" w:cs="Times New Roman"/>
          <w:szCs w:val="20"/>
        </w:rPr>
        <w:t xml:space="preserve"> online purchase intention, namely past experiences and word of mouth, </w:t>
      </w:r>
      <w:proofErr w:type="gramStart"/>
      <w:r w:rsidRPr="00BC49D0">
        <w:rPr>
          <w:rFonts w:ascii="Times New Roman" w:hAnsi="Times New Roman" w:cs="Times New Roman"/>
          <w:szCs w:val="20"/>
        </w:rPr>
        <w:t>attitude</w:t>
      </w:r>
      <w:proofErr w:type="gramEnd"/>
      <w:r w:rsidRPr="00BC49D0">
        <w:rPr>
          <w:rFonts w:ascii="Times New Roman" w:hAnsi="Times New Roman" w:cs="Times New Roman"/>
          <w:szCs w:val="20"/>
        </w:rPr>
        <w:t xml:space="preserve"> and perceived ease of use in examining consumers' buying </w:t>
      </w:r>
      <w:proofErr w:type="spellStart"/>
      <w:r w:rsidRPr="00BC49D0">
        <w:rPr>
          <w:rFonts w:ascii="Times New Roman" w:hAnsi="Times New Roman" w:cs="Times New Roman"/>
          <w:szCs w:val="20"/>
        </w:rPr>
        <w:t>behaviours</w:t>
      </w:r>
      <w:proofErr w:type="spellEnd"/>
      <w:r w:rsidR="00570C77">
        <w:rPr>
          <w:rFonts w:ascii="Times New Roman" w:hAnsi="Times New Roman" w:cs="Times New Roman"/>
          <w:szCs w:val="20"/>
        </w:rPr>
        <w:t>, a</w:t>
      </w:r>
      <w:r w:rsidR="00E74428" w:rsidRPr="00BC49D0">
        <w:rPr>
          <w:rFonts w:ascii="Times New Roman" w:hAnsi="Times New Roman" w:cs="Times New Roman"/>
          <w:szCs w:val="20"/>
        </w:rPr>
        <w:t>s suggested by Abbasi et al. [82]</w:t>
      </w:r>
      <w:r w:rsidR="00BF35CF">
        <w:rPr>
          <w:rFonts w:ascii="Times New Roman" w:hAnsi="Times New Roman" w:cs="Times New Roman"/>
          <w:szCs w:val="20"/>
        </w:rPr>
        <w:t xml:space="preserve"> and Iranmanesh et al. [90]</w:t>
      </w:r>
      <w:r w:rsidR="00E74428" w:rsidRPr="00BC49D0">
        <w:rPr>
          <w:rFonts w:ascii="Times New Roman" w:hAnsi="Times New Roman" w:cs="Times New Roman"/>
          <w:szCs w:val="20"/>
        </w:rPr>
        <w:t xml:space="preserve"> that the use of consumer emotion such the element of regret can be swayed to stimulate their buying behaviour</w:t>
      </w:r>
      <w:r w:rsidRPr="00BC49D0">
        <w:rPr>
          <w:rFonts w:ascii="Times New Roman" w:hAnsi="Times New Roman" w:cs="Times New Roman"/>
          <w:szCs w:val="20"/>
        </w:rPr>
        <w:t>. Secondly, the study is cross-sectional</w:t>
      </w:r>
      <w:r w:rsidR="00570C77">
        <w:rPr>
          <w:rFonts w:ascii="Times New Roman" w:hAnsi="Times New Roman" w:cs="Times New Roman"/>
          <w:szCs w:val="20"/>
        </w:rPr>
        <w:t>, limiting</w:t>
      </w:r>
      <w:r w:rsidRPr="00BC49D0">
        <w:rPr>
          <w:rFonts w:ascii="Times New Roman" w:hAnsi="Times New Roman" w:cs="Times New Roman"/>
          <w:szCs w:val="20"/>
        </w:rPr>
        <w:t xml:space="preserve"> the ability to observe dynamic changes in consumers' </w:t>
      </w:r>
      <w:proofErr w:type="spellStart"/>
      <w:r w:rsidRPr="00BC49D0">
        <w:rPr>
          <w:rFonts w:ascii="Times New Roman" w:hAnsi="Times New Roman" w:cs="Times New Roman"/>
          <w:szCs w:val="20"/>
        </w:rPr>
        <w:t>behaviours</w:t>
      </w:r>
      <w:proofErr w:type="spellEnd"/>
      <w:r w:rsidRPr="00BC49D0">
        <w:rPr>
          <w:rFonts w:ascii="Times New Roman" w:hAnsi="Times New Roman" w:cs="Times New Roman"/>
          <w:szCs w:val="20"/>
        </w:rPr>
        <w:t xml:space="preserve">. As such, the proposed relationships should be examined for an extended </w:t>
      </w:r>
      <w:proofErr w:type="gramStart"/>
      <w:r w:rsidRPr="00BC49D0">
        <w:rPr>
          <w:rFonts w:ascii="Times New Roman" w:hAnsi="Times New Roman" w:cs="Times New Roman"/>
          <w:szCs w:val="20"/>
        </w:rPr>
        <w:t>period of time</w:t>
      </w:r>
      <w:proofErr w:type="gramEnd"/>
      <w:r w:rsidRPr="00BC49D0">
        <w:rPr>
          <w:rFonts w:ascii="Times New Roman" w:hAnsi="Times New Roman" w:cs="Times New Roman"/>
          <w:szCs w:val="20"/>
        </w:rPr>
        <w:t xml:space="preserve"> in order to provide more accurate results. Thirdly, the data was collected from students of only one university</w:t>
      </w:r>
      <w:r w:rsidR="00570C77">
        <w:rPr>
          <w:rFonts w:ascii="Times New Roman" w:hAnsi="Times New Roman" w:cs="Times New Roman"/>
          <w:szCs w:val="20"/>
        </w:rPr>
        <w:t>,</w:t>
      </w:r>
      <w:r w:rsidRPr="00BC49D0">
        <w:rPr>
          <w:rFonts w:ascii="Times New Roman" w:hAnsi="Times New Roman" w:cs="Times New Roman"/>
          <w:szCs w:val="20"/>
        </w:rPr>
        <w:t xml:space="preserve"> i.e. Universiti Sains Malaysia</w:t>
      </w:r>
      <w:r w:rsidR="00570C77">
        <w:rPr>
          <w:rFonts w:ascii="Times New Roman" w:hAnsi="Times New Roman" w:cs="Times New Roman"/>
          <w:szCs w:val="20"/>
        </w:rPr>
        <w:t>,</w:t>
      </w:r>
      <w:r w:rsidRPr="00BC49D0">
        <w:rPr>
          <w:rFonts w:ascii="Times New Roman" w:hAnsi="Times New Roman" w:cs="Times New Roman"/>
          <w:szCs w:val="20"/>
        </w:rPr>
        <w:t xml:space="preserve"> and the determinants of the online buying intention of consumers may be different in other communities in Malaysia. In this regard, future studies can test the same model by applying experimental or longitudinal approaches.  </w:t>
      </w:r>
    </w:p>
    <w:p w14:paraId="6249B9B0" w14:textId="0AF6EF18" w:rsidR="007157BF" w:rsidRPr="00BC49D0" w:rsidRDefault="0091392C" w:rsidP="00EE30A3">
      <w:pPr>
        <w:pStyle w:val="NormalWeb"/>
        <w:snapToGrid w:val="0"/>
        <w:spacing w:before="0" w:beforeAutospacing="0" w:after="0" w:afterAutospacing="0"/>
        <w:jc w:val="both"/>
        <w:textAlignment w:val="top"/>
        <w:rPr>
          <w:rFonts w:eastAsia="PMingLiU"/>
        </w:rPr>
      </w:pPr>
      <w:r w:rsidRPr="00BC49D0">
        <w:t xml:space="preserve"> </w:t>
      </w:r>
    </w:p>
    <w:p w14:paraId="6C517963" w14:textId="0C488817" w:rsidR="007157BF" w:rsidRPr="00BC49D0" w:rsidRDefault="00F1058D" w:rsidP="00F25720">
      <w:pPr>
        <w:pStyle w:val="NormalWeb"/>
        <w:adjustRightInd w:val="0"/>
        <w:snapToGrid w:val="0"/>
        <w:spacing w:before="0" w:beforeAutospacing="0" w:after="0" w:afterAutospacing="0"/>
        <w:jc w:val="center"/>
        <w:textAlignment w:val="top"/>
        <w:rPr>
          <w:rFonts w:ascii="Arial" w:eastAsia="PMingLiU" w:hAnsi="Arial" w:cs="Arial"/>
          <w:b/>
          <w:bCs/>
          <w:sz w:val="28"/>
          <w:szCs w:val="28"/>
        </w:rPr>
      </w:pPr>
      <w:r w:rsidRPr="00BC49D0">
        <w:rPr>
          <w:rFonts w:ascii="Arial" w:eastAsia="PMingLiU" w:hAnsi="Arial" w:cs="Arial"/>
          <w:b/>
          <w:bCs/>
          <w:sz w:val="28"/>
          <w:szCs w:val="28"/>
        </w:rPr>
        <w:t>REFERENCES</w:t>
      </w:r>
    </w:p>
    <w:p w14:paraId="7B06A143" w14:textId="36172ED5" w:rsidR="00030A34" w:rsidRPr="00BC49D0" w:rsidRDefault="00030A34" w:rsidP="00F25720">
      <w:pPr>
        <w:pStyle w:val="references"/>
        <w:adjustRightInd w:val="0"/>
        <w:snapToGrid w:val="0"/>
        <w:spacing w:beforeLines="50" w:before="120" w:after="0" w:line="240" w:lineRule="auto"/>
        <w:ind w:left="480" w:hangingChars="200" w:hanging="480"/>
        <w:rPr>
          <w:sz w:val="24"/>
          <w:szCs w:val="24"/>
        </w:rPr>
      </w:pPr>
      <w:r w:rsidRPr="00BC49D0">
        <w:rPr>
          <w:sz w:val="24"/>
          <w:szCs w:val="24"/>
        </w:rPr>
        <w:t>[1]</w:t>
      </w:r>
      <w:r w:rsidRPr="00BC49D0">
        <w:rPr>
          <w:sz w:val="24"/>
          <w:szCs w:val="24"/>
        </w:rPr>
        <w:tab/>
      </w:r>
      <w:proofErr w:type="spellStart"/>
      <w:r w:rsidRPr="00BC49D0">
        <w:rPr>
          <w:sz w:val="24"/>
          <w:szCs w:val="24"/>
        </w:rPr>
        <w:t>Lissitsa</w:t>
      </w:r>
      <w:proofErr w:type="spellEnd"/>
      <w:r w:rsidRPr="00BC49D0">
        <w:rPr>
          <w:sz w:val="24"/>
          <w:szCs w:val="24"/>
        </w:rPr>
        <w:t xml:space="preserve">, S., &amp; </w:t>
      </w:r>
      <w:proofErr w:type="spellStart"/>
      <w:r w:rsidRPr="00BC49D0">
        <w:rPr>
          <w:sz w:val="24"/>
          <w:szCs w:val="24"/>
        </w:rPr>
        <w:t>Kol</w:t>
      </w:r>
      <w:proofErr w:type="spellEnd"/>
      <w:r w:rsidRPr="00BC49D0">
        <w:rPr>
          <w:sz w:val="24"/>
          <w:szCs w:val="24"/>
        </w:rPr>
        <w:t>, O</w:t>
      </w:r>
      <w:r w:rsidR="00A8536D" w:rsidRPr="00BC49D0">
        <w:rPr>
          <w:sz w:val="24"/>
          <w:szCs w:val="24"/>
        </w:rPr>
        <w:t>, “</w:t>
      </w:r>
      <w:r w:rsidRPr="00BC49D0">
        <w:rPr>
          <w:sz w:val="24"/>
          <w:szCs w:val="24"/>
        </w:rPr>
        <w:t>Generation X vs. Generation Y–A decade of online shopping</w:t>
      </w:r>
      <w:r w:rsidR="00A8536D" w:rsidRPr="00BC49D0">
        <w:rPr>
          <w:sz w:val="24"/>
          <w:szCs w:val="24"/>
        </w:rPr>
        <w:t>,”</w:t>
      </w:r>
      <w:r w:rsidRPr="00BC49D0">
        <w:rPr>
          <w:sz w:val="24"/>
          <w:szCs w:val="24"/>
        </w:rPr>
        <w:t xml:space="preserve"> </w:t>
      </w:r>
      <w:r w:rsidRPr="00BC49D0">
        <w:rPr>
          <w:i/>
          <w:iCs/>
          <w:sz w:val="24"/>
          <w:szCs w:val="24"/>
        </w:rPr>
        <w:t>Journal of Retailing and Consumer Services</w:t>
      </w:r>
      <w:r w:rsidRPr="00BC49D0">
        <w:rPr>
          <w:sz w:val="24"/>
          <w:szCs w:val="24"/>
        </w:rPr>
        <w:t xml:space="preserve">, </w:t>
      </w:r>
      <w:r w:rsidR="00A8536D" w:rsidRPr="00BC49D0">
        <w:rPr>
          <w:sz w:val="24"/>
          <w:szCs w:val="24"/>
        </w:rPr>
        <w:t xml:space="preserve">Vol. </w:t>
      </w:r>
      <w:r w:rsidRPr="00BC49D0">
        <w:rPr>
          <w:sz w:val="24"/>
          <w:szCs w:val="24"/>
        </w:rPr>
        <w:t>31, 304-312</w:t>
      </w:r>
      <w:r w:rsidR="00A8536D" w:rsidRPr="00BC49D0">
        <w:rPr>
          <w:sz w:val="24"/>
          <w:szCs w:val="24"/>
        </w:rPr>
        <w:t>, 2016</w:t>
      </w:r>
      <w:r w:rsidRPr="00BC49D0">
        <w:rPr>
          <w:sz w:val="24"/>
          <w:szCs w:val="24"/>
        </w:rPr>
        <w:t>.</w:t>
      </w:r>
    </w:p>
    <w:p w14:paraId="532D6F0A" w14:textId="25658C62" w:rsidR="00030A34" w:rsidRPr="00BC49D0" w:rsidRDefault="00030A34" w:rsidP="00F25720">
      <w:pPr>
        <w:pStyle w:val="references"/>
        <w:adjustRightInd w:val="0"/>
        <w:snapToGrid w:val="0"/>
        <w:spacing w:after="0" w:line="240" w:lineRule="auto"/>
        <w:ind w:left="480" w:hangingChars="200" w:hanging="480"/>
        <w:rPr>
          <w:sz w:val="24"/>
          <w:szCs w:val="24"/>
        </w:rPr>
      </w:pPr>
      <w:r w:rsidRPr="00BC49D0">
        <w:rPr>
          <w:sz w:val="24"/>
          <w:szCs w:val="24"/>
        </w:rPr>
        <w:t>[2]</w:t>
      </w:r>
      <w:r w:rsidRPr="00BC49D0">
        <w:rPr>
          <w:sz w:val="24"/>
          <w:szCs w:val="24"/>
        </w:rPr>
        <w:tab/>
      </w:r>
      <w:proofErr w:type="spellStart"/>
      <w:r w:rsidRPr="00BC49D0">
        <w:rPr>
          <w:sz w:val="24"/>
          <w:szCs w:val="24"/>
        </w:rPr>
        <w:t>Internet</w:t>
      </w:r>
      <w:r w:rsidR="00CA19C5" w:rsidRPr="00BC49D0">
        <w:rPr>
          <w:sz w:val="24"/>
          <w:szCs w:val="24"/>
        </w:rPr>
        <w:t>W</w:t>
      </w:r>
      <w:r w:rsidRPr="00BC49D0">
        <w:rPr>
          <w:sz w:val="24"/>
          <w:szCs w:val="24"/>
        </w:rPr>
        <w:t>orldStats</w:t>
      </w:r>
      <w:proofErr w:type="spellEnd"/>
      <w:r w:rsidRPr="00BC49D0">
        <w:rPr>
          <w:sz w:val="24"/>
          <w:szCs w:val="24"/>
        </w:rPr>
        <w:t>. (2018).</w:t>
      </w:r>
      <w:r w:rsidR="00A8536D" w:rsidRPr="00BC49D0">
        <w:rPr>
          <w:sz w:val="24"/>
          <w:szCs w:val="24"/>
        </w:rPr>
        <w:t xml:space="preserve"> </w:t>
      </w:r>
      <w:r w:rsidRPr="00BC49D0">
        <w:rPr>
          <w:sz w:val="24"/>
          <w:szCs w:val="24"/>
        </w:rPr>
        <w:t xml:space="preserve">World Internet Users and 2016 Population </w:t>
      </w:r>
      <w:proofErr w:type="gramStart"/>
      <w:r w:rsidRPr="00BC49D0">
        <w:rPr>
          <w:sz w:val="24"/>
          <w:szCs w:val="24"/>
        </w:rPr>
        <w:t>Stats</w:t>
      </w:r>
      <w:r w:rsidR="00A8536D" w:rsidRPr="00BC49D0">
        <w:rPr>
          <w:sz w:val="24"/>
          <w:szCs w:val="24"/>
        </w:rPr>
        <w:t>[</w:t>
      </w:r>
      <w:proofErr w:type="gramEnd"/>
      <w:r w:rsidR="00A8536D" w:rsidRPr="00BC49D0">
        <w:rPr>
          <w:sz w:val="24"/>
          <w:szCs w:val="24"/>
        </w:rPr>
        <w:t>Online]</w:t>
      </w:r>
      <w:r w:rsidRPr="00BC49D0">
        <w:rPr>
          <w:sz w:val="24"/>
          <w:szCs w:val="24"/>
        </w:rPr>
        <w:t>.</w:t>
      </w:r>
      <w:r w:rsidR="00A8536D" w:rsidRPr="00BC49D0">
        <w:rPr>
          <w:sz w:val="24"/>
          <w:szCs w:val="24"/>
        </w:rPr>
        <w:t xml:space="preserve"> Available: </w:t>
      </w:r>
      <w:hyperlink r:id="rId10" w:history="1">
        <w:r w:rsidRPr="00BC49D0">
          <w:rPr>
            <w:sz w:val="24"/>
            <w:szCs w:val="24"/>
          </w:rPr>
          <w:t>http://www.internetworldstats.com/stats.htm</w:t>
        </w:r>
      </w:hyperlink>
    </w:p>
    <w:p w14:paraId="517427DD" w14:textId="6EE3663B" w:rsidR="00030A34" w:rsidRPr="00BC49D0" w:rsidRDefault="00030A34" w:rsidP="00F25720">
      <w:pPr>
        <w:pStyle w:val="references"/>
        <w:adjustRightInd w:val="0"/>
        <w:snapToGrid w:val="0"/>
        <w:spacing w:after="0" w:line="240" w:lineRule="auto"/>
        <w:ind w:left="480" w:hangingChars="200" w:hanging="480"/>
        <w:rPr>
          <w:sz w:val="24"/>
          <w:szCs w:val="24"/>
        </w:rPr>
      </w:pPr>
      <w:r w:rsidRPr="00BC49D0">
        <w:rPr>
          <w:sz w:val="24"/>
          <w:szCs w:val="24"/>
        </w:rPr>
        <w:t>[3]</w:t>
      </w:r>
      <w:r w:rsidRPr="00BC49D0">
        <w:rPr>
          <w:sz w:val="24"/>
          <w:szCs w:val="24"/>
        </w:rPr>
        <w:tab/>
        <w:t>Statista. (</w:t>
      </w:r>
      <w:r w:rsidR="00A8536D" w:rsidRPr="00BC49D0">
        <w:rPr>
          <w:sz w:val="24"/>
          <w:szCs w:val="24"/>
        </w:rPr>
        <w:t xml:space="preserve">2019, Mar. </w:t>
      </w:r>
      <w:proofErr w:type="gramStart"/>
      <w:r w:rsidR="00A8536D" w:rsidRPr="00BC49D0">
        <w:rPr>
          <w:sz w:val="24"/>
          <w:szCs w:val="24"/>
        </w:rPr>
        <w:t xml:space="preserve">2 </w:t>
      </w:r>
      <w:r w:rsidRPr="00BC49D0">
        <w:rPr>
          <w:sz w:val="24"/>
          <w:szCs w:val="24"/>
        </w:rPr>
        <w:t>)</w:t>
      </w:r>
      <w:proofErr w:type="gramEnd"/>
      <w:r w:rsidRPr="00BC49D0">
        <w:rPr>
          <w:sz w:val="24"/>
          <w:szCs w:val="24"/>
        </w:rPr>
        <w:t>. Retail e-commerce sales worldwide from 2014 to 2021</w:t>
      </w:r>
      <w:r w:rsidR="00A8536D" w:rsidRPr="00BC49D0">
        <w:rPr>
          <w:sz w:val="24"/>
          <w:szCs w:val="24"/>
        </w:rPr>
        <w:t xml:space="preserve">[Online]. Available: </w:t>
      </w:r>
      <w:hyperlink r:id="rId11" w:history="1">
        <w:r w:rsidRPr="00BC49D0">
          <w:rPr>
            <w:sz w:val="24"/>
            <w:szCs w:val="24"/>
          </w:rPr>
          <w:t>https://www.statista.com/statistics/379046/worldwide-retail-e-commerce-sales/</w:t>
        </w:r>
      </w:hyperlink>
      <w:r w:rsidRPr="00BC49D0">
        <w:rPr>
          <w:sz w:val="24"/>
          <w:szCs w:val="24"/>
        </w:rPr>
        <w:t xml:space="preserve"> </w:t>
      </w:r>
    </w:p>
    <w:p w14:paraId="3ACB23BF" w14:textId="35B8706F" w:rsidR="00030A34" w:rsidRPr="00BC49D0" w:rsidRDefault="00030A34" w:rsidP="00F25720">
      <w:pPr>
        <w:pStyle w:val="references"/>
        <w:adjustRightInd w:val="0"/>
        <w:snapToGrid w:val="0"/>
        <w:spacing w:after="0" w:line="240" w:lineRule="auto"/>
        <w:ind w:left="480" w:hangingChars="200" w:hanging="480"/>
        <w:rPr>
          <w:sz w:val="24"/>
          <w:szCs w:val="24"/>
        </w:rPr>
      </w:pPr>
      <w:r w:rsidRPr="00BC49D0">
        <w:rPr>
          <w:sz w:val="24"/>
          <w:szCs w:val="24"/>
        </w:rPr>
        <w:t>[4]</w:t>
      </w:r>
      <w:r w:rsidRPr="00BC49D0">
        <w:rPr>
          <w:sz w:val="24"/>
          <w:szCs w:val="24"/>
        </w:rPr>
        <w:tab/>
        <w:t xml:space="preserve">Hasan, B. </w:t>
      </w:r>
      <w:r w:rsidR="00F5316D" w:rsidRPr="00BC49D0">
        <w:rPr>
          <w:sz w:val="24"/>
          <w:szCs w:val="24"/>
        </w:rPr>
        <w:t>“</w:t>
      </w:r>
      <w:r w:rsidRPr="00BC49D0">
        <w:rPr>
          <w:sz w:val="24"/>
          <w:szCs w:val="24"/>
        </w:rPr>
        <w:t>Perceived irritation in online shopping: The impact of website design characteristics</w:t>
      </w:r>
      <w:r w:rsidR="00F5316D" w:rsidRPr="00BC49D0">
        <w:rPr>
          <w:sz w:val="24"/>
          <w:szCs w:val="24"/>
        </w:rPr>
        <w:t>,”</w:t>
      </w:r>
      <w:r w:rsidRPr="0062140E">
        <w:rPr>
          <w:i/>
          <w:iCs/>
          <w:sz w:val="24"/>
          <w:szCs w:val="24"/>
        </w:rPr>
        <w:t xml:space="preserve"> Computers in Human Behavior</w:t>
      </w:r>
      <w:r w:rsidRPr="00BC49D0">
        <w:rPr>
          <w:sz w:val="24"/>
          <w:szCs w:val="24"/>
        </w:rPr>
        <w:t xml:space="preserve">, </w:t>
      </w:r>
      <w:r w:rsidR="00F5316D" w:rsidRPr="00BC49D0">
        <w:rPr>
          <w:sz w:val="24"/>
          <w:szCs w:val="24"/>
        </w:rPr>
        <w:t xml:space="preserve">Vol. </w:t>
      </w:r>
      <w:r w:rsidRPr="00BC49D0">
        <w:rPr>
          <w:sz w:val="24"/>
          <w:szCs w:val="24"/>
        </w:rPr>
        <w:t xml:space="preserve">54, </w:t>
      </w:r>
      <w:r w:rsidR="00712456" w:rsidRPr="00BC49D0">
        <w:rPr>
          <w:sz w:val="24"/>
          <w:szCs w:val="24"/>
        </w:rPr>
        <w:t>pp.</w:t>
      </w:r>
      <w:r w:rsidR="00F5316D" w:rsidRPr="00BC49D0">
        <w:rPr>
          <w:sz w:val="24"/>
          <w:szCs w:val="24"/>
        </w:rPr>
        <w:t xml:space="preserve"> </w:t>
      </w:r>
      <w:r w:rsidRPr="00BC49D0">
        <w:rPr>
          <w:sz w:val="24"/>
          <w:szCs w:val="24"/>
        </w:rPr>
        <w:t>224-230</w:t>
      </w:r>
      <w:r w:rsidR="00F5316D" w:rsidRPr="00BC49D0">
        <w:rPr>
          <w:sz w:val="24"/>
          <w:szCs w:val="24"/>
        </w:rPr>
        <w:t>, 2016</w:t>
      </w:r>
      <w:r w:rsidRPr="00BC49D0">
        <w:rPr>
          <w:sz w:val="24"/>
          <w:szCs w:val="24"/>
        </w:rPr>
        <w:t>.</w:t>
      </w:r>
    </w:p>
    <w:p w14:paraId="0DD26AAF" w14:textId="3D693C2A" w:rsidR="00030A34" w:rsidRPr="00BC49D0" w:rsidRDefault="00030A34" w:rsidP="00F25720">
      <w:pPr>
        <w:pStyle w:val="references"/>
        <w:adjustRightInd w:val="0"/>
        <w:snapToGrid w:val="0"/>
        <w:spacing w:after="0" w:line="240" w:lineRule="auto"/>
        <w:ind w:left="480" w:hangingChars="200" w:hanging="480"/>
        <w:rPr>
          <w:sz w:val="24"/>
          <w:szCs w:val="24"/>
        </w:rPr>
      </w:pPr>
      <w:r w:rsidRPr="00BC49D0">
        <w:rPr>
          <w:sz w:val="24"/>
          <w:szCs w:val="24"/>
        </w:rPr>
        <w:t>[5].</w:t>
      </w:r>
      <w:r w:rsidRPr="00BC49D0">
        <w:rPr>
          <w:sz w:val="24"/>
          <w:szCs w:val="24"/>
        </w:rPr>
        <w:tab/>
      </w:r>
      <w:proofErr w:type="spellStart"/>
      <w:r w:rsidRPr="00BC49D0">
        <w:rPr>
          <w:sz w:val="24"/>
          <w:szCs w:val="24"/>
        </w:rPr>
        <w:t>Akhlaq</w:t>
      </w:r>
      <w:proofErr w:type="spellEnd"/>
      <w:r w:rsidRPr="00BC49D0">
        <w:rPr>
          <w:sz w:val="24"/>
          <w:szCs w:val="24"/>
        </w:rPr>
        <w:t>, A., and E. Ahmed</w:t>
      </w:r>
      <w:r w:rsidR="00F5316D" w:rsidRPr="00BC49D0">
        <w:rPr>
          <w:sz w:val="24"/>
          <w:szCs w:val="24"/>
        </w:rPr>
        <w:t>, “</w:t>
      </w:r>
      <w:r w:rsidRPr="00BC49D0">
        <w:rPr>
          <w:sz w:val="24"/>
          <w:szCs w:val="24"/>
        </w:rPr>
        <w:t xml:space="preserve">Digital commerce in emerging economies: factors </w:t>
      </w:r>
      <w:proofErr w:type="spellStart"/>
      <w:r w:rsidRPr="00BC49D0">
        <w:rPr>
          <w:sz w:val="24"/>
          <w:szCs w:val="24"/>
        </w:rPr>
        <w:t>associ</w:t>
      </w:r>
      <w:proofErr w:type="spellEnd"/>
      <w:r w:rsidRPr="00BC49D0">
        <w:rPr>
          <w:sz w:val="24"/>
          <w:szCs w:val="24"/>
        </w:rPr>
        <w:t xml:space="preserve">- </w:t>
      </w:r>
      <w:proofErr w:type="spellStart"/>
      <w:r w:rsidRPr="00BC49D0">
        <w:rPr>
          <w:sz w:val="24"/>
          <w:szCs w:val="24"/>
        </w:rPr>
        <w:t>ated</w:t>
      </w:r>
      <w:proofErr w:type="spellEnd"/>
      <w:r w:rsidRPr="00BC49D0">
        <w:rPr>
          <w:sz w:val="24"/>
          <w:szCs w:val="24"/>
        </w:rPr>
        <w:t xml:space="preserve"> with online shopping intentions in Pakistan</w:t>
      </w:r>
      <w:r w:rsidR="00F5316D" w:rsidRPr="00BC49D0">
        <w:rPr>
          <w:sz w:val="24"/>
          <w:szCs w:val="24"/>
        </w:rPr>
        <w:t>,”</w:t>
      </w:r>
      <w:r w:rsidRPr="0062140E">
        <w:rPr>
          <w:i/>
          <w:iCs/>
          <w:sz w:val="24"/>
          <w:szCs w:val="24"/>
        </w:rPr>
        <w:t xml:space="preserve"> International Journal of Emerging Markets</w:t>
      </w:r>
      <w:r w:rsidR="00F5316D" w:rsidRPr="00BC49D0">
        <w:rPr>
          <w:sz w:val="24"/>
          <w:szCs w:val="24"/>
        </w:rPr>
        <w:t>,</w:t>
      </w:r>
      <w:r w:rsidRPr="00BC49D0">
        <w:rPr>
          <w:sz w:val="24"/>
          <w:szCs w:val="24"/>
        </w:rPr>
        <w:t xml:space="preserve"> </w:t>
      </w:r>
      <w:r w:rsidR="00F5316D" w:rsidRPr="00BC49D0">
        <w:rPr>
          <w:sz w:val="24"/>
          <w:szCs w:val="24"/>
        </w:rPr>
        <w:t xml:space="preserve">Vol. 10, No. 4, </w:t>
      </w:r>
      <w:r w:rsidR="00712456" w:rsidRPr="00BC49D0">
        <w:rPr>
          <w:sz w:val="24"/>
          <w:szCs w:val="24"/>
        </w:rPr>
        <w:t>pp.</w:t>
      </w:r>
      <w:r w:rsidR="00F5316D" w:rsidRPr="00BC49D0">
        <w:rPr>
          <w:sz w:val="24"/>
          <w:szCs w:val="24"/>
        </w:rPr>
        <w:t xml:space="preserve"> 634–47, 2015.</w:t>
      </w:r>
    </w:p>
    <w:p w14:paraId="427B01AA" w14:textId="7391F338" w:rsidR="00476295" w:rsidRPr="00BC49D0" w:rsidRDefault="00476295" w:rsidP="00F25720">
      <w:pPr>
        <w:pStyle w:val="references"/>
        <w:adjustRightInd w:val="0"/>
        <w:snapToGrid w:val="0"/>
        <w:spacing w:after="0" w:line="240" w:lineRule="auto"/>
        <w:ind w:left="480" w:hangingChars="200" w:hanging="480"/>
        <w:rPr>
          <w:sz w:val="24"/>
          <w:szCs w:val="24"/>
        </w:rPr>
      </w:pPr>
      <w:r w:rsidRPr="00BC49D0">
        <w:rPr>
          <w:sz w:val="24"/>
          <w:szCs w:val="24"/>
        </w:rPr>
        <w:lastRenderedPageBreak/>
        <w:t>[6]</w:t>
      </w:r>
      <w:r w:rsidRPr="00BC49D0">
        <w:rPr>
          <w:sz w:val="24"/>
          <w:szCs w:val="24"/>
        </w:rPr>
        <w:tab/>
        <w:t xml:space="preserve">Lim, Y. J., Osman, A., Salahuddin, S. N., </w:t>
      </w:r>
      <w:proofErr w:type="spellStart"/>
      <w:r w:rsidRPr="00BC49D0">
        <w:rPr>
          <w:sz w:val="24"/>
          <w:szCs w:val="24"/>
        </w:rPr>
        <w:t>Romle</w:t>
      </w:r>
      <w:proofErr w:type="spellEnd"/>
      <w:r w:rsidRPr="00BC49D0">
        <w:rPr>
          <w:sz w:val="24"/>
          <w:szCs w:val="24"/>
        </w:rPr>
        <w:t>, A. R., &amp; Abdullah, S</w:t>
      </w:r>
      <w:r w:rsidR="00EF2196" w:rsidRPr="00BC49D0">
        <w:rPr>
          <w:sz w:val="24"/>
          <w:szCs w:val="24"/>
        </w:rPr>
        <w:t>,</w:t>
      </w:r>
      <w:r w:rsidRPr="00BC49D0">
        <w:rPr>
          <w:sz w:val="24"/>
          <w:szCs w:val="24"/>
        </w:rPr>
        <w:t xml:space="preserve"> </w:t>
      </w:r>
      <w:r w:rsidR="00EF2196" w:rsidRPr="00BC49D0">
        <w:rPr>
          <w:sz w:val="24"/>
          <w:szCs w:val="24"/>
        </w:rPr>
        <w:t>“</w:t>
      </w:r>
      <w:r w:rsidRPr="00BC49D0">
        <w:rPr>
          <w:sz w:val="24"/>
          <w:szCs w:val="24"/>
        </w:rPr>
        <w:t xml:space="preserve">Factors influencing online shopping behavior: the mediating role of purchase intention. </w:t>
      </w:r>
      <w:r w:rsidRPr="0062140E">
        <w:rPr>
          <w:i/>
          <w:iCs/>
          <w:sz w:val="24"/>
          <w:szCs w:val="24"/>
        </w:rPr>
        <w:t>Procedia Economics and Finance</w:t>
      </w:r>
      <w:r w:rsidRPr="00BC49D0">
        <w:rPr>
          <w:sz w:val="24"/>
          <w:szCs w:val="24"/>
        </w:rPr>
        <w:t>,</w:t>
      </w:r>
      <w:r w:rsidR="00EF2196" w:rsidRPr="00BC49D0">
        <w:rPr>
          <w:sz w:val="24"/>
          <w:szCs w:val="24"/>
        </w:rPr>
        <w:t>” Vol.</w:t>
      </w:r>
      <w:r w:rsidRPr="00BC49D0">
        <w:rPr>
          <w:sz w:val="24"/>
          <w:szCs w:val="24"/>
        </w:rPr>
        <w:t xml:space="preserve"> 35, </w:t>
      </w:r>
      <w:r w:rsidR="00712456" w:rsidRPr="00BC49D0">
        <w:rPr>
          <w:sz w:val="24"/>
          <w:szCs w:val="24"/>
        </w:rPr>
        <w:t>pp.</w:t>
      </w:r>
      <w:r w:rsidR="00EF2196" w:rsidRPr="00BC49D0">
        <w:rPr>
          <w:sz w:val="24"/>
          <w:szCs w:val="24"/>
        </w:rPr>
        <w:t xml:space="preserve"> </w:t>
      </w:r>
      <w:r w:rsidRPr="00BC49D0">
        <w:rPr>
          <w:sz w:val="24"/>
          <w:szCs w:val="24"/>
        </w:rPr>
        <w:t>401-410</w:t>
      </w:r>
      <w:r w:rsidR="00EF2196" w:rsidRPr="00BC49D0">
        <w:rPr>
          <w:sz w:val="24"/>
          <w:szCs w:val="24"/>
        </w:rPr>
        <w:t>, 2016</w:t>
      </w:r>
      <w:r w:rsidRPr="00BC49D0">
        <w:rPr>
          <w:sz w:val="24"/>
          <w:szCs w:val="24"/>
        </w:rPr>
        <w:t>.</w:t>
      </w:r>
    </w:p>
    <w:p w14:paraId="23DA684C" w14:textId="2182CBC9" w:rsidR="00476295" w:rsidRPr="00BC49D0" w:rsidRDefault="00476295" w:rsidP="00F25720">
      <w:pPr>
        <w:pStyle w:val="references"/>
        <w:adjustRightInd w:val="0"/>
        <w:snapToGrid w:val="0"/>
        <w:spacing w:after="0" w:line="240" w:lineRule="auto"/>
        <w:ind w:left="480" w:hangingChars="200" w:hanging="480"/>
        <w:rPr>
          <w:sz w:val="24"/>
          <w:szCs w:val="24"/>
        </w:rPr>
      </w:pPr>
      <w:r w:rsidRPr="00BC49D0">
        <w:rPr>
          <w:sz w:val="24"/>
          <w:szCs w:val="24"/>
        </w:rPr>
        <w:t>[7]</w:t>
      </w:r>
      <w:r w:rsidRPr="00BC49D0">
        <w:rPr>
          <w:sz w:val="24"/>
          <w:szCs w:val="24"/>
        </w:rPr>
        <w:tab/>
        <w:t>Pricewaterhouse Coopers. They say they want a revolution: Total retail 2016</w:t>
      </w:r>
      <w:r w:rsidR="00EF2196" w:rsidRPr="00BC49D0">
        <w:rPr>
          <w:sz w:val="24"/>
          <w:szCs w:val="24"/>
        </w:rPr>
        <w:t>[Online]</w:t>
      </w:r>
      <w:r w:rsidRPr="00BC49D0">
        <w:rPr>
          <w:sz w:val="24"/>
          <w:szCs w:val="24"/>
        </w:rPr>
        <w:t>.</w:t>
      </w:r>
      <w:r w:rsidR="00A8536D" w:rsidRPr="00BC49D0">
        <w:rPr>
          <w:sz w:val="24"/>
          <w:szCs w:val="24"/>
        </w:rPr>
        <w:t>Available:</w:t>
      </w:r>
      <w:hyperlink r:id="rId12" w:history="1">
        <w:r w:rsidR="0062140E" w:rsidRPr="002D0EEC">
          <w:rPr>
            <w:rStyle w:val="Hyperlink"/>
            <w:sz w:val="24"/>
            <w:szCs w:val="24"/>
          </w:rPr>
          <w:t>https://www.pwc.com/gx/en/retailconsumer/publications/assets/total-retail-global-report.pdf</w:t>
        </w:r>
      </w:hyperlink>
    </w:p>
    <w:p w14:paraId="19F2EA2D" w14:textId="72A11408" w:rsidR="00030A34" w:rsidRPr="00BC49D0" w:rsidRDefault="00030A34" w:rsidP="00F25720">
      <w:pPr>
        <w:pStyle w:val="references"/>
        <w:adjustRightInd w:val="0"/>
        <w:snapToGrid w:val="0"/>
        <w:spacing w:after="0" w:line="240" w:lineRule="auto"/>
        <w:ind w:left="480" w:hangingChars="200" w:hanging="480"/>
        <w:rPr>
          <w:sz w:val="24"/>
          <w:szCs w:val="24"/>
        </w:rPr>
      </w:pPr>
      <w:r w:rsidRPr="00BC49D0">
        <w:rPr>
          <w:sz w:val="24"/>
          <w:szCs w:val="24"/>
        </w:rPr>
        <w:t>[8]</w:t>
      </w:r>
      <w:r w:rsidRPr="00BC49D0">
        <w:rPr>
          <w:sz w:val="24"/>
          <w:szCs w:val="24"/>
        </w:rPr>
        <w:tab/>
        <w:t>Statista. (2018</w:t>
      </w:r>
      <w:r w:rsidR="00EF2196" w:rsidRPr="00BC49D0">
        <w:rPr>
          <w:sz w:val="24"/>
          <w:szCs w:val="24"/>
        </w:rPr>
        <w:t>, Feb. 23</w:t>
      </w:r>
      <w:r w:rsidRPr="00BC49D0">
        <w:rPr>
          <w:sz w:val="24"/>
          <w:szCs w:val="24"/>
        </w:rPr>
        <w:t>). Number of internet users in Malaysia from 2017 to 2023</w:t>
      </w:r>
      <w:r w:rsidR="00EF2196" w:rsidRPr="00BC49D0">
        <w:rPr>
          <w:sz w:val="24"/>
          <w:szCs w:val="24"/>
        </w:rPr>
        <w:t>[Online]</w:t>
      </w:r>
      <w:r w:rsidRPr="00BC49D0">
        <w:rPr>
          <w:sz w:val="24"/>
          <w:szCs w:val="24"/>
        </w:rPr>
        <w:t>.</w:t>
      </w:r>
      <w:r w:rsidR="00EF2196" w:rsidRPr="00BC49D0">
        <w:rPr>
          <w:sz w:val="24"/>
          <w:szCs w:val="24"/>
        </w:rPr>
        <w:t xml:space="preserve"> Available:</w:t>
      </w:r>
      <w:r w:rsidRPr="00BC49D0">
        <w:rPr>
          <w:sz w:val="24"/>
          <w:szCs w:val="24"/>
        </w:rPr>
        <w:t xml:space="preserve"> </w:t>
      </w:r>
      <w:hyperlink r:id="rId13" w:history="1">
        <w:r w:rsidRPr="00BC49D0">
          <w:rPr>
            <w:sz w:val="24"/>
            <w:szCs w:val="24"/>
          </w:rPr>
          <w:t>https://www.statista.com/statistics/553752/number-of-internet-users-in-malaysia/</w:t>
        </w:r>
      </w:hyperlink>
      <w:r w:rsidRPr="00BC49D0">
        <w:rPr>
          <w:sz w:val="24"/>
          <w:szCs w:val="24"/>
        </w:rPr>
        <w:t xml:space="preserve"> </w:t>
      </w:r>
    </w:p>
    <w:p w14:paraId="48658CA3" w14:textId="511B650E" w:rsidR="00030A34" w:rsidRPr="00BC49D0" w:rsidRDefault="00030A34" w:rsidP="00F25720">
      <w:pPr>
        <w:pStyle w:val="references"/>
        <w:adjustRightInd w:val="0"/>
        <w:snapToGrid w:val="0"/>
        <w:spacing w:after="0" w:line="240" w:lineRule="auto"/>
        <w:ind w:left="480" w:hangingChars="200" w:hanging="480"/>
        <w:rPr>
          <w:sz w:val="24"/>
          <w:szCs w:val="24"/>
        </w:rPr>
      </w:pPr>
      <w:r w:rsidRPr="00BC49D0">
        <w:rPr>
          <w:sz w:val="24"/>
          <w:szCs w:val="24"/>
        </w:rPr>
        <w:t>[9]</w:t>
      </w:r>
      <w:r w:rsidRPr="00BC49D0">
        <w:rPr>
          <w:sz w:val="24"/>
          <w:szCs w:val="24"/>
        </w:rPr>
        <w:tab/>
        <w:t>Statista. (2018). eCommer</w:t>
      </w:r>
      <w:r w:rsidR="00EF2196" w:rsidRPr="00BC49D0">
        <w:rPr>
          <w:sz w:val="24"/>
          <w:szCs w:val="24"/>
        </w:rPr>
        <w:t>ce</w:t>
      </w:r>
      <w:r w:rsidRPr="00BC49D0">
        <w:rPr>
          <w:sz w:val="24"/>
          <w:szCs w:val="24"/>
        </w:rPr>
        <w:t>, Malaysia. Retrieved 22nd January 2019</w:t>
      </w:r>
      <w:r w:rsidR="009E6616" w:rsidRPr="00BC49D0">
        <w:rPr>
          <w:sz w:val="24"/>
          <w:szCs w:val="24"/>
        </w:rPr>
        <w:t xml:space="preserve">[Online]. Available: </w:t>
      </w:r>
      <w:hyperlink r:id="rId14" w:history="1">
        <w:r w:rsidRPr="00BC49D0">
          <w:rPr>
            <w:sz w:val="24"/>
            <w:szCs w:val="24"/>
          </w:rPr>
          <w:t>https://www.statista.com/outlook/243/122/ecommerce/malaysia</w:t>
        </w:r>
      </w:hyperlink>
      <w:r w:rsidRPr="00BC49D0">
        <w:rPr>
          <w:sz w:val="24"/>
          <w:szCs w:val="24"/>
        </w:rPr>
        <w:t xml:space="preserve"> </w:t>
      </w:r>
    </w:p>
    <w:p w14:paraId="7AD12872" w14:textId="49782F16" w:rsidR="00030A34" w:rsidRPr="00BC49D0" w:rsidRDefault="00030A34" w:rsidP="00F25720">
      <w:pPr>
        <w:pStyle w:val="references"/>
        <w:adjustRightInd w:val="0"/>
        <w:snapToGrid w:val="0"/>
        <w:spacing w:after="0" w:line="240" w:lineRule="auto"/>
        <w:ind w:left="480" w:hangingChars="200" w:hanging="480"/>
        <w:rPr>
          <w:sz w:val="24"/>
          <w:szCs w:val="24"/>
        </w:rPr>
      </w:pPr>
      <w:r w:rsidRPr="00BC49D0">
        <w:rPr>
          <w:sz w:val="24"/>
          <w:szCs w:val="24"/>
        </w:rPr>
        <w:t>[1</w:t>
      </w:r>
      <w:r w:rsidR="00813DFD" w:rsidRPr="00BC49D0">
        <w:rPr>
          <w:sz w:val="24"/>
          <w:szCs w:val="24"/>
        </w:rPr>
        <w:t>0</w:t>
      </w:r>
      <w:r w:rsidRPr="00BC49D0">
        <w:rPr>
          <w:sz w:val="24"/>
          <w:szCs w:val="24"/>
        </w:rPr>
        <w:t>]</w:t>
      </w:r>
      <w:r w:rsidRPr="00BC49D0">
        <w:rPr>
          <w:sz w:val="24"/>
          <w:szCs w:val="24"/>
        </w:rPr>
        <w:tab/>
        <w:t xml:space="preserve">Malaysia Digital Association. (2012). Malaysia Website Ranking for February 2012, Retrieved on 10 </w:t>
      </w:r>
      <w:proofErr w:type="gramStart"/>
      <w:r w:rsidRPr="00BC49D0">
        <w:rPr>
          <w:sz w:val="24"/>
          <w:szCs w:val="24"/>
        </w:rPr>
        <w:t>Nov,</w:t>
      </w:r>
      <w:proofErr w:type="gramEnd"/>
      <w:r w:rsidRPr="00BC49D0">
        <w:rPr>
          <w:sz w:val="24"/>
          <w:szCs w:val="24"/>
        </w:rPr>
        <w:t xml:space="preserve"> 2016.   Retrieved Nov 10, 2016</w:t>
      </w:r>
      <w:r w:rsidR="009E6616" w:rsidRPr="00BC49D0">
        <w:rPr>
          <w:sz w:val="24"/>
          <w:szCs w:val="24"/>
        </w:rPr>
        <w:t xml:space="preserve">[Online]. Available: </w:t>
      </w:r>
      <w:r w:rsidRPr="00BC49D0">
        <w:rPr>
          <w:sz w:val="24"/>
          <w:szCs w:val="24"/>
        </w:rPr>
        <w:t xml:space="preserve"> </w:t>
      </w:r>
      <w:hyperlink r:id="rId15" w:history="1">
        <w:r w:rsidR="00813DFD" w:rsidRPr="00BC49D0">
          <w:rPr>
            <w:sz w:val="24"/>
            <w:szCs w:val="24"/>
          </w:rPr>
          <w:t>http://www.digital.org.my/pdf/MDA-EM</w:t>
        </w:r>
      </w:hyperlink>
    </w:p>
    <w:p w14:paraId="6BDBB6D2" w14:textId="68B57781" w:rsidR="009E6616" w:rsidRPr="00BC49D0" w:rsidRDefault="00813DFD" w:rsidP="00F25720">
      <w:pPr>
        <w:pStyle w:val="references"/>
        <w:adjustRightInd w:val="0"/>
        <w:snapToGrid w:val="0"/>
        <w:spacing w:after="0" w:line="240" w:lineRule="auto"/>
        <w:ind w:left="480" w:hangingChars="200" w:hanging="480"/>
        <w:rPr>
          <w:sz w:val="24"/>
          <w:szCs w:val="24"/>
        </w:rPr>
      </w:pPr>
      <w:r w:rsidRPr="00BC49D0">
        <w:rPr>
          <w:sz w:val="24"/>
          <w:szCs w:val="24"/>
        </w:rPr>
        <w:t>[11]</w:t>
      </w:r>
      <w:r w:rsidRPr="00BC49D0">
        <w:rPr>
          <w:sz w:val="24"/>
          <w:szCs w:val="24"/>
        </w:rPr>
        <w:tab/>
      </w:r>
      <w:proofErr w:type="spellStart"/>
      <w:r w:rsidRPr="00BC49D0">
        <w:rPr>
          <w:sz w:val="24"/>
          <w:szCs w:val="24"/>
        </w:rPr>
        <w:t>Daliri</w:t>
      </w:r>
      <w:proofErr w:type="spellEnd"/>
      <w:r w:rsidRPr="00BC49D0">
        <w:rPr>
          <w:sz w:val="24"/>
          <w:szCs w:val="24"/>
        </w:rPr>
        <w:t>, E., Rezaei, S., &amp; Ismail, W. K. W.</w:t>
      </w:r>
      <w:r w:rsidR="009E6616" w:rsidRPr="00BC49D0">
        <w:rPr>
          <w:sz w:val="24"/>
          <w:szCs w:val="24"/>
        </w:rPr>
        <w:t xml:space="preserve"> “Online social shopping: the impact of attitude, customer information quality, effectiveness of information content and perceived social presence,” </w:t>
      </w:r>
      <w:r w:rsidR="009E6616" w:rsidRPr="00BC49D0">
        <w:rPr>
          <w:i/>
          <w:iCs/>
          <w:sz w:val="24"/>
          <w:szCs w:val="24"/>
        </w:rPr>
        <w:t>International Journal of Business Environment</w:t>
      </w:r>
      <w:r w:rsidR="009E6616" w:rsidRPr="00BC49D0">
        <w:rPr>
          <w:sz w:val="24"/>
          <w:szCs w:val="24"/>
        </w:rPr>
        <w:t xml:space="preserve">, Vol. 6, No. 4, </w:t>
      </w:r>
      <w:r w:rsidR="00712456" w:rsidRPr="00BC49D0">
        <w:rPr>
          <w:sz w:val="24"/>
          <w:szCs w:val="24"/>
        </w:rPr>
        <w:t>pp.</w:t>
      </w:r>
      <w:r w:rsidR="009E6616" w:rsidRPr="00BC49D0">
        <w:rPr>
          <w:sz w:val="24"/>
          <w:szCs w:val="24"/>
        </w:rPr>
        <w:t xml:space="preserve"> 426-450, 2014. </w:t>
      </w:r>
    </w:p>
    <w:p w14:paraId="27CACE49" w14:textId="354F8C92" w:rsidR="00813DFD" w:rsidRPr="00BC49D0" w:rsidRDefault="00813DFD" w:rsidP="00F25720">
      <w:pPr>
        <w:pStyle w:val="references"/>
        <w:adjustRightInd w:val="0"/>
        <w:snapToGrid w:val="0"/>
        <w:spacing w:after="0" w:line="240" w:lineRule="auto"/>
        <w:ind w:left="480" w:hangingChars="200" w:hanging="480"/>
        <w:rPr>
          <w:sz w:val="24"/>
          <w:szCs w:val="24"/>
        </w:rPr>
      </w:pPr>
      <w:r w:rsidRPr="00BC49D0">
        <w:rPr>
          <w:sz w:val="24"/>
          <w:szCs w:val="24"/>
        </w:rPr>
        <w:t>[12]</w:t>
      </w:r>
      <w:r w:rsidRPr="00BC49D0">
        <w:rPr>
          <w:sz w:val="24"/>
          <w:szCs w:val="24"/>
        </w:rPr>
        <w:tab/>
        <w:t>Rezaei, S.</w:t>
      </w:r>
      <w:r w:rsidR="009E6616" w:rsidRPr="00BC49D0">
        <w:rPr>
          <w:sz w:val="24"/>
          <w:szCs w:val="24"/>
        </w:rPr>
        <w:t>,</w:t>
      </w:r>
      <w:r w:rsidRPr="00BC49D0">
        <w:rPr>
          <w:sz w:val="24"/>
          <w:szCs w:val="24"/>
        </w:rPr>
        <w:t xml:space="preserve"> </w:t>
      </w:r>
      <w:r w:rsidR="009E6616" w:rsidRPr="00BC49D0">
        <w:rPr>
          <w:sz w:val="24"/>
          <w:szCs w:val="24"/>
        </w:rPr>
        <w:t>“</w:t>
      </w:r>
      <w:r w:rsidRPr="00BC49D0">
        <w:rPr>
          <w:sz w:val="24"/>
          <w:szCs w:val="24"/>
        </w:rPr>
        <w:t>Segmenting consumer decision-making styles (CDMS) toward marketing practice: A partial least squares (PLS) path modeling approach</w:t>
      </w:r>
      <w:r w:rsidR="009E6616" w:rsidRPr="00BC49D0">
        <w:rPr>
          <w:sz w:val="24"/>
          <w:szCs w:val="24"/>
        </w:rPr>
        <w:t xml:space="preserve">,” </w:t>
      </w:r>
      <w:r w:rsidRPr="00BC49D0">
        <w:rPr>
          <w:i/>
          <w:iCs/>
          <w:sz w:val="24"/>
          <w:szCs w:val="24"/>
        </w:rPr>
        <w:t>Journal of Retailing and Consumer Services</w:t>
      </w:r>
      <w:r w:rsidRPr="00BC49D0">
        <w:rPr>
          <w:sz w:val="24"/>
          <w:szCs w:val="24"/>
        </w:rPr>
        <w:t xml:space="preserve">, </w:t>
      </w:r>
      <w:r w:rsidR="009E6616" w:rsidRPr="00BC49D0">
        <w:rPr>
          <w:rFonts w:eastAsia="PMingLiU"/>
          <w:sz w:val="24"/>
          <w:szCs w:val="24"/>
          <w:lang w:eastAsia="zh-TW"/>
        </w:rPr>
        <w:t>Vol.</w:t>
      </w:r>
      <w:r w:rsidR="009E6616" w:rsidRPr="00BC49D0">
        <w:rPr>
          <w:rFonts w:ascii="PMingLiU" w:eastAsia="PMingLiU" w:hAnsi="PMingLiU"/>
          <w:sz w:val="24"/>
          <w:szCs w:val="24"/>
          <w:lang w:eastAsia="zh-TW"/>
        </w:rPr>
        <w:t xml:space="preserve"> </w:t>
      </w:r>
      <w:r w:rsidRPr="00BC49D0">
        <w:rPr>
          <w:sz w:val="24"/>
          <w:szCs w:val="24"/>
        </w:rPr>
        <w:t xml:space="preserve">22, </w:t>
      </w:r>
      <w:r w:rsidR="00712456" w:rsidRPr="00BC49D0">
        <w:rPr>
          <w:sz w:val="24"/>
          <w:szCs w:val="24"/>
        </w:rPr>
        <w:t>pp.</w:t>
      </w:r>
      <w:r w:rsidR="009E6616" w:rsidRPr="00BC49D0">
        <w:rPr>
          <w:sz w:val="24"/>
          <w:szCs w:val="24"/>
        </w:rPr>
        <w:t xml:space="preserve"> </w:t>
      </w:r>
      <w:r w:rsidRPr="00BC49D0">
        <w:rPr>
          <w:sz w:val="24"/>
          <w:szCs w:val="24"/>
        </w:rPr>
        <w:t>1-15</w:t>
      </w:r>
      <w:r w:rsidR="009E6616" w:rsidRPr="00BC49D0">
        <w:rPr>
          <w:sz w:val="24"/>
          <w:szCs w:val="24"/>
        </w:rPr>
        <w:t>, 2015</w:t>
      </w:r>
      <w:r w:rsidRPr="00BC49D0">
        <w:rPr>
          <w:sz w:val="24"/>
          <w:szCs w:val="24"/>
        </w:rPr>
        <w:t>.</w:t>
      </w:r>
    </w:p>
    <w:p w14:paraId="565E12F8" w14:textId="28BA6198" w:rsidR="00813DFD" w:rsidRPr="00BC49D0" w:rsidRDefault="00813DFD" w:rsidP="00F25720">
      <w:pPr>
        <w:pStyle w:val="references"/>
        <w:adjustRightInd w:val="0"/>
        <w:snapToGrid w:val="0"/>
        <w:spacing w:after="0" w:line="240" w:lineRule="auto"/>
        <w:ind w:left="480" w:hangingChars="200" w:hanging="480"/>
        <w:rPr>
          <w:sz w:val="24"/>
          <w:szCs w:val="24"/>
        </w:rPr>
      </w:pPr>
      <w:r w:rsidRPr="00BC49D0">
        <w:rPr>
          <w:sz w:val="24"/>
          <w:szCs w:val="24"/>
        </w:rPr>
        <w:t>[13]</w:t>
      </w:r>
      <w:r w:rsidRPr="00BC49D0">
        <w:rPr>
          <w:sz w:val="24"/>
          <w:szCs w:val="24"/>
        </w:rPr>
        <w:tab/>
        <w:t xml:space="preserve">Rezaei, S., Amin, M., &amp; </w:t>
      </w:r>
      <w:proofErr w:type="spellStart"/>
      <w:r w:rsidRPr="00BC49D0">
        <w:rPr>
          <w:sz w:val="24"/>
          <w:szCs w:val="24"/>
        </w:rPr>
        <w:t>Khairuzzaman</w:t>
      </w:r>
      <w:proofErr w:type="spellEnd"/>
      <w:r w:rsidRPr="00BC49D0">
        <w:rPr>
          <w:sz w:val="24"/>
          <w:szCs w:val="24"/>
        </w:rPr>
        <w:t xml:space="preserve"> Wan Ismail, W.</w:t>
      </w:r>
      <w:r w:rsidR="009E6616" w:rsidRPr="00BC49D0">
        <w:rPr>
          <w:sz w:val="24"/>
          <w:szCs w:val="24"/>
        </w:rPr>
        <w:t>,</w:t>
      </w:r>
      <w:r w:rsidRPr="00BC49D0">
        <w:rPr>
          <w:sz w:val="24"/>
          <w:szCs w:val="24"/>
        </w:rPr>
        <w:t xml:space="preserve"> </w:t>
      </w:r>
      <w:r w:rsidR="009E6616" w:rsidRPr="00BC49D0">
        <w:rPr>
          <w:sz w:val="24"/>
          <w:szCs w:val="24"/>
        </w:rPr>
        <w:t>“</w:t>
      </w:r>
      <w:r w:rsidRPr="00BC49D0">
        <w:rPr>
          <w:sz w:val="24"/>
          <w:szCs w:val="24"/>
        </w:rPr>
        <w:t xml:space="preserve">Online </w:t>
      </w:r>
      <w:proofErr w:type="spellStart"/>
      <w:r w:rsidRPr="00BC49D0">
        <w:rPr>
          <w:sz w:val="24"/>
          <w:szCs w:val="24"/>
        </w:rPr>
        <w:t>repatronage</w:t>
      </w:r>
      <w:proofErr w:type="spellEnd"/>
      <w:r w:rsidRPr="00BC49D0">
        <w:rPr>
          <w:sz w:val="24"/>
          <w:szCs w:val="24"/>
        </w:rPr>
        <w:t xml:space="preserve"> intention: an empirical study among Malaysian experienced online shoppers</w:t>
      </w:r>
      <w:proofErr w:type="gramStart"/>
      <w:r w:rsidR="009E6616" w:rsidRPr="00BC49D0">
        <w:rPr>
          <w:sz w:val="24"/>
          <w:szCs w:val="24"/>
        </w:rPr>
        <w:t xml:space="preserve">,” </w:t>
      </w:r>
      <w:r w:rsidRPr="00BC49D0">
        <w:rPr>
          <w:sz w:val="24"/>
          <w:szCs w:val="24"/>
        </w:rPr>
        <w:t xml:space="preserve"> </w:t>
      </w:r>
      <w:r w:rsidRPr="00BC49D0">
        <w:rPr>
          <w:i/>
          <w:iCs/>
          <w:sz w:val="24"/>
          <w:szCs w:val="24"/>
        </w:rPr>
        <w:t>International</w:t>
      </w:r>
      <w:proofErr w:type="gramEnd"/>
      <w:r w:rsidRPr="00BC49D0">
        <w:rPr>
          <w:i/>
          <w:iCs/>
          <w:sz w:val="24"/>
          <w:szCs w:val="24"/>
        </w:rPr>
        <w:t xml:space="preserve"> Journal of Retail &amp; Distribution Management</w:t>
      </w:r>
      <w:r w:rsidRPr="00BC49D0">
        <w:rPr>
          <w:sz w:val="24"/>
          <w:szCs w:val="24"/>
        </w:rPr>
        <w:t xml:space="preserve">, </w:t>
      </w:r>
      <w:r w:rsidR="009E6616" w:rsidRPr="00BC49D0">
        <w:rPr>
          <w:sz w:val="24"/>
          <w:szCs w:val="24"/>
        </w:rPr>
        <w:t xml:space="preserve">Vol. </w:t>
      </w:r>
      <w:r w:rsidRPr="00BC49D0">
        <w:rPr>
          <w:sz w:val="24"/>
          <w:szCs w:val="24"/>
        </w:rPr>
        <w:t>42</w:t>
      </w:r>
      <w:r w:rsidR="009E6616" w:rsidRPr="00BC49D0">
        <w:rPr>
          <w:sz w:val="24"/>
          <w:szCs w:val="24"/>
        </w:rPr>
        <w:t xml:space="preserve">, No. </w:t>
      </w:r>
      <w:r w:rsidRPr="00BC49D0">
        <w:rPr>
          <w:sz w:val="24"/>
          <w:szCs w:val="24"/>
        </w:rPr>
        <w:t xml:space="preserve">5, </w:t>
      </w:r>
      <w:r w:rsidR="00712456" w:rsidRPr="00BC49D0">
        <w:rPr>
          <w:sz w:val="24"/>
          <w:szCs w:val="24"/>
        </w:rPr>
        <w:t>pp.</w:t>
      </w:r>
      <w:r w:rsidR="009E6616" w:rsidRPr="00BC49D0">
        <w:rPr>
          <w:sz w:val="24"/>
          <w:szCs w:val="24"/>
        </w:rPr>
        <w:t xml:space="preserve"> </w:t>
      </w:r>
      <w:r w:rsidRPr="00BC49D0">
        <w:rPr>
          <w:sz w:val="24"/>
          <w:szCs w:val="24"/>
        </w:rPr>
        <w:t>390-421</w:t>
      </w:r>
      <w:r w:rsidR="009E6616" w:rsidRPr="00BC49D0">
        <w:rPr>
          <w:sz w:val="24"/>
          <w:szCs w:val="24"/>
        </w:rPr>
        <w:t>, 2014</w:t>
      </w:r>
      <w:r w:rsidRPr="00BC49D0">
        <w:rPr>
          <w:sz w:val="24"/>
          <w:szCs w:val="24"/>
        </w:rPr>
        <w:t>.</w:t>
      </w:r>
    </w:p>
    <w:p w14:paraId="45099872" w14:textId="2EFD0F1F" w:rsidR="00030A34" w:rsidRPr="00BC49D0" w:rsidRDefault="00030A34" w:rsidP="00F25720">
      <w:pPr>
        <w:pStyle w:val="references"/>
        <w:adjustRightInd w:val="0"/>
        <w:snapToGrid w:val="0"/>
        <w:spacing w:after="0" w:line="240" w:lineRule="auto"/>
        <w:ind w:left="480" w:hangingChars="200" w:hanging="480"/>
        <w:rPr>
          <w:sz w:val="24"/>
          <w:szCs w:val="24"/>
        </w:rPr>
      </w:pPr>
      <w:r w:rsidRPr="00BC49D0">
        <w:rPr>
          <w:sz w:val="24"/>
          <w:szCs w:val="24"/>
        </w:rPr>
        <w:t>[1</w:t>
      </w:r>
      <w:r w:rsidR="00813DFD" w:rsidRPr="00BC49D0">
        <w:rPr>
          <w:sz w:val="24"/>
          <w:szCs w:val="24"/>
        </w:rPr>
        <w:t>4</w:t>
      </w:r>
      <w:r w:rsidRPr="00BC49D0">
        <w:rPr>
          <w:sz w:val="24"/>
          <w:szCs w:val="24"/>
        </w:rPr>
        <w:t>]</w:t>
      </w:r>
      <w:r w:rsidRPr="00BC49D0">
        <w:rPr>
          <w:sz w:val="24"/>
          <w:szCs w:val="24"/>
        </w:rPr>
        <w:tab/>
        <w:t xml:space="preserve">Ling, K. C., Chai, L. T., &amp; </w:t>
      </w:r>
      <w:proofErr w:type="spellStart"/>
      <w:r w:rsidRPr="00BC49D0">
        <w:rPr>
          <w:sz w:val="24"/>
          <w:szCs w:val="24"/>
        </w:rPr>
        <w:t>Piew</w:t>
      </w:r>
      <w:proofErr w:type="spellEnd"/>
      <w:r w:rsidRPr="00BC49D0">
        <w:rPr>
          <w:sz w:val="24"/>
          <w:szCs w:val="24"/>
        </w:rPr>
        <w:t>, T. H.</w:t>
      </w:r>
      <w:r w:rsidR="009E6616" w:rsidRPr="00BC49D0">
        <w:rPr>
          <w:sz w:val="24"/>
          <w:szCs w:val="24"/>
        </w:rPr>
        <w:t>,</w:t>
      </w:r>
      <w:r w:rsidRPr="00BC49D0">
        <w:rPr>
          <w:sz w:val="24"/>
          <w:szCs w:val="24"/>
        </w:rPr>
        <w:t xml:space="preserve"> </w:t>
      </w:r>
      <w:r w:rsidR="009E6616" w:rsidRPr="00BC49D0">
        <w:rPr>
          <w:sz w:val="24"/>
          <w:szCs w:val="24"/>
        </w:rPr>
        <w:t>“</w:t>
      </w:r>
      <w:r w:rsidRPr="00BC49D0">
        <w:rPr>
          <w:sz w:val="24"/>
          <w:szCs w:val="24"/>
        </w:rPr>
        <w:t>The effects of shopping orientations, online trust and prior online purchase experience toward customers’ online purchase intention</w:t>
      </w:r>
      <w:r w:rsidR="009E6616" w:rsidRPr="00BC49D0">
        <w:rPr>
          <w:sz w:val="24"/>
          <w:szCs w:val="24"/>
        </w:rPr>
        <w:t>,”</w:t>
      </w:r>
      <w:r w:rsidRPr="00BC49D0">
        <w:rPr>
          <w:sz w:val="24"/>
          <w:szCs w:val="24"/>
        </w:rPr>
        <w:t> </w:t>
      </w:r>
      <w:r w:rsidRPr="00BC49D0">
        <w:rPr>
          <w:i/>
          <w:iCs/>
          <w:sz w:val="24"/>
          <w:szCs w:val="24"/>
        </w:rPr>
        <w:t>International Business Research</w:t>
      </w:r>
      <w:r w:rsidRPr="00BC49D0">
        <w:rPr>
          <w:sz w:val="24"/>
          <w:szCs w:val="24"/>
        </w:rPr>
        <w:t>, </w:t>
      </w:r>
      <w:r w:rsidR="009E6616" w:rsidRPr="00BC49D0">
        <w:rPr>
          <w:sz w:val="24"/>
          <w:szCs w:val="24"/>
        </w:rPr>
        <w:t xml:space="preserve">Vol. </w:t>
      </w:r>
      <w:r w:rsidRPr="00BC49D0">
        <w:rPr>
          <w:sz w:val="24"/>
          <w:szCs w:val="24"/>
        </w:rPr>
        <w:t>3</w:t>
      </w:r>
      <w:r w:rsidR="009E6616" w:rsidRPr="00BC49D0">
        <w:rPr>
          <w:sz w:val="24"/>
          <w:szCs w:val="24"/>
        </w:rPr>
        <w:t xml:space="preserve">, No. </w:t>
      </w:r>
      <w:r w:rsidRPr="00BC49D0">
        <w:rPr>
          <w:sz w:val="24"/>
          <w:szCs w:val="24"/>
        </w:rPr>
        <w:t xml:space="preserve">3, </w:t>
      </w:r>
      <w:r w:rsidR="00712456" w:rsidRPr="00BC49D0">
        <w:rPr>
          <w:sz w:val="24"/>
          <w:szCs w:val="24"/>
        </w:rPr>
        <w:t>pp.</w:t>
      </w:r>
      <w:r w:rsidR="009E6616" w:rsidRPr="00BC49D0">
        <w:rPr>
          <w:sz w:val="24"/>
          <w:szCs w:val="24"/>
        </w:rPr>
        <w:t xml:space="preserve"> </w:t>
      </w:r>
      <w:r w:rsidRPr="00BC49D0">
        <w:rPr>
          <w:sz w:val="24"/>
          <w:szCs w:val="24"/>
        </w:rPr>
        <w:t>63</w:t>
      </w:r>
      <w:r w:rsidR="009E6616" w:rsidRPr="00BC49D0">
        <w:rPr>
          <w:sz w:val="24"/>
          <w:szCs w:val="24"/>
        </w:rPr>
        <w:t>, 2010</w:t>
      </w:r>
      <w:r w:rsidRPr="00BC49D0">
        <w:rPr>
          <w:sz w:val="24"/>
          <w:szCs w:val="24"/>
        </w:rPr>
        <w:t>.</w:t>
      </w:r>
    </w:p>
    <w:p w14:paraId="19AC2937" w14:textId="11B72843" w:rsidR="00030A34" w:rsidRPr="00BC49D0" w:rsidRDefault="00813DFD" w:rsidP="00F25720">
      <w:pPr>
        <w:pStyle w:val="references"/>
        <w:adjustRightInd w:val="0"/>
        <w:snapToGrid w:val="0"/>
        <w:spacing w:after="0" w:line="240" w:lineRule="auto"/>
        <w:ind w:left="480" w:hangingChars="200" w:hanging="480"/>
        <w:rPr>
          <w:sz w:val="24"/>
          <w:szCs w:val="24"/>
        </w:rPr>
      </w:pPr>
      <w:r w:rsidRPr="00BC49D0">
        <w:rPr>
          <w:sz w:val="24"/>
          <w:szCs w:val="24"/>
        </w:rPr>
        <w:t xml:space="preserve"> </w:t>
      </w:r>
      <w:r w:rsidR="00030A34" w:rsidRPr="00BC49D0">
        <w:rPr>
          <w:sz w:val="24"/>
          <w:szCs w:val="24"/>
        </w:rPr>
        <w:t>[1</w:t>
      </w:r>
      <w:r w:rsidRPr="00BC49D0">
        <w:rPr>
          <w:sz w:val="24"/>
          <w:szCs w:val="24"/>
        </w:rPr>
        <w:t>5</w:t>
      </w:r>
      <w:r w:rsidR="00030A34" w:rsidRPr="00BC49D0">
        <w:rPr>
          <w:sz w:val="24"/>
          <w:szCs w:val="24"/>
        </w:rPr>
        <w:t>]</w:t>
      </w:r>
      <w:r w:rsidR="00030A34" w:rsidRPr="00BC49D0">
        <w:rPr>
          <w:sz w:val="24"/>
          <w:szCs w:val="24"/>
        </w:rPr>
        <w:tab/>
        <w:t>Rakuten. (2013). Malaysians Tend to Regret Online Purchases.   Retrieved Nov 12, 2016</w:t>
      </w:r>
      <w:r w:rsidR="009E6616" w:rsidRPr="00BC49D0">
        <w:rPr>
          <w:sz w:val="24"/>
          <w:szCs w:val="24"/>
        </w:rPr>
        <w:t>[Online]. Available:</w:t>
      </w:r>
      <w:r w:rsidR="00030A34" w:rsidRPr="00BC49D0">
        <w:rPr>
          <w:sz w:val="24"/>
          <w:szCs w:val="24"/>
        </w:rPr>
        <w:t xml:space="preserve"> http://www.maxit.my/2013/10/malaysians-tend-to-regret-online-purchases/</w:t>
      </w:r>
    </w:p>
    <w:p w14:paraId="6B9722A2" w14:textId="702CA218" w:rsidR="00030A34" w:rsidRPr="00BC49D0" w:rsidRDefault="00030A34" w:rsidP="00F25720">
      <w:pPr>
        <w:pStyle w:val="references"/>
        <w:adjustRightInd w:val="0"/>
        <w:snapToGrid w:val="0"/>
        <w:spacing w:after="0" w:line="240" w:lineRule="auto"/>
        <w:ind w:left="480" w:hangingChars="200" w:hanging="480"/>
        <w:rPr>
          <w:sz w:val="24"/>
          <w:szCs w:val="24"/>
        </w:rPr>
      </w:pPr>
      <w:r w:rsidRPr="00BC49D0">
        <w:rPr>
          <w:sz w:val="24"/>
          <w:szCs w:val="24"/>
        </w:rPr>
        <w:t xml:space="preserve"> [</w:t>
      </w:r>
      <w:r w:rsidR="00813DFD" w:rsidRPr="00BC49D0">
        <w:rPr>
          <w:sz w:val="24"/>
          <w:szCs w:val="24"/>
        </w:rPr>
        <w:t>16</w:t>
      </w:r>
      <w:r w:rsidRPr="00BC49D0">
        <w:rPr>
          <w:sz w:val="24"/>
          <w:szCs w:val="24"/>
        </w:rPr>
        <w:t>]</w:t>
      </w:r>
      <w:r w:rsidRPr="00BC49D0">
        <w:rPr>
          <w:sz w:val="24"/>
          <w:szCs w:val="24"/>
        </w:rPr>
        <w:tab/>
        <w:t xml:space="preserve">de </w:t>
      </w:r>
      <w:proofErr w:type="spellStart"/>
      <w:r w:rsidRPr="00BC49D0">
        <w:rPr>
          <w:sz w:val="24"/>
          <w:szCs w:val="24"/>
        </w:rPr>
        <w:t>Faultrier</w:t>
      </w:r>
      <w:proofErr w:type="spellEnd"/>
      <w:r w:rsidRPr="00BC49D0">
        <w:rPr>
          <w:sz w:val="24"/>
          <w:szCs w:val="24"/>
        </w:rPr>
        <w:t xml:space="preserve">, B., Boulay, J., </w:t>
      </w:r>
      <w:proofErr w:type="spellStart"/>
      <w:r w:rsidRPr="00BC49D0">
        <w:rPr>
          <w:sz w:val="24"/>
          <w:szCs w:val="24"/>
        </w:rPr>
        <w:t>Feenstra</w:t>
      </w:r>
      <w:proofErr w:type="spellEnd"/>
      <w:r w:rsidRPr="00BC49D0">
        <w:rPr>
          <w:sz w:val="24"/>
          <w:szCs w:val="24"/>
        </w:rPr>
        <w:t xml:space="preserve">, F., &amp; </w:t>
      </w:r>
      <w:proofErr w:type="spellStart"/>
      <w:r w:rsidRPr="00BC49D0">
        <w:rPr>
          <w:sz w:val="24"/>
          <w:szCs w:val="24"/>
        </w:rPr>
        <w:t>Muzellec</w:t>
      </w:r>
      <w:proofErr w:type="spellEnd"/>
      <w:r w:rsidRPr="00BC49D0">
        <w:rPr>
          <w:sz w:val="24"/>
          <w:szCs w:val="24"/>
        </w:rPr>
        <w:t>, L.</w:t>
      </w:r>
      <w:r w:rsidR="00A70946" w:rsidRPr="00BC49D0">
        <w:rPr>
          <w:sz w:val="24"/>
          <w:szCs w:val="24"/>
        </w:rPr>
        <w:t>,</w:t>
      </w:r>
      <w:r w:rsidRPr="00BC49D0">
        <w:rPr>
          <w:sz w:val="24"/>
          <w:szCs w:val="24"/>
        </w:rPr>
        <w:t xml:space="preserve"> </w:t>
      </w:r>
      <w:r w:rsidR="00A70946" w:rsidRPr="00BC49D0">
        <w:rPr>
          <w:sz w:val="24"/>
          <w:szCs w:val="24"/>
        </w:rPr>
        <w:t>“</w:t>
      </w:r>
      <w:r w:rsidRPr="00BC49D0">
        <w:rPr>
          <w:sz w:val="24"/>
          <w:szCs w:val="24"/>
        </w:rPr>
        <w:t>Defining a retailer’s channel strategy applied to young consumers</w:t>
      </w:r>
      <w:r w:rsidR="00A70946" w:rsidRPr="00BC49D0">
        <w:rPr>
          <w:sz w:val="24"/>
          <w:szCs w:val="24"/>
        </w:rPr>
        <w:t xml:space="preserve">,” </w:t>
      </w:r>
      <w:r w:rsidRPr="00BC49D0">
        <w:rPr>
          <w:i/>
          <w:iCs/>
          <w:sz w:val="24"/>
          <w:szCs w:val="24"/>
        </w:rPr>
        <w:t>International Journal of Retail &amp; Distribution Management</w:t>
      </w:r>
      <w:r w:rsidRPr="00BC49D0">
        <w:rPr>
          <w:sz w:val="24"/>
          <w:szCs w:val="24"/>
        </w:rPr>
        <w:t xml:space="preserve">, </w:t>
      </w:r>
      <w:r w:rsidR="00A70946" w:rsidRPr="00BC49D0">
        <w:rPr>
          <w:sz w:val="24"/>
          <w:szCs w:val="24"/>
        </w:rPr>
        <w:t xml:space="preserve">Vol. </w:t>
      </w:r>
      <w:r w:rsidRPr="00BC49D0">
        <w:rPr>
          <w:sz w:val="24"/>
          <w:szCs w:val="24"/>
        </w:rPr>
        <w:t>42</w:t>
      </w:r>
      <w:r w:rsidR="00A70946" w:rsidRPr="00BC49D0">
        <w:rPr>
          <w:sz w:val="24"/>
          <w:szCs w:val="24"/>
        </w:rPr>
        <w:t>, No.</w:t>
      </w:r>
      <w:r w:rsidRPr="00BC49D0">
        <w:rPr>
          <w:sz w:val="24"/>
          <w:szCs w:val="24"/>
        </w:rPr>
        <w:t xml:space="preserve">11/12, </w:t>
      </w:r>
      <w:r w:rsidR="00712456" w:rsidRPr="00BC49D0">
        <w:rPr>
          <w:sz w:val="24"/>
          <w:szCs w:val="24"/>
        </w:rPr>
        <w:t>pp.</w:t>
      </w:r>
      <w:r w:rsidR="00A70946" w:rsidRPr="00BC49D0">
        <w:rPr>
          <w:sz w:val="24"/>
          <w:szCs w:val="24"/>
        </w:rPr>
        <w:t xml:space="preserve"> </w:t>
      </w:r>
      <w:r w:rsidRPr="00BC49D0">
        <w:rPr>
          <w:sz w:val="24"/>
          <w:szCs w:val="24"/>
        </w:rPr>
        <w:t>953-973</w:t>
      </w:r>
      <w:r w:rsidR="00A70946" w:rsidRPr="00BC49D0">
        <w:rPr>
          <w:sz w:val="24"/>
          <w:szCs w:val="24"/>
        </w:rPr>
        <w:t>, 2014</w:t>
      </w:r>
      <w:r w:rsidRPr="00BC49D0">
        <w:rPr>
          <w:sz w:val="24"/>
          <w:szCs w:val="24"/>
        </w:rPr>
        <w:t>.</w:t>
      </w:r>
    </w:p>
    <w:p w14:paraId="20188E79" w14:textId="47DD628D" w:rsidR="00030A34" w:rsidRPr="00BC49D0" w:rsidRDefault="00030A34" w:rsidP="00F25720">
      <w:pPr>
        <w:pStyle w:val="references"/>
        <w:adjustRightInd w:val="0"/>
        <w:snapToGrid w:val="0"/>
        <w:spacing w:after="0" w:line="240" w:lineRule="auto"/>
        <w:ind w:left="480" w:hangingChars="200" w:hanging="480"/>
        <w:rPr>
          <w:sz w:val="24"/>
          <w:szCs w:val="24"/>
        </w:rPr>
      </w:pPr>
      <w:r w:rsidRPr="00BC49D0">
        <w:rPr>
          <w:sz w:val="24"/>
          <w:szCs w:val="24"/>
        </w:rPr>
        <w:t>[</w:t>
      </w:r>
      <w:r w:rsidR="00813DFD" w:rsidRPr="00BC49D0">
        <w:rPr>
          <w:sz w:val="24"/>
          <w:szCs w:val="24"/>
        </w:rPr>
        <w:t>17</w:t>
      </w:r>
      <w:r w:rsidRPr="00BC49D0">
        <w:rPr>
          <w:sz w:val="24"/>
          <w:szCs w:val="24"/>
        </w:rPr>
        <w:t>]</w:t>
      </w:r>
      <w:r w:rsidRPr="00BC49D0">
        <w:rPr>
          <w:sz w:val="24"/>
          <w:szCs w:val="24"/>
        </w:rPr>
        <w:tab/>
        <w:t>McNamee, S., &amp; Seymour, J.</w:t>
      </w:r>
      <w:r w:rsidR="00A70946" w:rsidRPr="00BC49D0">
        <w:rPr>
          <w:sz w:val="24"/>
          <w:szCs w:val="24"/>
        </w:rPr>
        <w:t>,</w:t>
      </w:r>
      <w:r w:rsidRPr="00BC49D0">
        <w:rPr>
          <w:sz w:val="24"/>
          <w:szCs w:val="24"/>
        </w:rPr>
        <w:t xml:space="preserve"> </w:t>
      </w:r>
      <w:r w:rsidR="00A70946" w:rsidRPr="00BC49D0">
        <w:rPr>
          <w:sz w:val="24"/>
          <w:szCs w:val="24"/>
        </w:rPr>
        <w:t>“</w:t>
      </w:r>
      <w:r w:rsidRPr="00BC49D0">
        <w:rPr>
          <w:sz w:val="24"/>
          <w:szCs w:val="24"/>
        </w:rPr>
        <w:t>Towards a sociology of 10–</w:t>
      </w:r>
      <w:proofErr w:type="gramStart"/>
      <w:r w:rsidRPr="00BC49D0">
        <w:rPr>
          <w:sz w:val="24"/>
          <w:szCs w:val="24"/>
        </w:rPr>
        <w:t xml:space="preserve">12 year </w:t>
      </w:r>
      <w:proofErr w:type="spellStart"/>
      <w:r w:rsidRPr="00BC49D0">
        <w:rPr>
          <w:sz w:val="24"/>
          <w:szCs w:val="24"/>
        </w:rPr>
        <w:t>olds</w:t>
      </w:r>
      <w:proofErr w:type="spellEnd"/>
      <w:proofErr w:type="gramEnd"/>
      <w:r w:rsidRPr="00BC49D0">
        <w:rPr>
          <w:sz w:val="24"/>
          <w:szCs w:val="24"/>
        </w:rPr>
        <w:t>? Emerging methodological issues in the ‘</w:t>
      </w:r>
      <w:proofErr w:type="spellStart"/>
      <w:r w:rsidRPr="00BC49D0">
        <w:rPr>
          <w:sz w:val="24"/>
          <w:szCs w:val="24"/>
        </w:rPr>
        <w:t>new’social</w:t>
      </w:r>
      <w:proofErr w:type="spellEnd"/>
      <w:r w:rsidRPr="00BC49D0">
        <w:rPr>
          <w:sz w:val="24"/>
          <w:szCs w:val="24"/>
        </w:rPr>
        <w:t xml:space="preserve"> studies of childhood</w:t>
      </w:r>
      <w:r w:rsidR="00A70946" w:rsidRPr="00BC49D0">
        <w:rPr>
          <w:sz w:val="24"/>
          <w:szCs w:val="24"/>
        </w:rPr>
        <w:t>,”</w:t>
      </w:r>
      <w:r w:rsidRPr="00BC49D0">
        <w:rPr>
          <w:sz w:val="24"/>
          <w:szCs w:val="24"/>
        </w:rPr>
        <w:t xml:space="preserve"> </w:t>
      </w:r>
      <w:r w:rsidRPr="0062140E">
        <w:rPr>
          <w:i/>
          <w:iCs/>
          <w:sz w:val="24"/>
          <w:szCs w:val="24"/>
        </w:rPr>
        <w:t>Childhood</w:t>
      </w:r>
      <w:r w:rsidRPr="00BC49D0">
        <w:rPr>
          <w:sz w:val="24"/>
          <w:szCs w:val="24"/>
        </w:rPr>
        <w:t xml:space="preserve">, </w:t>
      </w:r>
      <w:r w:rsidR="00A70946" w:rsidRPr="00BC49D0">
        <w:rPr>
          <w:rFonts w:eastAsia="Microsoft JhengHei" w:hint="cs"/>
          <w:sz w:val="24"/>
          <w:szCs w:val="24"/>
        </w:rPr>
        <w:t>V</w:t>
      </w:r>
      <w:r w:rsidR="00A70946" w:rsidRPr="00BC49D0">
        <w:rPr>
          <w:rFonts w:eastAsia="Microsoft JhengHei"/>
          <w:sz w:val="24"/>
          <w:szCs w:val="24"/>
        </w:rPr>
        <w:t xml:space="preserve">ol. </w:t>
      </w:r>
      <w:r w:rsidRPr="00BC49D0">
        <w:rPr>
          <w:sz w:val="24"/>
          <w:szCs w:val="24"/>
        </w:rPr>
        <w:t>20</w:t>
      </w:r>
      <w:r w:rsidR="00A70946" w:rsidRPr="00BC49D0">
        <w:rPr>
          <w:sz w:val="24"/>
          <w:szCs w:val="24"/>
        </w:rPr>
        <w:t xml:space="preserve">, No. </w:t>
      </w:r>
      <w:r w:rsidRPr="00BC49D0">
        <w:rPr>
          <w:sz w:val="24"/>
          <w:szCs w:val="24"/>
        </w:rPr>
        <w:t xml:space="preserve">2, </w:t>
      </w:r>
      <w:r w:rsidR="00712456" w:rsidRPr="00BC49D0">
        <w:rPr>
          <w:sz w:val="24"/>
          <w:szCs w:val="24"/>
        </w:rPr>
        <w:t>pp.</w:t>
      </w:r>
      <w:r w:rsidRPr="00BC49D0">
        <w:rPr>
          <w:sz w:val="24"/>
          <w:szCs w:val="24"/>
        </w:rPr>
        <w:t>156-168</w:t>
      </w:r>
      <w:r w:rsidR="00A70946" w:rsidRPr="00BC49D0">
        <w:rPr>
          <w:sz w:val="24"/>
          <w:szCs w:val="24"/>
        </w:rPr>
        <w:t>, 2013</w:t>
      </w:r>
      <w:r w:rsidRPr="00BC49D0">
        <w:rPr>
          <w:sz w:val="24"/>
          <w:szCs w:val="24"/>
        </w:rPr>
        <w:t>.</w:t>
      </w:r>
    </w:p>
    <w:p w14:paraId="691E87E7" w14:textId="5540318E" w:rsidR="00030A34" w:rsidRPr="00BC49D0" w:rsidRDefault="00030A34" w:rsidP="00F25720">
      <w:pPr>
        <w:pStyle w:val="references"/>
        <w:adjustRightInd w:val="0"/>
        <w:snapToGrid w:val="0"/>
        <w:spacing w:after="0" w:line="240" w:lineRule="auto"/>
        <w:ind w:left="480" w:hangingChars="200" w:hanging="480"/>
        <w:rPr>
          <w:sz w:val="24"/>
          <w:szCs w:val="24"/>
        </w:rPr>
      </w:pPr>
      <w:r w:rsidRPr="00BC49D0">
        <w:rPr>
          <w:sz w:val="24"/>
          <w:szCs w:val="24"/>
        </w:rPr>
        <w:t>[</w:t>
      </w:r>
      <w:r w:rsidR="00813DFD" w:rsidRPr="00BC49D0">
        <w:rPr>
          <w:sz w:val="24"/>
          <w:szCs w:val="24"/>
        </w:rPr>
        <w:t>18</w:t>
      </w:r>
      <w:r w:rsidRPr="00BC49D0">
        <w:rPr>
          <w:sz w:val="24"/>
          <w:szCs w:val="24"/>
        </w:rPr>
        <w:t>]</w:t>
      </w:r>
      <w:r w:rsidRPr="00BC49D0">
        <w:rPr>
          <w:sz w:val="24"/>
          <w:szCs w:val="24"/>
        </w:rPr>
        <w:tab/>
        <w:t>Moorthy, S., Ratchford, B. T., &amp; Talukdar, D. Consumer information search revisited: Theory and empirical analysis. </w:t>
      </w:r>
      <w:r w:rsidRPr="0062140E">
        <w:rPr>
          <w:i/>
          <w:iCs/>
          <w:sz w:val="24"/>
          <w:szCs w:val="24"/>
        </w:rPr>
        <w:t>Journal of consumer research</w:t>
      </w:r>
      <w:r w:rsidR="00395F9C" w:rsidRPr="00BC49D0">
        <w:rPr>
          <w:sz w:val="24"/>
          <w:szCs w:val="24"/>
        </w:rPr>
        <w:t>, Vol.</w:t>
      </w:r>
      <w:r w:rsidRPr="00BC49D0">
        <w:rPr>
          <w:sz w:val="24"/>
          <w:szCs w:val="24"/>
        </w:rPr>
        <w:t>23</w:t>
      </w:r>
      <w:r w:rsidR="00395F9C" w:rsidRPr="00BC49D0">
        <w:rPr>
          <w:sz w:val="24"/>
          <w:szCs w:val="24"/>
        </w:rPr>
        <w:t>, No.</w:t>
      </w:r>
      <w:r w:rsidRPr="00BC49D0">
        <w:rPr>
          <w:sz w:val="24"/>
          <w:szCs w:val="24"/>
        </w:rPr>
        <w:t>4</w:t>
      </w:r>
      <w:r w:rsidR="00395F9C" w:rsidRPr="00BC49D0">
        <w:rPr>
          <w:sz w:val="24"/>
          <w:szCs w:val="24"/>
        </w:rPr>
        <w:t xml:space="preserve">, pp. </w:t>
      </w:r>
      <w:r w:rsidRPr="00BC49D0">
        <w:rPr>
          <w:sz w:val="24"/>
          <w:szCs w:val="24"/>
        </w:rPr>
        <w:t>263-277</w:t>
      </w:r>
      <w:r w:rsidR="009C6016" w:rsidRPr="00BC49D0">
        <w:rPr>
          <w:sz w:val="24"/>
          <w:szCs w:val="24"/>
        </w:rPr>
        <w:t>, 1997.</w:t>
      </w:r>
    </w:p>
    <w:p w14:paraId="60BD8217" w14:textId="3DE05552" w:rsidR="00813DFD" w:rsidRPr="00BC49D0" w:rsidRDefault="00813DFD" w:rsidP="00F25720">
      <w:pPr>
        <w:pStyle w:val="references"/>
        <w:adjustRightInd w:val="0"/>
        <w:snapToGrid w:val="0"/>
        <w:spacing w:after="0" w:line="240" w:lineRule="auto"/>
        <w:ind w:left="480" w:hangingChars="200" w:hanging="480"/>
        <w:rPr>
          <w:sz w:val="24"/>
          <w:szCs w:val="24"/>
        </w:rPr>
      </w:pPr>
      <w:r w:rsidRPr="00BC49D0">
        <w:rPr>
          <w:sz w:val="24"/>
          <w:szCs w:val="24"/>
        </w:rPr>
        <w:t>[19]</w:t>
      </w:r>
      <w:r w:rsidRPr="00BC49D0">
        <w:rPr>
          <w:sz w:val="24"/>
          <w:szCs w:val="24"/>
        </w:rPr>
        <w:tab/>
      </w:r>
      <w:proofErr w:type="spellStart"/>
      <w:r w:rsidRPr="00BC49D0">
        <w:rPr>
          <w:sz w:val="24"/>
          <w:szCs w:val="24"/>
        </w:rPr>
        <w:t>eCommercemilo</w:t>
      </w:r>
      <w:proofErr w:type="spellEnd"/>
      <w:r w:rsidRPr="00BC49D0">
        <w:rPr>
          <w:sz w:val="24"/>
          <w:szCs w:val="24"/>
        </w:rPr>
        <w:t>. (2015). Malaysian online shopping trend.</w:t>
      </w:r>
      <w:r w:rsidR="0062140E">
        <w:rPr>
          <w:rFonts w:ascii="PMingLiU" w:eastAsia="PMingLiU" w:hAnsi="PMingLiU" w:hint="eastAsia"/>
          <w:sz w:val="24"/>
          <w:szCs w:val="24"/>
          <w:lang w:eastAsia="zh-TW"/>
        </w:rPr>
        <w:t xml:space="preserve"> </w:t>
      </w:r>
      <w:r w:rsidRPr="00BC49D0">
        <w:rPr>
          <w:sz w:val="24"/>
          <w:szCs w:val="24"/>
        </w:rPr>
        <w:t xml:space="preserve">Retrieved 11 </w:t>
      </w:r>
      <w:proofErr w:type="gramStart"/>
      <w:r w:rsidRPr="00BC49D0">
        <w:rPr>
          <w:sz w:val="24"/>
          <w:szCs w:val="24"/>
        </w:rPr>
        <w:t>Nov,</w:t>
      </w:r>
      <w:proofErr w:type="gramEnd"/>
      <w:r w:rsidRPr="00BC49D0">
        <w:rPr>
          <w:sz w:val="24"/>
          <w:szCs w:val="24"/>
        </w:rPr>
        <w:t xml:space="preserve"> 2016</w:t>
      </w:r>
      <w:r w:rsidR="0025695C" w:rsidRPr="00BC49D0">
        <w:rPr>
          <w:sz w:val="24"/>
          <w:szCs w:val="24"/>
        </w:rPr>
        <w:t xml:space="preserve">[Online]. Available: </w:t>
      </w:r>
      <w:r w:rsidRPr="00BC49D0">
        <w:rPr>
          <w:sz w:val="24"/>
          <w:szCs w:val="24"/>
        </w:rPr>
        <w:t>http://www.ecommercemilo.com/2015/01/malaysian-online-shopping-trend.html</w:t>
      </w:r>
    </w:p>
    <w:p w14:paraId="5350A1DA" w14:textId="4457CF17" w:rsidR="00030A34" w:rsidRPr="00BC49D0" w:rsidRDefault="00030A34" w:rsidP="00F25720">
      <w:pPr>
        <w:pStyle w:val="references"/>
        <w:adjustRightInd w:val="0"/>
        <w:snapToGrid w:val="0"/>
        <w:spacing w:after="0" w:line="240" w:lineRule="auto"/>
        <w:ind w:left="480" w:hangingChars="200" w:hanging="480"/>
        <w:rPr>
          <w:sz w:val="24"/>
          <w:szCs w:val="24"/>
        </w:rPr>
      </w:pPr>
      <w:r w:rsidRPr="00BC49D0">
        <w:rPr>
          <w:sz w:val="24"/>
          <w:szCs w:val="24"/>
        </w:rPr>
        <w:t>[2</w:t>
      </w:r>
      <w:r w:rsidR="00813DFD" w:rsidRPr="00BC49D0">
        <w:rPr>
          <w:sz w:val="24"/>
          <w:szCs w:val="24"/>
        </w:rPr>
        <w:t>0</w:t>
      </w:r>
      <w:r w:rsidRPr="00BC49D0">
        <w:rPr>
          <w:sz w:val="24"/>
          <w:szCs w:val="24"/>
        </w:rPr>
        <w:t>]</w:t>
      </w:r>
      <w:r w:rsidRPr="00BC49D0">
        <w:rPr>
          <w:sz w:val="24"/>
          <w:szCs w:val="24"/>
        </w:rPr>
        <w:tab/>
      </w:r>
      <w:proofErr w:type="spellStart"/>
      <w:r w:rsidRPr="00BC49D0">
        <w:rPr>
          <w:sz w:val="24"/>
          <w:szCs w:val="24"/>
        </w:rPr>
        <w:t>Yeap</w:t>
      </w:r>
      <w:proofErr w:type="spellEnd"/>
      <w:r w:rsidRPr="00BC49D0">
        <w:rPr>
          <w:sz w:val="24"/>
          <w:szCs w:val="24"/>
        </w:rPr>
        <w:t xml:space="preserve">, J. A., Ramayah, T., &amp; Soto-Acosta, </w:t>
      </w:r>
      <w:r w:rsidR="00712456" w:rsidRPr="00BC49D0">
        <w:rPr>
          <w:sz w:val="24"/>
          <w:szCs w:val="24"/>
        </w:rPr>
        <w:t>PP.</w:t>
      </w:r>
      <w:r w:rsidR="0025695C" w:rsidRPr="00BC49D0">
        <w:rPr>
          <w:sz w:val="24"/>
          <w:szCs w:val="24"/>
        </w:rPr>
        <w:t>,</w:t>
      </w:r>
      <w:r w:rsidRPr="00BC49D0">
        <w:rPr>
          <w:sz w:val="24"/>
          <w:szCs w:val="24"/>
        </w:rPr>
        <w:t xml:space="preserve"> </w:t>
      </w:r>
      <w:r w:rsidR="0025695C" w:rsidRPr="00BC49D0">
        <w:rPr>
          <w:sz w:val="24"/>
          <w:szCs w:val="24"/>
        </w:rPr>
        <w:t>“</w:t>
      </w:r>
      <w:r w:rsidRPr="00BC49D0">
        <w:rPr>
          <w:sz w:val="24"/>
          <w:szCs w:val="24"/>
        </w:rPr>
        <w:t>Factors propelling the adoption of m-learning among students in higher education</w:t>
      </w:r>
      <w:r w:rsidR="0025695C" w:rsidRPr="00BC49D0">
        <w:rPr>
          <w:sz w:val="24"/>
          <w:szCs w:val="24"/>
        </w:rPr>
        <w:t>,”</w:t>
      </w:r>
      <w:r w:rsidRPr="00BC49D0">
        <w:rPr>
          <w:sz w:val="24"/>
          <w:szCs w:val="24"/>
        </w:rPr>
        <w:t xml:space="preserve"> </w:t>
      </w:r>
      <w:r w:rsidRPr="00BC49D0">
        <w:rPr>
          <w:i/>
          <w:iCs/>
          <w:sz w:val="24"/>
          <w:szCs w:val="24"/>
        </w:rPr>
        <w:t>Electronic Markets</w:t>
      </w:r>
      <w:r w:rsidRPr="00BC49D0">
        <w:rPr>
          <w:sz w:val="24"/>
          <w:szCs w:val="24"/>
        </w:rPr>
        <w:t xml:space="preserve">, </w:t>
      </w:r>
      <w:r w:rsidR="0025695C" w:rsidRPr="00BC49D0">
        <w:rPr>
          <w:sz w:val="24"/>
          <w:szCs w:val="24"/>
        </w:rPr>
        <w:t xml:space="preserve">Vol. </w:t>
      </w:r>
      <w:r w:rsidRPr="00BC49D0">
        <w:rPr>
          <w:sz w:val="24"/>
          <w:szCs w:val="24"/>
        </w:rPr>
        <w:t>26</w:t>
      </w:r>
      <w:r w:rsidR="0025695C" w:rsidRPr="00BC49D0">
        <w:rPr>
          <w:sz w:val="24"/>
          <w:szCs w:val="24"/>
        </w:rPr>
        <w:t xml:space="preserve">, No. </w:t>
      </w:r>
      <w:r w:rsidRPr="00BC49D0">
        <w:rPr>
          <w:sz w:val="24"/>
          <w:szCs w:val="24"/>
        </w:rPr>
        <w:t xml:space="preserve">4, </w:t>
      </w:r>
      <w:r w:rsidR="00712456" w:rsidRPr="00BC49D0">
        <w:rPr>
          <w:sz w:val="24"/>
          <w:szCs w:val="24"/>
        </w:rPr>
        <w:t>pp.</w:t>
      </w:r>
      <w:r w:rsidR="0025695C" w:rsidRPr="00BC49D0">
        <w:rPr>
          <w:sz w:val="24"/>
          <w:szCs w:val="24"/>
        </w:rPr>
        <w:t xml:space="preserve"> </w:t>
      </w:r>
      <w:r w:rsidRPr="00BC49D0">
        <w:rPr>
          <w:sz w:val="24"/>
          <w:szCs w:val="24"/>
        </w:rPr>
        <w:t>323-338</w:t>
      </w:r>
      <w:r w:rsidR="00A70946" w:rsidRPr="00BC49D0">
        <w:rPr>
          <w:sz w:val="24"/>
          <w:szCs w:val="24"/>
        </w:rPr>
        <w:t>, 2016</w:t>
      </w:r>
      <w:r w:rsidRPr="00BC49D0">
        <w:rPr>
          <w:sz w:val="24"/>
          <w:szCs w:val="24"/>
        </w:rPr>
        <w:t>.</w:t>
      </w:r>
    </w:p>
    <w:p w14:paraId="575E087A" w14:textId="488D4094" w:rsidR="00030A34" w:rsidRPr="00BC49D0" w:rsidRDefault="00030A34" w:rsidP="00F25720">
      <w:pPr>
        <w:pStyle w:val="references"/>
        <w:adjustRightInd w:val="0"/>
        <w:snapToGrid w:val="0"/>
        <w:spacing w:after="0" w:line="240" w:lineRule="auto"/>
        <w:ind w:left="480" w:hangingChars="200" w:hanging="480"/>
        <w:rPr>
          <w:sz w:val="24"/>
          <w:szCs w:val="24"/>
        </w:rPr>
      </w:pPr>
      <w:r w:rsidRPr="00BC49D0">
        <w:rPr>
          <w:sz w:val="24"/>
          <w:szCs w:val="24"/>
        </w:rPr>
        <w:t>[2</w:t>
      </w:r>
      <w:r w:rsidR="00813DFD" w:rsidRPr="00BC49D0">
        <w:rPr>
          <w:sz w:val="24"/>
          <w:szCs w:val="24"/>
        </w:rPr>
        <w:t>1</w:t>
      </w:r>
      <w:r w:rsidRPr="00BC49D0">
        <w:rPr>
          <w:sz w:val="24"/>
          <w:szCs w:val="24"/>
        </w:rPr>
        <w:t>]</w:t>
      </w:r>
      <w:r w:rsidRPr="00BC49D0">
        <w:rPr>
          <w:sz w:val="24"/>
          <w:szCs w:val="24"/>
        </w:rPr>
        <w:tab/>
      </w:r>
      <w:proofErr w:type="spellStart"/>
      <w:r w:rsidRPr="00BC49D0">
        <w:rPr>
          <w:sz w:val="24"/>
          <w:szCs w:val="24"/>
        </w:rPr>
        <w:t>Gursoy</w:t>
      </w:r>
      <w:proofErr w:type="spellEnd"/>
      <w:r w:rsidRPr="00BC49D0">
        <w:rPr>
          <w:sz w:val="24"/>
          <w:szCs w:val="24"/>
        </w:rPr>
        <w:t>, D.</w:t>
      </w:r>
      <w:r w:rsidR="0025695C" w:rsidRPr="00BC49D0">
        <w:rPr>
          <w:sz w:val="24"/>
          <w:szCs w:val="24"/>
        </w:rPr>
        <w:t>,</w:t>
      </w:r>
      <w:r w:rsidRPr="00BC49D0">
        <w:rPr>
          <w:sz w:val="24"/>
          <w:szCs w:val="24"/>
        </w:rPr>
        <w:t xml:space="preserve"> </w:t>
      </w:r>
      <w:r w:rsidR="0025695C" w:rsidRPr="00BC49D0">
        <w:rPr>
          <w:sz w:val="24"/>
          <w:szCs w:val="24"/>
        </w:rPr>
        <w:t>“</w:t>
      </w:r>
      <w:r w:rsidRPr="00BC49D0">
        <w:rPr>
          <w:sz w:val="24"/>
          <w:szCs w:val="24"/>
        </w:rPr>
        <w:t>A critical review of determinants of information search behavior and utilization of online reviews in decision making process (invited paper for ‘luminaries’ special issue of international journal of hospitality management)</w:t>
      </w:r>
      <w:r w:rsidR="0025695C" w:rsidRPr="00BC49D0">
        <w:rPr>
          <w:sz w:val="24"/>
          <w:szCs w:val="24"/>
        </w:rPr>
        <w:t xml:space="preserve">,” </w:t>
      </w:r>
      <w:r w:rsidRPr="00BC49D0">
        <w:rPr>
          <w:i/>
          <w:iCs/>
          <w:sz w:val="24"/>
          <w:szCs w:val="24"/>
        </w:rPr>
        <w:t>International Journal of Hospitality Management</w:t>
      </w:r>
      <w:r w:rsidRPr="00BC49D0">
        <w:rPr>
          <w:sz w:val="24"/>
          <w:szCs w:val="24"/>
        </w:rPr>
        <w:t xml:space="preserve">, </w:t>
      </w:r>
      <w:r w:rsidR="0025695C" w:rsidRPr="00BC49D0">
        <w:rPr>
          <w:sz w:val="24"/>
          <w:szCs w:val="24"/>
        </w:rPr>
        <w:t xml:space="preserve">Vol. </w:t>
      </w:r>
      <w:r w:rsidRPr="00BC49D0">
        <w:rPr>
          <w:sz w:val="24"/>
          <w:szCs w:val="24"/>
        </w:rPr>
        <w:t xml:space="preserve">76, </w:t>
      </w:r>
      <w:r w:rsidR="00712456" w:rsidRPr="00BC49D0">
        <w:rPr>
          <w:sz w:val="24"/>
          <w:szCs w:val="24"/>
        </w:rPr>
        <w:t>pp.</w:t>
      </w:r>
      <w:r w:rsidR="0025695C" w:rsidRPr="00BC49D0">
        <w:rPr>
          <w:sz w:val="24"/>
          <w:szCs w:val="24"/>
        </w:rPr>
        <w:t xml:space="preserve"> </w:t>
      </w:r>
      <w:r w:rsidRPr="00BC49D0">
        <w:rPr>
          <w:sz w:val="24"/>
          <w:szCs w:val="24"/>
        </w:rPr>
        <w:t>53-60</w:t>
      </w:r>
      <w:r w:rsidR="0025695C" w:rsidRPr="00BC49D0">
        <w:rPr>
          <w:sz w:val="24"/>
          <w:szCs w:val="24"/>
        </w:rPr>
        <w:t>, 2019</w:t>
      </w:r>
      <w:r w:rsidRPr="00BC49D0">
        <w:rPr>
          <w:sz w:val="24"/>
          <w:szCs w:val="24"/>
        </w:rPr>
        <w:t>.</w:t>
      </w:r>
    </w:p>
    <w:p w14:paraId="4D7819D2" w14:textId="27D864F3" w:rsidR="00030A34" w:rsidRPr="00BC49D0" w:rsidRDefault="00030A34" w:rsidP="00F25720">
      <w:pPr>
        <w:pStyle w:val="references"/>
        <w:adjustRightInd w:val="0"/>
        <w:snapToGrid w:val="0"/>
        <w:spacing w:after="0" w:line="240" w:lineRule="auto"/>
        <w:ind w:left="480" w:hangingChars="200" w:hanging="480"/>
        <w:rPr>
          <w:sz w:val="24"/>
          <w:szCs w:val="24"/>
        </w:rPr>
      </w:pPr>
      <w:r w:rsidRPr="00BC49D0">
        <w:rPr>
          <w:sz w:val="24"/>
          <w:szCs w:val="24"/>
        </w:rPr>
        <w:lastRenderedPageBreak/>
        <w:t>[</w:t>
      </w:r>
      <w:r w:rsidR="008F4FDE" w:rsidRPr="00BC49D0">
        <w:rPr>
          <w:sz w:val="24"/>
          <w:szCs w:val="24"/>
        </w:rPr>
        <w:t>22</w:t>
      </w:r>
      <w:r w:rsidRPr="00BC49D0">
        <w:rPr>
          <w:sz w:val="24"/>
          <w:szCs w:val="24"/>
        </w:rPr>
        <w:t>]</w:t>
      </w:r>
      <w:r w:rsidRPr="00BC49D0">
        <w:rPr>
          <w:sz w:val="24"/>
          <w:szCs w:val="24"/>
        </w:rPr>
        <w:tab/>
        <w:t>Davis, F. D.</w:t>
      </w:r>
      <w:r w:rsidR="0025695C" w:rsidRPr="00BC49D0">
        <w:rPr>
          <w:sz w:val="24"/>
          <w:szCs w:val="24"/>
        </w:rPr>
        <w:t>, “</w:t>
      </w:r>
      <w:r w:rsidRPr="00BC49D0">
        <w:rPr>
          <w:sz w:val="24"/>
          <w:szCs w:val="24"/>
        </w:rPr>
        <w:t>Perceived usefulness, perceived ease of use, and user acceptance of information technology</w:t>
      </w:r>
      <w:r w:rsidR="0025695C" w:rsidRPr="00BC49D0">
        <w:rPr>
          <w:sz w:val="24"/>
          <w:szCs w:val="24"/>
        </w:rPr>
        <w:t>,”</w:t>
      </w:r>
      <w:r w:rsidRPr="00BC49D0">
        <w:rPr>
          <w:sz w:val="24"/>
          <w:szCs w:val="24"/>
        </w:rPr>
        <w:t xml:space="preserve"> </w:t>
      </w:r>
      <w:r w:rsidRPr="0062140E">
        <w:rPr>
          <w:i/>
          <w:iCs/>
          <w:sz w:val="24"/>
          <w:szCs w:val="24"/>
        </w:rPr>
        <w:t>MIS quarterly</w:t>
      </w:r>
      <w:r w:rsidRPr="00BC49D0">
        <w:rPr>
          <w:sz w:val="24"/>
          <w:szCs w:val="24"/>
        </w:rPr>
        <w:t xml:space="preserve">, </w:t>
      </w:r>
      <w:r w:rsidR="00712456" w:rsidRPr="00BC49D0">
        <w:rPr>
          <w:sz w:val="24"/>
          <w:szCs w:val="24"/>
        </w:rPr>
        <w:t>pp.</w:t>
      </w:r>
      <w:r w:rsidR="0025695C" w:rsidRPr="00BC49D0">
        <w:rPr>
          <w:sz w:val="24"/>
          <w:szCs w:val="24"/>
        </w:rPr>
        <w:t xml:space="preserve"> </w:t>
      </w:r>
      <w:r w:rsidRPr="00BC49D0">
        <w:rPr>
          <w:sz w:val="24"/>
          <w:szCs w:val="24"/>
        </w:rPr>
        <w:t>319-340</w:t>
      </w:r>
      <w:r w:rsidR="0025695C" w:rsidRPr="00BC49D0">
        <w:rPr>
          <w:sz w:val="24"/>
          <w:szCs w:val="24"/>
        </w:rPr>
        <w:t>, 1989</w:t>
      </w:r>
      <w:r w:rsidRPr="00BC49D0">
        <w:rPr>
          <w:sz w:val="24"/>
          <w:szCs w:val="24"/>
        </w:rPr>
        <w:t>.</w:t>
      </w:r>
    </w:p>
    <w:p w14:paraId="13835D8A" w14:textId="7073A378" w:rsidR="00030A34" w:rsidRPr="00BC49D0" w:rsidRDefault="00030A34" w:rsidP="00F25720">
      <w:pPr>
        <w:pStyle w:val="references"/>
        <w:adjustRightInd w:val="0"/>
        <w:snapToGrid w:val="0"/>
        <w:spacing w:after="0" w:line="240" w:lineRule="auto"/>
        <w:ind w:left="480" w:hangingChars="200" w:hanging="480"/>
        <w:rPr>
          <w:sz w:val="24"/>
          <w:szCs w:val="24"/>
        </w:rPr>
      </w:pPr>
      <w:r w:rsidRPr="00BC49D0">
        <w:rPr>
          <w:sz w:val="24"/>
          <w:szCs w:val="24"/>
        </w:rPr>
        <w:t>[</w:t>
      </w:r>
      <w:r w:rsidR="008F4FDE" w:rsidRPr="00BC49D0">
        <w:rPr>
          <w:sz w:val="24"/>
          <w:szCs w:val="24"/>
        </w:rPr>
        <w:t>23</w:t>
      </w:r>
      <w:r w:rsidRPr="00BC49D0">
        <w:rPr>
          <w:sz w:val="24"/>
          <w:szCs w:val="24"/>
        </w:rPr>
        <w:t>]</w:t>
      </w:r>
      <w:r w:rsidRPr="00BC49D0">
        <w:rPr>
          <w:sz w:val="24"/>
          <w:szCs w:val="24"/>
        </w:rPr>
        <w:tab/>
        <w:t>Hernández, B., Jiménez, J., &amp; Martín, M. J.</w:t>
      </w:r>
      <w:r w:rsidR="0025695C" w:rsidRPr="00BC49D0">
        <w:rPr>
          <w:sz w:val="24"/>
          <w:szCs w:val="24"/>
        </w:rPr>
        <w:t>, “</w:t>
      </w:r>
      <w:r w:rsidRPr="00BC49D0">
        <w:rPr>
          <w:sz w:val="24"/>
          <w:szCs w:val="24"/>
        </w:rPr>
        <w:t>Customer behavior in electronic commerce: The moderating effect of e-purchasing experience</w:t>
      </w:r>
      <w:r w:rsidR="0025695C" w:rsidRPr="00BC49D0">
        <w:rPr>
          <w:sz w:val="24"/>
          <w:szCs w:val="24"/>
        </w:rPr>
        <w:t>,”</w:t>
      </w:r>
      <w:r w:rsidRPr="00BC49D0">
        <w:rPr>
          <w:sz w:val="24"/>
          <w:szCs w:val="24"/>
        </w:rPr>
        <w:t xml:space="preserve"> </w:t>
      </w:r>
      <w:r w:rsidRPr="00BC49D0">
        <w:rPr>
          <w:i/>
          <w:iCs/>
          <w:sz w:val="24"/>
          <w:szCs w:val="24"/>
        </w:rPr>
        <w:t>Journal of business research</w:t>
      </w:r>
      <w:r w:rsidRPr="00BC49D0">
        <w:rPr>
          <w:sz w:val="24"/>
          <w:szCs w:val="24"/>
        </w:rPr>
        <w:t xml:space="preserve">, </w:t>
      </w:r>
      <w:r w:rsidR="0025695C" w:rsidRPr="00BC49D0">
        <w:rPr>
          <w:sz w:val="24"/>
          <w:szCs w:val="24"/>
        </w:rPr>
        <w:t xml:space="preserve">Vol. </w:t>
      </w:r>
      <w:r w:rsidRPr="00BC49D0">
        <w:rPr>
          <w:sz w:val="24"/>
          <w:szCs w:val="24"/>
        </w:rPr>
        <w:t>63</w:t>
      </w:r>
      <w:r w:rsidR="0025695C" w:rsidRPr="00BC49D0">
        <w:rPr>
          <w:sz w:val="24"/>
          <w:szCs w:val="24"/>
        </w:rPr>
        <w:t xml:space="preserve">, No. </w:t>
      </w:r>
      <w:r w:rsidRPr="00BC49D0">
        <w:rPr>
          <w:sz w:val="24"/>
          <w:szCs w:val="24"/>
        </w:rPr>
        <w:t xml:space="preserve">9-10, </w:t>
      </w:r>
      <w:r w:rsidR="00712456" w:rsidRPr="00BC49D0">
        <w:rPr>
          <w:sz w:val="24"/>
          <w:szCs w:val="24"/>
        </w:rPr>
        <w:t>pp.</w:t>
      </w:r>
      <w:r w:rsidR="0025695C" w:rsidRPr="00BC49D0">
        <w:rPr>
          <w:sz w:val="24"/>
          <w:szCs w:val="24"/>
        </w:rPr>
        <w:t xml:space="preserve"> </w:t>
      </w:r>
      <w:r w:rsidRPr="00BC49D0">
        <w:rPr>
          <w:sz w:val="24"/>
          <w:szCs w:val="24"/>
        </w:rPr>
        <w:t>964-971</w:t>
      </w:r>
      <w:r w:rsidR="0025695C" w:rsidRPr="00BC49D0">
        <w:rPr>
          <w:sz w:val="24"/>
          <w:szCs w:val="24"/>
        </w:rPr>
        <w:t>, 2010</w:t>
      </w:r>
      <w:r w:rsidRPr="00BC49D0">
        <w:rPr>
          <w:sz w:val="24"/>
          <w:szCs w:val="24"/>
        </w:rPr>
        <w:t>.</w:t>
      </w:r>
    </w:p>
    <w:p w14:paraId="4A67C4F0" w14:textId="581815F6" w:rsidR="00BA08A4" w:rsidRPr="00BC49D0" w:rsidRDefault="00BA08A4" w:rsidP="00F25720">
      <w:pPr>
        <w:pStyle w:val="references"/>
        <w:adjustRightInd w:val="0"/>
        <w:snapToGrid w:val="0"/>
        <w:spacing w:after="0" w:line="240" w:lineRule="auto"/>
        <w:ind w:left="480" w:hangingChars="200" w:hanging="480"/>
        <w:rPr>
          <w:sz w:val="24"/>
          <w:szCs w:val="24"/>
        </w:rPr>
      </w:pPr>
      <w:r w:rsidRPr="00BC49D0">
        <w:rPr>
          <w:sz w:val="24"/>
          <w:szCs w:val="24"/>
        </w:rPr>
        <w:t>[24]</w:t>
      </w:r>
      <w:r w:rsidRPr="00BC49D0">
        <w:rPr>
          <w:sz w:val="24"/>
          <w:szCs w:val="24"/>
        </w:rPr>
        <w:tab/>
        <w:t>Hsu, Y. H., Li, C. K., Li, C. M., &amp; Liu, N. T.</w:t>
      </w:r>
      <w:r w:rsidR="009B709C" w:rsidRPr="00BC49D0">
        <w:rPr>
          <w:sz w:val="24"/>
          <w:szCs w:val="24"/>
        </w:rPr>
        <w:t>, “</w:t>
      </w:r>
      <w:r w:rsidR="0062140E">
        <w:rPr>
          <w:rFonts w:ascii="PMingLiU" w:eastAsia="PMingLiU" w:hAnsi="PMingLiU" w:hint="eastAsia"/>
          <w:sz w:val="24"/>
          <w:szCs w:val="24"/>
          <w:lang w:eastAsia="zh-TW"/>
        </w:rPr>
        <w:t>T</w:t>
      </w:r>
      <w:r w:rsidR="0062140E" w:rsidRPr="00BC49D0">
        <w:rPr>
          <w:sz w:val="24"/>
          <w:szCs w:val="24"/>
        </w:rPr>
        <w:t>he effect of website quality features and cognitive absorption on social network site usage:</w:t>
      </w:r>
      <w:r w:rsidRPr="00BC49D0">
        <w:rPr>
          <w:sz w:val="24"/>
          <w:szCs w:val="24"/>
        </w:rPr>
        <w:t xml:space="preserve"> A </w:t>
      </w:r>
      <w:r w:rsidR="0062140E" w:rsidRPr="00BC49D0">
        <w:rPr>
          <w:sz w:val="24"/>
          <w:szCs w:val="24"/>
        </w:rPr>
        <w:t>cross-national study</w:t>
      </w:r>
      <w:r w:rsidR="009B709C" w:rsidRPr="00BC49D0">
        <w:rPr>
          <w:sz w:val="24"/>
          <w:szCs w:val="24"/>
        </w:rPr>
        <w:t>,”</w:t>
      </w:r>
      <w:r w:rsidRPr="00BC49D0">
        <w:rPr>
          <w:sz w:val="24"/>
          <w:szCs w:val="24"/>
        </w:rPr>
        <w:t xml:space="preserve"> </w:t>
      </w:r>
      <w:r w:rsidRPr="00BC49D0">
        <w:rPr>
          <w:i/>
          <w:iCs/>
          <w:sz w:val="24"/>
          <w:szCs w:val="24"/>
        </w:rPr>
        <w:t>International Journal of Electronic Commerce Studies</w:t>
      </w:r>
      <w:r w:rsidRPr="00BC49D0">
        <w:rPr>
          <w:sz w:val="24"/>
          <w:szCs w:val="24"/>
        </w:rPr>
        <w:t>,</w:t>
      </w:r>
      <w:r w:rsidR="009B709C" w:rsidRPr="00BC49D0">
        <w:rPr>
          <w:sz w:val="24"/>
          <w:szCs w:val="24"/>
        </w:rPr>
        <w:t xml:space="preserve"> Vol. </w:t>
      </w:r>
      <w:r w:rsidRPr="00BC49D0">
        <w:rPr>
          <w:sz w:val="24"/>
          <w:szCs w:val="24"/>
        </w:rPr>
        <w:t xml:space="preserve"> 7</w:t>
      </w:r>
      <w:r w:rsidR="009B709C" w:rsidRPr="00BC49D0">
        <w:rPr>
          <w:sz w:val="24"/>
          <w:szCs w:val="24"/>
        </w:rPr>
        <w:t xml:space="preserve">, No. </w:t>
      </w:r>
      <w:r w:rsidRPr="00BC49D0">
        <w:rPr>
          <w:sz w:val="24"/>
          <w:szCs w:val="24"/>
        </w:rPr>
        <w:t xml:space="preserve">2, </w:t>
      </w:r>
      <w:r w:rsidR="00712456" w:rsidRPr="00BC49D0">
        <w:rPr>
          <w:sz w:val="24"/>
          <w:szCs w:val="24"/>
        </w:rPr>
        <w:t>pp.</w:t>
      </w:r>
      <w:r w:rsidR="009B709C" w:rsidRPr="00BC49D0">
        <w:rPr>
          <w:sz w:val="24"/>
          <w:szCs w:val="24"/>
        </w:rPr>
        <w:t xml:space="preserve"> </w:t>
      </w:r>
      <w:r w:rsidRPr="00BC49D0">
        <w:rPr>
          <w:sz w:val="24"/>
          <w:szCs w:val="24"/>
        </w:rPr>
        <w:t>156-188</w:t>
      </w:r>
      <w:r w:rsidR="009B709C" w:rsidRPr="00BC49D0">
        <w:rPr>
          <w:sz w:val="24"/>
          <w:szCs w:val="24"/>
        </w:rPr>
        <w:t>, 2016</w:t>
      </w:r>
      <w:r w:rsidRPr="00BC49D0">
        <w:rPr>
          <w:sz w:val="24"/>
          <w:szCs w:val="24"/>
        </w:rPr>
        <w:t>.</w:t>
      </w:r>
    </w:p>
    <w:p w14:paraId="31A83F37" w14:textId="3CAF236A" w:rsidR="00030A34" w:rsidRPr="00BC49D0" w:rsidRDefault="00030A34" w:rsidP="00F25720">
      <w:pPr>
        <w:pStyle w:val="references"/>
        <w:adjustRightInd w:val="0"/>
        <w:snapToGrid w:val="0"/>
        <w:spacing w:after="0" w:line="240" w:lineRule="auto"/>
        <w:ind w:left="480" w:hangingChars="200" w:hanging="480"/>
        <w:rPr>
          <w:sz w:val="24"/>
          <w:szCs w:val="24"/>
        </w:rPr>
      </w:pPr>
      <w:r w:rsidRPr="00BC49D0">
        <w:rPr>
          <w:sz w:val="24"/>
          <w:szCs w:val="24"/>
        </w:rPr>
        <w:t>[2</w:t>
      </w:r>
      <w:r w:rsidR="00BA08A4" w:rsidRPr="00BC49D0">
        <w:rPr>
          <w:sz w:val="24"/>
          <w:szCs w:val="24"/>
        </w:rPr>
        <w:t>5</w:t>
      </w:r>
      <w:r w:rsidRPr="00BC49D0">
        <w:rPr>
          <w:sz w:val="24"/>
          <w:szCs w:val="24"/>
        </w:rPr>
        <w:t>]</w:t>
      </w:r>
      <w:r w:rsidRPr="00BC49D0">
        <w:rPr>
          <w:sz w:val="24"/>
          <w:szCs w:val="24"/>
        </w:rPr>
        <w:tab/>
      </w:r>
      <w:proofErr w:type="spellStart"/>
      <w:r w:rsidRPr="00BC49D0">
        <w:rPr>
          <w:sz w:val="24"/>
          <w:szCs w:val="24"/>
        </w:rPr>
        <w:t>Siyal</w:t>
      </w:r>
      <w:proofErr w:type="spellEnd"/>
      <w:r w:rsidRPr="00BC49D0">
        <w:rPr>
          <w:sz w:val="24"/>
          <w:szCs w:val="24"/>
        </w:rPr>
        <w:t xml:space="preserve">, A. W., </w:t>
      </w:r>
      <w:proofErr w:type="spellStart"/>
      <w:r w:rsidRPr="00BC49D0">
        <w:rPr>
          <w:sz w:val="24"/>
          <w:szCs w:val="24"/>
        </w:rPr>
        <w:t>Donghong</w:t>
      </w:r>
      <w:proofErr w:type="spellEnd"/>
      <w:r w:rsidRPr="00BC49D0">
        <w:rPr>
          <w:sz w:val="24"/>
          <w:szCs w:val="24"/>
        </w:rPr>
        <w:t xml:space="preserve">, D., </w:t>
      </w:r>
      <w:proofErr w:type="spellStart"/>
      <w:r w:rsidRPr="00BC49D0">
        <w:rPr>
          <w:sz w:val="24"/>
          <w:szCs w:val="24"/>
        </w:rPr>
        <w:t>Umrani</w:t>
      </w:r>
      <w:proofErr w:type="spellEnd"/>
      <w:r w:rsidRPr="00BC49D0">
        <w:rPr>
          <w:sz w:val="24"/>
          <w:szCs w:val="24"/>
        </w:rPr>
        <w:t xml:space="preserve">, W. A., </w:t>
      </w:r>
      <w:proofErr w:type="spellStart"/>
      <w:r w:rsidRPr="00BC49D0">
        <w:rPr>
          <w:sz w:val="24"/>
          <w:szCs w:val="24"/>
        </w:rPr>
        <w:t>Siyal</w:t>
      </w:r>
      <w:proofErr w:type="spellEnd"/>
      <w:r w:rsidRPr="00BC49D0">
        <w:rPr>
          <w:sz w:val="24"/>
          <w:szCs w:val="24"/>
        </w:rPr>
        <w:t xml:space="preserve">, S., &amp; </w:t>
      </w:r>
      <w:proofErr w:type="spellStart"/>
      <w:r w:rsidRPr="00BC49D0">
        <w:rPr>
          <w:sz w:val="24"/>
          <w:szCs w:val="24"/>
        </w:rPr>
        <w:t>Bhand</w:t>
      </w:r>
      <w:proofErr w:type="spellEnd"/>
      <w:r w:rsidRPr="00BC49D0">
        <w:rPr>
          <w:sz w:val="24"/>
          <w:szCs w:val="24"/>
        </w:rPr>
        <w:t>, S.</w:t>
      </w:r>
      <w:r w:rsidR="00154F02" w:rsidRPr="00BC49D0">
        <w:rPr>
          <w:sz w:val="24"/>
          <w:szCs w:val="24"/>
        </w:rPr>
        <w:t>,</w:t>
      </w:r>
      <w:r w:rsidRPr="00BC49D0">
        <w:rPr>
          <w:sz w:val="24"/>
          <w:szCs w:val="24"/>
        </w:rPr>
        <w:t xml:space="preserve"> </w:t>
      </w:r>
      <w:r w:rsidR="00154F02" w:rsidRPr="00BC49D0">
        <w:rPr>
          <w:sz w:val="24"/>
          <w:szCs w:val="24"/>
        </w:rPr>
        <w:t>“</w:t>
      </w:r>
      <w:r w:rsidR="0062140E">
        <w:rPr>
          <w:rFonts w:ascii="PMingLiU" w:eastAsia="PMingLiU" w:hAnsi="PMingLiU" w:hint="eastAsia"/>
          <w:sz w:val="24"/>
          <w:szCs w:val="24"/>
          <w:lang w:eastAsia="zh-TW"/>
        </w:rPr>
        <w:t>P</w:t>
      </w:r>
      <w:r w:rsidR="0062140E" w:rsidRPr="00BC49D0">
        <w:rPr>
          <w:sz w:val="24"/>
          <w:szCs w:val="24"/>
        </w:rPr>
        <w:t xml:space="preserve">redicting mobile banking acceptance and loyalty in </w:t>
      </w:r>
      <w:proofErr w:type="spellStart"/>
      <w:r w:rsidR="0062140E" w:rsidRPr="00BC49D0">
        <w:rPr>
          <w:sz w:val="24"/>
          <w:szCs w:val="24"/>
        </w:rPr>
        <w:t>chinese</w:t>
      </w:r>
      <w:proofErr w:type="spellEnd"/>
      <w:r w:rsidR="0062140E" w:rsidRPr="00BC49D0">
        <w:rPr>
          <w:sz w:val="24"/>
          <w:szCs w:val="24"/>
        </w:rPr>
        <w:t xml:space="preserve"> bank customer</w:t>
      </w:r>
      <w:r w:rsidRPr="00BC49D0">
        <w:rPr>
          <w:sz w:val="24"/>
          <w:szCs w:val="24"/>
        </w:rPr>
        <w:t>s</w:t>
      </w:r>
      <w:r w:rsidR="00154F02" w:rsidRPr="00BC49D0">
        <w:rPr>
          <w:sz w:val="24"/>
          <w:szCs w:val="24"/>
        </w:rPr>
        <w:t>,”</w:t>
      </w:r>
      <w:r w:rsidRPr="00BC49D0">
        <w:rPr>
          <w:sz w:val="24"/>
          <w:szCs w:val="24"/>
        </w:rPr>
        <w:t xml:space="preserve"> </w:t>
      </w:r>
      <w:r w:rsidRPr="00BC49D0">
        <w:rPr>
          <w:i/>
          <w:iCs/>
          <w:sz w:val="24"/>
          <w:szCs w:val="24"/>
        </w:rPr>
        <w:t>SAGE Open</w:t>
      </w:r>
      <w:r w:rsidRPr="00BC49D0">
        <w:rPr>
          <w:sz w:val="24"/>
          <w:szCs w:val="24"/>
        </w:rPr>
        <w:t xml:space="preserve">, </w:t>
      </w:r>
      <w:r w:rsidR="00154F02" w:rsidRPr="00BC49D0">
        <w:rPr>
          <w:sz w:val="24"/>
          <w:szCs w:val="24"/>
        </w:rPr>
        <w:t xml:space="preserve">Vol. </w:t>
      </w:r>
      <w:r w:rsidRPr="00BC49D0">
        <w:rPr>
          <w:sz w:val="24"/>
          <w:szCs w:val="24"/>
        </w:rPr>
        <w:t>9</w:t>
      </w:r>
      <w:r w:rsidR="00154F02" w:rsidRPr="00BC49D0">
        <w:rPr>
          <w:sz w:val="24"/>
          <w:szCs w:val="24"/>
        </w:rPr>
        <w:t>, No</w:t>
      </w:r>
      <w:r w:rsidR="000735E2" w:rsidRPr="00BC49D0">
        <w:rPr>
          <w:sz w:val="24"/>
          <w:szCs w:val="24"/>
        </w:rPr>
        <w:t>.</w:t>
      </w:r>
      <w:r w:rsidR="00154F02" w:rsidRPr="00BC49D0">
        <w:rPr>
          <w:sz w:val="24"/>
          <w:szCs w:val="24"/>
        </w:rPr>
        <w:t xml:space="preserve"> 2</w:t>
      </w:r>
      <w:r w:rsidRPr="00BC49D0">
        <w:rPr>
          <w:sz w:val="24"/>
          <w:szCs w:val="24"/>
        </w:rPr>
        <w:t xml:space="preserve">, </w:t>
      </w:r>
      <w:r w:rsidR="00712456" w:rsidRPr="00BC49D0">
        <w:rPr>
          <w:sz w:val="24"/>
          <w:szCs w:val="24"/>
        </w:rPr>
        <w:t>pp.</w:t>
      </w:r>
      <w:r w:rsidR="00154F02" w:rsidRPr="00BC49D0">
        <w:rPr>
          <w:sz w:val="24"/>
          <w:szCs w:val="24"/>
        </w:rPr>
        <w:t xml:space="preserve"> </w:t>
      </w:r>
      <w:r w:rsidRPr="00BC49D0">
        <w:rPr>
          <w:sz w:val="24"/>
          <w:szCs w:val="24"/>
        </w:rPr>
        <w:t>1-21</w:t>
      </w:r>
      <w:r w:rsidR="00154F02" w:rsidRPr="00BC49D0">
        <w:rPr>
          <w:sz w:val="24"/>
          <w:szCs w:val="24"/>
        </w:rPr>
        <w:t>, 2019</w:t>
      </w:r>
      <w:r w:rsidRPr="00BC49D0">
        <w:rPr>
          <w:sz w:val="24"/>
          <w:szCs w:val="24"/>
        </w:rPr>
        <w:t>.</w:t>
      </w:r>
    </w:p>
    <w:p w14:paraId="1E8DF0C8" w14:textId="24F28522" w:rsidR="00030A34" w:rsidRPr="00BC49D0" w:rsidRDefault="00030A34" w:rsidP="00F25720">
      <w:pPr>
        <w:pStyle w:val="references"/>
        <w:adjustRightInd w:val="0"/>
        <w:snapToGrid w:val="0"/>
        <w:spacing w:after="0" w:line="240" w:lineRule="auto"/>
        <w:ind w:left="480" w:hangingChars="200" w:hanging="480"/>
        <w:rPr>
          <w:sz w:val="24"/>
          <w:szCs w:val="24"/>
        </w:rPr>
      </w:pPr>
      <w:r w:rsidRPr="00BC49D0">
        <w:rPr>
          <w:sz w:val="24"/>
          <w:szCs w:val="24"/>
        </w:rPr>
        <w:t>[2</w:t>
      </w:r>
      <w:r w:rsidR="00BA08A4" w:rsidRPr="00BC49D0">
        <w:rPr>
          <w:sz w:val="24"/>
          <w:szCs w:val="24"/>
        </w:rPr>
        <w:t>6</w:t>
      </w:r>
      <w:r w:rsidRPr="00BC49D0">
        <w:rPr>
          <w:sz w:val="24"/>
          <w:szCs w:val="24"/>
        </w:rPr>
        <w:t>]</w:t>
      </w:r>
      <w:r w:rsidRPr="00BC49D0">
        <w:rPr>
          <w:sz w:val="24"/>
          <w:szCs w:val="24"/>
        </w:rPr>
        <w:tab/>
      </w:r>
      <w:proofErr w:type="spellStart"/>
      <w:r w:rsidRPr="00BC49D0">
        <w:rPr>
          <w:sz w:val="24"/>
          <w:szCs w:val="24"/>
        </w:rPr>
        <w:t>Pelaez</w:t>
      </w:r>
      <w:proofErr w:type="spellEnd"/>
      <w:r w:rsidRPr="00BC49D0">
        <w:rPr>
          <w:sz w:val="24"/>
          <w:szCs w:val="24"/>
        </w:rPr>
        <w:t>, A., Chen, C. W., &amp; Chen, Y. X. E</w:t>
      </w:r>
      <w:r w:rsidR="0062140E" w:rsidRPr="00BC49D0">
        <w:rPr>
          <w:sz w:val="24"/>
          <w:szCs w:val="24"/>
        </w:rPr>
        <w:t xml:space="preserve">ffects of perceived risk on intention to purchase: a meta-analysis. </w:t>
      </w:r>
      <w:r w:rsidR="0062140E">
        <w:rPr>
          <w:rFonts w:ascii="PMingLiU" w:eastAsia="PMingLiU" w:hAnsi="PMingLiU" w:hint="eastAsia"/>
          <w:i/>
          <w:iCs/>
          <w:sz w:val="24"/>
          <w:szCs w:val="24"/>
          <w:lang w:eastAsia="zh-TW"/>
        </w:rPr>
        <w:t>J</w:t>
      </w:r>
      <w:r w:rsidR="0062140E" w:rsidRPr="0062140E">
        <w:rPr>
          <w:i/>
          <w:iCs/>
          <w:sz w:val="24"/>
          <w:szCs w:val="24"/>
        </w:rPr>
        <w:t>ournal of computer information systems</w:t>
      </w:r>
      <w:r w:rsidRPr="0062140E">
        <w:rPr>
          <w:i/>
          <w:iCs/>
          <w:sz w:val="24"/>
          <w:szCs w:val="24"/>
        </w:rPr>
        <w:t>,</w:t>
      </w:r>
      <w:r w:rsidRPr="00BC49D0">
        <w:rPr>
          <w:sz w:val="24"/>
          <w:szCs w:val="24"/>
        </w:rPr>
        <w:t xml:space="preserve"> </w:t>
      </w:r>
      <w:r w:rsidR="000735E2" w:rsidRPr="00BC49D0">
        <w:rPr>
          <w:sz w:val="24"/>
          <w:szCs w:val="24"/>
        </w:rPr>
        <w:t xml:space="preserve">Vol. </w:t>
      </w:r>
      <w:r w:rsidRPr="00BC49D0">
        <w:rPr>
          <w:sz w:val="24"/>
          <w:szCs w:val="24"/>
        </w:rPr>
        <w:t>59</w:t>
      </w:r>
      <w:r w:rsidR="000735E2" w:rsidRPr="00BC49D0">
        <w:rPr>
          <w:sz w:val="24"/>
          <w:szCs w:val="24"/>
        </w:rPr>
        <w:t xml:space="preserve">, No. </w:t>
      </w:r>
      <w:r w:rsidRPr="00BC49D0">
        <w:rPr>
          <w:sz w:val="24"/>
          <w:szCs w:val="24"/>
        </w:rPr>
        <w:t>1</w:t>
      </w:r>
      <w:r w:rsidR="0076141C" w:rsidRPr="00BC49D0">
        <w:rPr>
          <w:sz w:val="24"/>
          <w:szCs w:val="24"/>
        </w:rPr>
        <w:t xml:space="preserve">, </w:t>
      </w:r>
      <w:r w:rsidR="00712456" w:rsidRPr="00BC49D0">
        <w:rPr>
          <w:sz w:val="24"/>
          <w:szCs w:val="24"/>
        </w:rPr>
        <w:t>pp.</w:t>
      </w:r>
      <w:r w:rsidR="0076141C" w:rsidRPr="00BC49D0">
        <w:rPr>
          <w:sz w:val="24"/>
          <w:szCs w:val="24"/>
        </w:rPr>
        <w:t xml:space="preserve"> </w:t>
      </w:r>
      <w:r w:rsidRPr="00BC49D0">
        <w:rPr>
          <w:sz w:val="24"/>
          <w:szCs w:val="24"/>
        </w:rPr>
        <w:t>73-84</w:t>
      </w:r>
      <w:r w:rsidR="00370A41" w:rsidRPr="00BC49D0">
        <w:rPr>
          <w:sz w:val="24"/>
          <w:szCs w:val="24"/>
        </w:rPr>
        <w:t xml:space="preserve">, </w:t>
      </w:r>
      <w:r w:rsidR="009C6016" w:rsidRPr="00BC49D0">
        <w:rPr>
          <w:sz w:val="24"/>
          <w:szCs w:val="24"/>
        </w:rPr>
        <w:t>2019.</w:t>
      </w:r>
    </w:p>
    <w:p w14:paraId="465AED4A" w14:textId="2349A3A1" w:rsidR="00030A34" w:rsidRPr="00BC49D0" w:rsidRDefault="00030A34" w:rsidP="00F25720">
      <w:pPr>
        <w:pStyle w:val="references"/>
        <w:adjustRightInd w:val="0"/>
        <w:snapToGrid w:val="0"/>
        <w:spacing w:after="0" w:line="240" w:lineRule="auto"/>
        <w:ind w:left="480" w:hangingChars="200" w:hanging="480"/>
        <w:rPr>
          <w:sz w:val="24"/>
          <w:szCs w:val="24"/>
        </w:rPr>
      </w:pPr>
      <w:r w:rsidRPr="00BC49D0">
        <w:rPr>
          <w:sz w:val="24"/>
          <w:szCs w:val="24"/>
        </w:rPr>
        <w:t>[2</w:t>
      </w:r>
      <w:r w:rsidR="00BA08A4" w:rsidRPr="00BC49D0">
        <w:rPr>
          <w:sz w:val="24"/>
          <w:szCs w:val="24"/>
        </w:rPr>
        <w:t>7</w:t>
      </w:r>
      <w:r w:rsidRPr="00BC49D0">
        <w:rPr>
          <w:sz w:val="24"/>
          <w:szCs w:val="24"/>
        </w:rPr>
        <w:t>]</w:t>
      </w:r>
      <w:r w:rsidRPr="00BC49D0">
        <w:rPr>
          <w:sz w:val="24"/>
          <w:szCs w:val="24"/>
        </w:rPr>
        <w:tab/>
        <w:t xml:space="preserve">Kim, H., &amp; Song, J. The quality of word-of-mouth in the online shopping mall. </w:t>
      </w:r>
      <w:r w:rsidRPr="0062140E">
        <w:rPr>
          <w:i/>
          <w:iCs/>
          <w:sz w:val="24"/>
          <w:szCs w:val="24"/>
        </w:rPr>
        <w:t>Journal of Research in Interactive Marketing</w:t>
      </w:r>
      <w:r w:rsidRPr="00BC49D0">
        <w:rPr>
          <w:sz w:val="24"/>
          <w:szCs w:val="24"/>
        </w:rPr>
        <w:t xml:space="preserve">, </w:t>
      </w:r>
      <w:r w:rsidR="000735E2" w:rsidRPr="00BC49D0">
        <w:rPr>
          <w:sz w:val="24"/>
          <w:szCs w:val="24"/>
        </w:rPr>
        <w:t xml:space="preserve">Vol. </w:t>
      </w:r>
      <w:r w:rsidRPr="00BC49D0">
        <w:rPr>
          <w:sz w:val="24"/>
          <w:szCs w:val="24"/>
        </w:rPr>
        <w:t>4</w:t>
      </w:r>
      <w:r w:rsidR="000735E2" w:rsidRPr="00BC49D0">
        <w:rPr>
          <w:sz w:val="24"/>
          <w:szCs w:val="24"/>
        </w:rPr>
        <w:t xml:space="preserve">, No. </w:t>
      </w:r>
      <w:r w:rsidRPr="00BC49D0">
        <w:rPr>
          <w:sz w:val="24"/>
          <w:szCs w:val="24"/>
        </w:rPr>
        <w:t>4</w:t>
      </w:r>
      <w:r w:rsidR="0076141C" w:rsidRPr="00BC49D0">
        <w:rPr>
          <w:sz w:val="24"/>
          <w:szCs w:val="24"/>
        </w:rPr>
        <w:t xml:space="preserve">, </w:t>
      </w:r>
      <w:r w:rsidR="00712456" w:rsidRPr="00BC49D0">
        <w:rPr>
          <w:sz w:val="24"/>
          <w:szCs w:val="24"/>
        </w:rPr>
        <w:t>pp.</w:t>
      </w:r>
      <w:r w:rsidR="0076141C" w:rsidRPr="00BC49D0">
        <w:rPr>
          <w:sz w:val="24"/>
          <w:szCs w:val="24"/>
        </w:rPr>
        <w:t xml:space="preserve"> </w:t>
      </w:r>
      <w:r w:rsidRPr="00BC49D0">
        <w:rPr>
          <w:sz w:val="24"/>
          <w:szCs w:val="24"/>
        </w:rPr>
        <w:t>376-390</w:t>
      </w:r>
      <w:r w:rsidR="00370A41" w:rsidRPr="00BC49D0">
        <w:rPr>
          <w:sz w:val="24"/>
          <w:szCs w:val="24"/>
        </w:rPr>
        <w:t xml:space="preserve">, </w:t>
      </w:r>
      <w:r w:rsidR="009C6016" w:rsidRPr="00BC49D0">
        <w:rPr>
          <w:sz w:val="24"/>
          <w:szCs w:val="24"/>
        </w:rPr>
        <w:t>2010.</w:t>
      </w:r>
    </w:p>
    <w:p w14:paraId="340B3688" w14:textId="3A2F5AFB" w:rsidR="00030A34" w:rsidRPr="00BC49D0" w:rsidRDefault="00030A34" w:rsidP="00F25720">
      <w:pPr>
        <w:pStyle w:val="references"/>
        <w:adjustRightInd w:val="0"/>
        <w:snapToGrid w:val="0"/>
        <w:spacing w:after="0" w:line="240" w:lineRule="auto"/>
        <w:ind w:left="480" w:hangingChars="200" w:hanging="480"/>
        <w:rPr>
          <w:sz w:val="24"/>
          <w:szCs w:val="24"/>
        </w:rPr>
      </w:pPr>
      <w:r w:rsidRPr="00BC49D0">
        <w:rPr>
          <w:sz w:val="24"/>
          <w:szCs w:val="24"/>
        </w:rPr>
        <w:t xml:space="preserve"> [</w:t>
      </w:r>
      <w:r w:rsidR="00F43FA8" w:rsidRPr="00BC49D0">
        <w:rPr>
          <w:sz w:val="24"/>
          <w:szCs w:val="24"/>
        </w:rPr>
        <w:t>2</w:t>
      </w:r>
      <w:r w:rsidR="00BA08A4" w:rsidRPr="00BC49D0">
        <w:rPr>
          <w:sz w:val="24"/>
          <w:szCs w:val="24"/>
        </w:rPr>
        <w:t>8</w:t>
      </w:r>
      <w:r w:rsidRPr="00BC49D0">
        <w:rPr>
          <w:sz w:val="24"/>
          <w:szCs w:val="24"/>
        </w:rPr>
        <w:t>]</w:t>
      </w:r>
      <w:r w:rsidRPr="00BC49D0">
        <w:rPr>
          <w:sz w:val="24"/>
          <w:szCs w:val="24"/>
        </w:rPr>
        <w:tab/>
        <w:t>Chin, S. L., &amp; Goh, Y. N. C</w:t>
      </w:r>
      <w:r w:rsidR="0062140E" w:rsidRPr="00BC49D0">
        <w:rPr>
          <w:sz w:val="24"/>
          <w:szCs w:val="24"/>
        </w:rPr>
        <w:t>onsumer purchase intention toward online grocery shopping: view from Malaysia</w:t>
      </w:r>
      <w:r w:rsidRPr="00BC49D0">
        <w:rPr>
          <w:sz w:val="24"/>
          <w:szCs w:val="24"/>
        </w:rPr>
        <w:t xml:space="preserve">. </w:t>
      </w:r>
      <w:r w:rsidRPr="0062140E">
        <w:rPr>
          <w:i/>
          <w:iCs/>
          <w:sz w:val="24"/>
          <w:szCs w:val="24"/>
        </w:rPr>
        <w:t>Global Business and Management Research</w:t>
      </w:r>
      <w:r w:rsidRPr="00BC49D0">
        <w:rPr>
          <w:sz w:val="24"/>
          <w:szCs w:val="24"/>
        </w:rPr>
        <w:t xml:space="preserve">, </w:t>
      </w:r>
      <w:r w:rsidR="000735E2" w:rsidRPr="00BC49D0">
        <w:rPr>
          <w:sz w:val="24"/>
          <w:szCs w:val="24"/>
        </w:rPr>
        <w:t xml:space="preserve">Vol. </w:t>
      </w:r>
      <w:r w:rsidRPr="00BC49D0">
        <w:rPr>
          <w:sz w:val="24"/>
          <w:szCs w:val="24"/>
        </w:rPr>
        <w:t>9</w:t>
      </w:r>
      <w:r w:rsidR="000735E2" w:rsidRPr="00BC49D0">
        <w:rPr>
          <w:sz w:val="24"/>
          <w:szCs w:val="24"/>
        </w:rPr>
        <w:t xml:space="preserve">, No. </w:t>
      </w:r>
      <w:r w:rsidRPr="00BC49D0">
        <w:rPr>
          <w:sz w:val="24"/>
          <w:szCs w:val="24"/>
        </w:rPr>
        <w:t>4s</w:t>
      </w:r>
      <w:r w:rsidR="0076141C" w:rsidRPr="00BC49D0">
        <w:rPr>
          <w:sz w:val="24"/>
          <w:szCs w:val="24"/>
        </w:rPr>
        <w:t xml:space="preserve">, </w:t>
      </w:r>
      <w:r w:rsidR="00712456" w:rsidRPr="00BC49D0">
        <w:rPr>
          <w:sz w:val="24"/>
          <w:szCs w:val="24"/>
        </w:rPr>
        <w:t>pp.</w:t>
      </w:r>
      <w:r w:rsidR="0076141C" w:rsidRPr="00BC49D0">
        <w:rPr>
          <w:sz w:val="24"/>
          <w:szCs w:val="24"/>
        </w:rPr>
        <w:t xml:space="preserve"> </w:t>
      </w:r>
      <w:r w:rsidRPr="00BC49D0">
        <w:rPr>
          <w:sz w:val="24"/>
          <w:szCs w:val="24"/>
        </w:rPr>
        <w:t>221-238</w:t>
      </w:r>
      <w:r w:rsidR="00370A41" w:rsidRPr="00BC49D0">
        <w:rPr>
          <w:sz w:val="24"/>
          <w:szCs w:val="24"/>
        </w:rPr>
        <w:t xml:space="preserve">, </w:t>
      </w:r>
      <w:r w:rsidR="009C6016" w:rsidRPr="00BC49D0">
        <w:rPr>
          <w:sz w:val="24"/>
          <w:szCs w:val="24"/>
        </w:rPr>
        <w:t>2017.</w:t>
      </w:r>
    </w:p>
    <w:p w14:paraId="2D37D6B3" w14:textId="61650F52" w:rsidR="00030A34" w:rsidRPr="00BC49D0" w:rsidRDefault="00030A34" w:rsidP="00F25720">
      <w:pPr>
        <w:pStyle w:val="references"/>
        <w:adjustRightInd w:val="0"/>
        <w:snapToGrid w:val="0"/>
        <w:spacing w:after="0" w:line="240" w:lineRule="auto"/>
        <w:ind w:left="480" w:hangingChars="200" w:hanging="480"/>
        <w:rPr>
          <w:sz w:val="24"/>
          <w:szCs w:val="24"/>
        </w:rPr>
      </w:pPr>
      <w:r w:rsidRPr="00BC49D0">
        <w:rPr>
          <w:sz w:val="24"/>
          <w:szCs w:val="24"/>
        </w:rPr>
        <w:t>[</w:t>
      </w:r>
      <w:r w:rsidR="00F43FA8" w:rsidRPr="00BC49D0">
        <w:rPr>
          <w:sz w:val="24"/>
          <w:szCs w:val="24"/>
        </w:rPr>
        <w:t>2</w:t>
      </w:r>
      <w:r w:rsidR="00BA08A4" w:rsidRPr="00BC49D0">
        <w:rPr>
          <w:sz w:val="24"/>
          <w:szCs w:val="24"/>
        </w:rPr>
        <w:t>9]</w:t>
      </w:r>
      <w:r w:rsidRPr="00BC49D0">
        <w:rPr>
          <w:sz w:val="24"/>
          <w:szCs w:val="24"/>
        </w:rPr>
        <w:tab/>
      </w:r>
      <w:proofErr w:type="spellStart"/>
      <w:r w:rsidRPr="00BC49D0">
        <w:rPr>
          <w:sz w:val="24"/>
          <w:szCs w:val="24"/>
        </w:rPr>
        <w:t>Khare</w:t>
      </w:r>
      <w:proofErr w:type="spellEnd"/>
      <w:r w:rsidRPr="00BC49D0">
        <w:rPr>
          <w:sz w:val="24"/>
          <w:szCs w:val="24"/>
        </w:rPr>
        <w:t xml:space="preserve">, A., &amp; </w:t>
      </w:r>
      <w:proofErr w:type="spellStart"/>
      <w:r w:rsidRPr="00BC49D0">
        <w:rPr>
          <w:sz w:val="24"/>
          <w:szCs w:val="24"/>
        </w:rPr>
        <w:t>Sadachar</w:t>
      </w:r>
      <w:proofErr w:type="spellEnd"/>
      <w:r w:rsidRPr="00BC49D0">
        <w:rPr>
          <w:sz w:val="24"/>
          <w:szCs w:val="24"/>
        </w:rPr>
        <w:t xml:space="preserve">, A. Collective self-esteem and online shopping attitudes among college students: Comparison between the US and India. </w:t>
      </w:r>
      <w:r w:rsidRPr="0062140E">
        <w:rPr>
          <w:i/>
          <w:iCs/>
          <w:sz w:val="24"/>
          <w:szCs w:val="24"/>
        </w:rPr>
        <w:t>Journal of International Consumer Marketing</w:t>
      </w:r>
      <w:r w:rsidRPr="00BC49D0">
        <w:rPr>
          <w:sz w:val="24"/>
          <w:szCs w:val="24"/>
        </w:rPr>
        <w:t xml:space="preserve">, </w:t>
      </w:r>
      <w:r w:rsidR="000735E2" w:rsidRPr="00BC49D0">
        <w:rPr>
          <w:sz w:val="24"/>
          <w:szCs w:val="24"/>
        </w:rPr>
        <w:t xml:space="preserve">Vol. </w:t>
      </w:r>
      <w:r w:rsidRPr="00BC49D0">
        <w:rPr>
          <w:sz w:val="24"/>
          <w:szCs w:val="24"/>
        </w:rPr>
        <w:t>26</w:t>
      </w:r>
      <w:r w:rsidR="000735E2" w:rsidRPr="00BC49D0">
        <w:rPr>
          <w:sz w:val="24"/>
          <w:szCs w:val="24"/>
        </w:rPr>
        <w:t xml:space="preserve">, No. </w:t>
      </w:r>
      <w:r w:rsidRPr="00BC49D0">
        <w:rPr>
          <w:sz w:val="24"/>
          <w:szCs w:val="24"/>
        </w:rPr>
        <w:t>2</w:t>
      </w:r>
      <w:r w:rsidR="0076141C" w:rsidRPr="00BC49D0">
        <w:rPr>
          <w:sz w:val="24"/>
          <w:szCs w:val="24"/>
        </w:rPr>
        <w:t xml:space="preserve">, </w:t>
      </w:r>
      <w:r w:rsidR="00712456" w:rsidRPr="00BC49D0">
        <w:rPr>
          <w:sz w:val="24"/>
          <w:szCs w:val="24"/>
        </w:rPr>
        <w:t>pp.</w:t>
      </w:r>
      <w:r w:rsidR="0076141C" w:rsidRPr="00BC49D0">
        <w:rPr>
          <w:sz w:val="24"/>
          <w:szCs w:val="24"/>
        </w:rPr>
        <w:t xml:space="preserve"> </w:t>
      </w:r>
      <w:r w:rsidRPr="00BC49D0">
        <w:rPr>
          <w:sz w:val="24"/>
          <w:szCs w:val="24"/>
        </w:rPr>
        <w:t>106-121</w:t>
      </w:r>
      <w:r w:rsidR="00370A41" w:rsidRPr="00BC49D0">
        <w:rPr>
          <w:sz w:val="24"/>
          <w:szCs w:val="24"/>
        </w:rPr>
        <w:t xml:space="preserve">, </w:t>
      </w:r>
      <w:r w:rsidR="009C6016" w:rsidRPr="00BC49D0">
        <w:rPr>
          <w:sz w:val="24"/>
          <w:szCs w:val="24"/>
        </w:rPr>
        <w:t>2014.</w:t>
      </w:r>
    </w:p>
    <w:p w14:paraId="52345BF4" w14:textId="2DA2CC8C" w:rsidR="00030A34" w:rsidRPr="00BC49D0" w:rsidRDefault="00030A34" w:rsidP="00F25720">
      <w:pPr>
        <w:pStyle w:val="references"/>
        <w:adjustRightInd w:val="0"/>
        <w:snapToGrid w:val="0"/>
        <w:spacing w:after="0" w:line="240" w:lineRule="auto"/>
        <w:ind w:left="480" w:hangingChars="200" w:hanging="480"/>
        <w:rPr>
          <w:sz w:val="24"/>
          <w:szCs w:val="24"/>
        </w:rPr>
      </w:pPr>
      <w:r w:rsidRPr="00BC49D0">
        <w:rPr>
          <w:sz w:val="24"/>
          <w:szCs w:val="24"/>
        </w:rPr>
        <w:t>[</w:t>
      </w:r>
      <w:r w:rsidR="00BA08A4" w:rsidRPr="00BC49D0">
        <w:rPr>
          <w:sz w:val="24"/>
          <w:szCs w:val="24"/>
        </w:rPr>
        <w:t>30</w:t>
      </w:r>
      <w:r w:rsidRPr="00BC49D0">
        <w:rPr>
          <w:sz w:val="24"/>
          <w:szCs w:val="24"/>
        </w:rPr>
        <w:t>]</w:t>
      </w:r>
      <w:r w:rsidRPr="00BC49D0">
        <w:rPr>
          <w:sz w:val="24"/>
          <w:szCs w:val="24"/>
        </w:rPr>
        <w:tab/>
        <w:t xml:space="preserve">Brown, S. A., &amp; Venkatesh, V. Model of adoption of technology in households: A baseline model test and extension incorporating household life cycle. </w:t>
      </w:r>
      <w:r w:rsidRPr="0062140E">
        <w:rPr>
          <w:i/>
          <w:iCs/>
          <w:sz w:val="24"/>
          <w:szCs w:val="24"/>
        </w:rPr>
        <w:t>MIS quarterly</w:t>
      </w:r>
      <w:r w:rsidRPr="00BC49D0">
        <w:rPr>
          <w:sz w:val="24"/>
          <w:szCs w:val="24"/>
        </w:rPr>
        <w:t xml:space="preserve">, </w:t>
      </w:r>
      <w:r w:rsidR="000735E2" w:rsidRPr="00BC49D0">
        <w:rPr>
          <w:sz w:val="24"/>
          <w:szCs w:val="24"/>
        </w:rPr>
        <w:t xml:space="preserve">Vol. </w:t>
      </w:r>
      <w:r w:rsidRPr="00BC49D0">
        <w:rPr>
          <w:sz w:val="24"/>
          <w:szCs w:val="24"/>
        </w:rPr>
        <w:t>29</w:t>
      </w:r>
      <w:r w:rsidR="000735E2" w:rsidRPr="00BC49D0">
        <w:rPr>
          <w:sz w:val="24"/>
          <w:szCs w:val="24"/>
        </w:rPr>
        <w:t xml:space="preserve">, No. </w:t>
      </w:r>
      <w:r w:rsidRPr="00BC49D0">
        <w:rPr>
          <w:sz w:val="24"/>
          <w:szCs w:val="24"/>
        </w:rPr>
        <w:t>3</w:t>
      </w:r>
      <w:r w:rsidR="009C6016" w:rsidRPr="00BC49D0">
        <w:rPr>
          <w:sz w:val="24"/>
          <w:szCs w:val="24"/>
        </w:rPr>
        <w:t>, 2005</w:t>
      </w:r>
    </w:p>
    <w:p w14:paraId="3DB8920E" w14:textId="300A4372" w:rsidR="00030A34" w:rsidRPr="00BC49D0" w:rsidRDefault="00030A34" w:rsidP="00F25720">
      <w:pPr>
        <w:pStyle w:val="references"/>
        <w:adjustRightInd w:val="0"/>
        <w:snapToGrid w:val="0"/>
        <w:spacing w:after="0" w:line="240" w:lineRule="auto"/>
        <w:ind w:left="480" w:hangingChars="200" w:hanging="480"/>
        <w:rPr>
          <w:sz w:val="24"/>
          <w:szCs w:val="24"/>
        </w:rPr>
      </w:pPr>
      <w:r w:rsidRPr="00BC49D0">
        <w:rPr>
          <w:sz w:val="24"/>
          <w:szCs w:val="24"/>
        </w:rPr>
        <w:t>[</w:t>
      </w:r>
      <w:r w:rsidR="00BA08A4" w:rsidRPr="00BC49D0">
        <w:rPr>
          <w:sz w:val="24"/>
          <w:szCs w:val="24"/>
        </w:rPr>
        <w:t>31</w:t>
      </w:r>
      <w:r w:rsidRPr="00BC49D0">
        <w:rPr>
          <w:sz w:val="24"/>
          <w:szCs w:val="24"/>
        </w:rPr>
        <w:t>]</w:t>
      </w:r>
      <w:r w:rsidRPr="00BC49D0">
        <w:rPr>
          <w:sz w:val="24"/>
          <w:szCs w:val="24"/>
        </w:rPr>
        <w:tab/>
      </w:r>
      <w:proofErr w:type="spellStart"/>
      <w:r w:rsidRPr="00BC49D0">
        <w:rPr>
          <w:sz w:val="24"/>
          <w:szCs w:val="24"/>
        </w:rPr>
        <w:t>Mehrad</w:t>
      </w:r>
      <w:proofErr w:type="spellEnd"/>
      <w:r w:rsidRPr="00BC49D0">
        <w:rPr>
          <w:sz w:val="24"/>
          <w:szCs w:val="24"/>
        </w:rPr>
        <w:t xml:space="preserve">, D., &amp; Mohammadi, S. Word of Mouth impact on the adoption of mobile banking in Iran. </w:t>
      </w:r>
      <w:r w:rsidRPr="0062140E">
        <w:rPr>
          <w:i/>
          <w:iCs/>
          <w:sz w:val="24"/>
          <w:szCs w:val="24"/>
        </w:rPr>
        <w:t>Telematics and Informatics</w:t>
      </w:r>
      <w:r w:rsidRPr="00BC49D0">
        <w:rPr>
          <w:sz w:val="24"/>
          <w:szCs w:val="24"/>
        </w:rPr>
        <w:t xml:space="preserve">, </w:t>
      </w:r>
      <w:r w:rsidR="000735E2" w:rsidRPr="00BC49D0">
        <w:rPr>
          <w:sz w:val="24"/>
          <w:szCs w:val="24"/>
        </w:rPr>
        <w:t xml:space="preserve">Vol. </w:t>
      </w:r>
      <w:r w:rsidRPr="00BC49D0">
        <w:rPr>
          <w:sz w:val="24"/>
          <w:szCs w:val="24"/>
        </w:rPr>
        <w:t>34</w:t>
      </w:r>
      <w:r w:rsidR="000735E2" w:rsidRPr="00BC49D0">
        <w:rPr>
          <w:sz w:val="24"/>
          <w:szCs w:val="24"/>
        </w:rPr>
        <w:t xml:space="preserve">, No. </w:t>
      </w:r>
      <w:r w:rsidRPr="00BC49D0">
        <w:rPr>
          <w:sz w:val="24"/>
          <w:szCs w:val="24"/>
        </w:rPr>
        <w:t>7</w:t>
      </w:r>
      <w:r w:rsidR="0076141C" w:rsidRPr="00BC49D0">
        <w:rPr>
          <w:sz w:val="24"/>
          <w:szCs w:val="24"/>
        </w:rPr>
        <w:t xml:space="preserve">, </w:t>
      </w:r>
      <w:r w:rsidR="00712456" w:rsidRPr="00BC49D0">
        <w:rPr>
          <w:sz w:val="24"/>
          <w:szCs w:val="24"/>
        </w:rPr>
        <w:t>pp.</w:t>
      </w:r>
      <w:r w:rsidR="0076141C" w:rsidRPr="00BC49D0">
        <w:rPr>
          <w:sz w:val="24"/>
          <w:szCs w:val="24"/>
        </w:rPr>
        <w:t xml:space="preserve"> </w:t>
      </w:r>
      <w:r w:rsidRPr="00BC49D0">
        <w:rPr>
          <w:sz w:val="24"/>
          <w:szCs w:val="24"/>
        </w:rPr>
        <w:t>1351-1363</w:t>
      </w:r>
      <w:r w:rsidR="009C6016" w:rsidRPr="00BC49D0">
        <w:rPr>
          <w:sz w:val="24"/>
          <w:szCs w:val="24"/>
        </w:rPr>
        <w:t>, 2017</w:t>
      </w:r>
    </w:p>
    <w:p w14:paraId="6CC80AEF" w14:textId="36E95519" w:rsidR="00030A34" w:rsidRPr="00BC49D0" w:rsidRDefault="00030A34" w:rsidP="00F25720">
      <w:pPr>
        <w:pStyle w:val="references"/>
        <w:adjustRightInd w:val="0"/>
        <w:snapToGrid w:val="0"/>
        <w:spacing w:after="0" w:line="240" w:lineRule="auto"/>
        <w:ind w:left="480" w:hangingChars="200" w:hanging="480"/>
        <w:rPr>
          <w:sz w:val="24"/>
          <w:szCs w:val="24"/>
        </w:rPr>
      </w:pPr>
      <w:r w:rsidRPr="00BC49D0">
        <w:rPr>
          <w:sz w:val="24"/>
          <w:szCs w:val="24"/>
        </w:rPr>
        <w:t>[</w:t>
      </w:r>
      <w:r w:rsidR="00BA08A4" w:rsidRPr="00BC49D0">
        <w:rPr>
          <w:sz w:val="24"/>
          <w:szCs w:val="24"/>
        </w:rPr>
        <w:t>32</w:t>
      </w:r>
      <w:r w:rsidRPr="00BC49D0">
        <w:rPr>
          <w:sz w:val="24"/>
          <w:szCs w:val="24"/>
        </w:rPr>
        <w:t>]</w:t>
      </w:r>
      <w:r w:rsidRPr="00BC49D0">
        <w:rPr>
          <w:sz w:val="24"/>
          <w:szCs w:val="24"/>
        </w:rPr>
        <w:tab/>
        <w:t xml:space="preserve">Liébana-Cabanillas, F., </w:t>
      </w:r>
      <w:proofErr w:type="spellStart"/>
      <w:r w:rsidRPr="00BC49D0">
        <w:rPr>
          <w:sz w:val="24"/>
          <w:szCs w:val="24"/>
        </w:rPr>
        <w:t>Marinković</w:t>
      </w:r>
      <w:proofErr w:type="spellEnd"/>
      <w:r w:rsidRPr="00BC49D0">
        <w:rPr>
          <w:sz w:val="24"/>
          <w:szCs w:val="24"/>
        </w:rPr>
        <w:t xml:space="preserve">, V., &amp; </w:t>
      </w:r>
      <w:proofErr w:type="spellStart"/>
      <w:r w:rsidRPr="00BC49D0">
        <w:rPr>
          <w:sz w:val="24"/>
          <w:szCs w:val="24"/>
        </w:rPr>
        <w:t>Kalinić</w:t>
      </w:r>
      <w:proofErr w:type="spellEnd"/>
      <w:r w:rsidRPr="00BC49D0">
        <w:rPr>
          <w:sz w:val="24"/>
          <w:szCs w:val="24"/>
        </w:rPr>
        <w:t xml:space="preserve">, Z. A SEM-neural network approach for predicting antecedents of m-commerce acceptance. </w:t>
      </w:r>
      <w:r w:rsidRPr="0062140E">
        <w:rPr>
          <w:i/>
          <w:iCs/>
          <w:sz w:val="24"/>
          <w:szCs w:val="24"/>
        </w:rPr>
        <w:t>International Journal of Information Management</w:t>
      </w:r>
      <w:r w:rsidRPr="00BC49D0">
        <w:rPr>
          <w:sz w:val="24"/>
          <w:szCs w:val="24"/>
        </w:rPr>
        <w:t xml:space="preserve">, </w:t>
      </w:r>
      <w:r w:rsidR="000735E2" w:rsidRPr="00BC49D0">
        <w:rPr>
          <w:sz w:val="24"/>
          <w:szCs w:val="24"/>
        </w:rPr>
        <w:t xml:space="preserve">Vol. </w:t>
      </w:r>
      <w:r w:rsidRPr="00BC49D0">
        <w:rPr>
          <w:sz w:val="24"/>
          <w:szCs w:val="24"/>
        </w:rPr>
        <w:t>37</w:t>
      </w:r>
      <w:r w:rsidR="000735E2" w:rsidRPr="00BC49D0">
        <w:rPr>
          <w:sz w:val="24"/>
          <w:szCs w:val="24"/>
        </w:rPr>
        <w:t xml:space="preserve">, No. </w:t>
      </w:r>
      <w:r w:rsidRPr="00BC49D0">
        <w:rPr>
          <w:sz w:val="24"/>
          <w:szCs w:val="24"/>
        </w:rPr>
        <w:t>2</w:t>
      </w:r>
      <w:r w:rsidR="0076141C" w:rsidRPr="00BC49D0">
        <w:rPr>
          <w:sz w:val="24"/>
          <w:szCs w:val="24"/>
        </w:rPr>
        <w:t xml:space="preserve">, </w:t>
      </w:r>
      <w:r w:rsidR="00712456" w:rsidRPr="00BC49D0">
        <w:rPr>
          <w:sz w:val="24"/>
          <w:szCs w:val="24"/>
        </w:rPr>
        <w:t>pp.</w:t>
      </w:r>
      <w:r w:rsidR="0076141C" w:rsidRPr="00BC49D0">
        <w:rPr>
          <w:sz w:val="24"/>
          <w:szCs w:val="24"/>
        </w:rPr>
        <w:t xml:space="preserve"> </w:t>
      </w:r>
      <w:r w:rsidRPr="00BC49D0">
        <w:rPr>
          <w:sz w:val="24"/>
          <w:szCs w:val="24"/>
        </w:rPr>
        <w:t>14-24</w:t>
      </w:r>
      <w:r w:rsidR="009C6016" w:rsidRPr="00BC49D0">
        <w:rPr>
          <w:sz w:val="24"/>
          <w:szCs w:val="24"/>
        </w:rPr>
        <w:t>, 2017</w:t>
      </w:r>
    </w:p>
    <w:p w14:paraId="47D77596" w14:textId="665C1BC2" w:rsidR="00030A34" w:rsidRPr="00BC49D0" w:rsidRDefault="00030A34" w:rsidP="00F25720">
      <w:pPr>
        <w:pStyle w:val="references"/>
        <w:adjustRightInd w:val="0"/>
        <w:snapToGrid w:val="0"/>
        <w:spacing w:after="0" w:line="240" w:lineRule="auto"/>
        <w:ind w:left="480" w:hangingChars="200" w:hanging="480"/>
        <w:rPr>
          <w:sz w:val="24"/>
          <w:szCs w:val="24"/>
        </w:rPr>
      </w:pPr>
      <w:r w:rsidRPr="00BC49D0">
        <w:rPr>
          <w:sz w:val="24"/>
          <w:szCs w:val="24"/>
        </w:rPr>
        <w:t xml:space="preserve"> [</w:t>
      </w:r>
      <w:r w:rsidR="00F43FA8" w:rsidRPr="00BC49D0">
        <w:rPr>
          <w:sz w:val="24"/>
          <w:szCs w:val="24"/>
        </w:rPr>
        <w:t>3</w:t>
      </w:r>
      <w:r w:rsidR="00BA08A4" w:rsidRPr="00BC49D0">
        <w:rPr>
          <w:sz w:val="24"/>
          <w:szCs w:val="24"/>
        </w:rPr>
        <w:t>3</w:t>
      </w:r>
      <w:r w:rsidRPr="00BC49D0">
        <w:rPr>
          <w:sz w:val="24"/>
          <w:szCs w:val="24"/>
        </w:rPr>
        <w:t>]</w:t>
      </w:r>
      <w:r w:rsidRPr="00BC49D0">
        <w:rPr>
          <w:sz w:val="24"/>
          <w:szCs w:val="24"/>
        </w:rPr>
        <w:tab/>
        <w:t xml:space="preserve">Venkatesh, V., &amp; Davis, F. D. A theoretical extension of the technology acceptance model: Four longitudinal field studies. </w:t>
      </w:r>
      <w:r w:rsidRPr="0062140E">
        <w:rPr>
          <w:i/>
          <w:iCs/>
          <w:sz w:val="24"/>
          <w:szCs w:val="24"/>
        </w:rPr>
        <w:t>Management science</w:t>
      </w:r>
      <w:r w:rsidRPr="00BC49D0">
        <w:rPr>
          <w:sz w:val="24"/>
          <w:szCs w:val="24"/>
        </w:rPr>
        <w:t xml:space="preserve">, </w:t>
      </w:r>
      <w:r w:rsidR="000735E2" w:rsidRPr="00BC49D0">
        <w:rPr>
          <w:sz w:val="24"/>
          <w:szCs w:val="24"/>
        </w:rPr>
        <w:t xml:space="preserve">Vol. </w:t>
      </w:r>
      <w:r w:rsidRPr="00BC49D0">
        <w:rPr>
          <w:sz w:val="24"/>
          <w:szCs w:val="24"/>
        </w:rPr>
        <w:t>46</w:t>
      </w:r>
      <w:r w:rsidR="000735E2" w:rsidRPr="00BC49D0">
        <w:rPr>
          <w:sz w:val="24"/>
          <w:szCs w:val="24"/>
        </w:rPr>
        <w:t xml:space="preserve">, No. </w:t>
      </w:r>
      <w:r w:rsidRPr="00BC49D0">
        <w:rPr>
          <w:sz w:val="24"/>
          <w:szCs w:val="24"/>
        </w:rPr>
        <w:t>2</w:t>
      </w:r>
      <w:r w:rsidR="0076141C" w:rsidRPr="00BC49D0">
        <w:rPr>
          <w:sz w:val="24"/>
          <w:szCs w:val="24"/>
        </w:rPr>
        <w:t xml:space="preserve">, </w:t>
      </w:r>
      <w:r w:rsidR="00712456" w:rsidRPr="00BC49D0">
        <w:rPr>
          <w:sz w:val="24"/>
          <w:szCs w:val="24"/>
        </w:rPr>
        <w:t>pp.</w:t>
      </w:r>
      <w:r w:rsidR="0076141C" w:rsidRPr="00BC49D0">
        <w:rPr>
          <w:sz w:val="24"/>
          <w:szCs w:val="24"/>
        </w:rPr>
        <w:t xml:space="preserve"> </w:t>
      </w:r>
      <w:r w:rsidRPr="00BC49D0">
        <w:rPr>
          <w:sz w:val="24"/>
          <w:szCs w:val="24"/>
        </w:rPr>
        <w:t>186-204</w:t>
      </w:r>
      <w:r w:rsidR="009C6016" w:rsidRPr="00BC49D0">
        <w:rPr>
          <w:sz w:val="24"/>
          <w:szCs w:val="24"/>
        </w:rPr>
        <w:t>, 2000</w:t>
      </w:r>
    </w:p>
    <w:p w14:paraId="34E7F858" w14:textId="4A21A0FC" w:rsidR="008F4FDE" w:rsidRPr="00BC49D0" w:rsidRDefault="008F4FDE" w:rsidP="00F25720">
      <w:pPr>
        <w:pStyle w:val="references"/>
        <w:adjustRightInd w:val="0"/>
        <w:snapToGrid w:val="0"/>
        <w:spacing w:after="0" w:line="240" w:lineRule="auto"/>
        <w:ind w:left="480" w:hangingChars="200" w:hanging="480"/>
        <w:rPr>
          <w:sz w:val="24"/>
          <w:szCs w:val="24"/>
        </w:rPr>
      </w:pPr>
      <w:r w:rsidRPr="00BC49D0">
        <w:rPr>
          <w:sz w:val="24"/>
          <w:szCs w:val="24"/>
        </w:rPr>
        <w:t>[3</w:t>
      </w:r>
      <w:r w:rsidR="00BA08A4" w:rsidRPr="00BC49D0">
        <w:rPr>
          <w:sz w:val="24"/>
          <w:szCs w:val="24"/>
        </w:rPr>
        <w:t>4</w:t>
      </w:r>
      <w:r w:rsidRPr="00BC49D0">
        <w:rPr>
          <w:sz w:val="24"/>
          <w:szCs w:val="24"/>
        </w:rPr>
        <w:t>]</w:t>
      </w:r>
      <w:r w:rsidRPr="00BC49D0">
        <w:rPr>
          <w:sz w:val="24"/>
          <w:szCs w:val="24"/>
        </w:rPr>
        <w:tab/>
        <w:t xml:space="preserve">Chen, Y. M., Hsu, T. H., &amp; Lu, Y. J. Impact of flow on mobile shopping intention. </w:t>
      </w:r>
      <w:r w:rsidRPr="0062140E">
        <w:rPr>
          <w:i/>
          <w:iCs/>
          <w:sz w:val="24"/>
          <w:szCs w:val="24"/>
        </w:rPr>
        <w:t>Journal of Retailing and Consumer Services</w:t>
      </w:r>
      <w:r w:rsidRPr="00BC49D0">
        <w:rPr>
          <w:sz w:val="24"/>
          <w:szCs w:val="24"/>
        </w:rPr>
        <w:t xml:space="preserve">, </w:t>
      </w:r>
      <w:r w:rsidR="000735E2" w:rsidRPr="00BC49D0">
        <w:rPr>
          <w:sz w:val="24"/>
          <w:szCs w:val="24"/>
        </w:rPr>
        <w:t xml:space="preserve">Vol. </w:t>
      </w:r>
      <w:r w:rsidRPr="00BC49D0">
        <w:rPr>
          <w:sz w:val="24"/>
          <w:szCs w:val="24"/>
        </w:rPr>
        <w:t>41</w:t>
      </w:r>
      <w:r w:rsidR="0076141C" w:rsidRPr="00BC49D0">
        <w:rPr>
          <w:sz w:val="24"/>
          <w:szCs w:val="24"/>
        </w:rPr>
        <w:t xml:space="preserve">, </w:t>
      </w:r>
      <w:r w:rsidR="00712456" w:rsidRPr="00BC49D0">
        <w:rPr>
          <w:sz w:val="24"/>
          <w:szCs w:val="24"/>
        </w:rPr>
        <w:t>pp.</w:t>
      </w:r>
      <w:r w:rsidR="0076141C" w:rsidRPr="00BC49D0">
        <w:rPr>
          <w:sz w:val="24"/>
          <w:szCs w:val="24"/>
        </w:rPr>
        <w:t xml:space="preserve"> </w:t>
      </w:r>
      <w:r w:rsidRPr="00BC49D0">
        <w:rPr>
          <w:sz w:val="24"/>
          <w:szCs w:val="24"/>
        </w:rPr>
        <w:t>281-287</w:t>
      </w:r>
      <w:r w:rsidR="009C6016" w:rsidRPr="00BC49D0">
        <w:rPr>
          <w:sz w:val="24"/>
          <w:szCs w:val="24"/>
        </w:rPr>
        <w:t>, 2018</w:t>
      </w:r>
    </w:p>
    <w:p w14:paraId="2FC6CA05" w14:textId="68A5721A" w:rsidR="00030A34" w:rsidRPr="00BC49D0" w:rsidRDefault="00030A34" w:rsidP="00F25720">
      <w:pPr>
        <w:pStyle w:val="references"/>
        <w:adjustRightInd w:val="0"/>
        <w:snapToGrid w:val="0"/>
        <w:spacing w:after="0" w:line="240" w:lineRule="auto"/>
        <w:ind w:left="480" w:hangingChars="200" w:hanging="480"/>
        <w:rPr>
          <w:sz w:val="24"/>
          <w:szCs w:val="24"/>
        </w:rPr>
      </w:pPr>
      <w:r w:rsidRPr="00BC49D0">
        <w:rPr>
          <w:sz w:val="24"/>
          <w:szCs w:val="24"/>
        </w:rPr>
        <w:t>[</w:t>
      </w:r>
      <w:r w:rsidR="00F43FA8" w:rsidRPr="00BC49D0">
        <w:rPr>
          <w:sz w:val="24"/>
          <w:szCs w:val="24"/>
        </w:rPr>
        <w:t>3</w:t>
      </w:r>
      <w:r w:rsidR="00BA08A4" w:rsidRPr="00BC49D0">
        <w:rPr>
          <w:sz w:val="24"/>
          <w:szCs w:val="24"/>
        </w:rPr>
        <w:t>5</w:t>
      </w:r>
      <w:r w:rsidRPr="00BC49D0">
        <w:rPr>
          <w:sz w:val="24"/>
          <w:szCs w:val="24"/>
        </w:rPr>
        <w:t>]</w:t>
      </w:r>
      <w:r w:rsidRPr="00BC49D0">
        <w:rPr>
          <w:sz w:val="24"/>
          <w:szCs w:val="24"/>
        </w:rPr>
        <w:tab/>
        <w:t xml:space="preserve">Jamali, S.K., </w:t>
      </w:r>
      <w:proofErr w:type="spellStart"/>
      <w:r w:rsidRPr="00BC49D0">
        <w:rPr>
          <w:sz w:val="24"/>
          <w:szCs w:val="24"/>
        </w:rPr>
        <w:t>Samadi</w:t>
      </w:r>
      <w:proofErr w:type="spellEnd"/>
      <w:r w:rsidRPr="00BC49D0">
        <w:rPr>
          <w:sz w:val="24"/>
          <w:szCs w:val="24"/>
        </w:rPr>
        <w:t xml:space="preserve">, B. and </w:t>
      </w:r>
      <w:proofErr w:type="spellStart"/>
      <w:r w:rsidRPr="00BC49D0">
        <w:rPr>
          <w:sz w:val="24"/>
          <w:szCs w:val="24"/>
        </w:rPr>
        <w:t>Marthandan</w:t>
      </w:r>
      <w:proofErr w:type="spellEnd"/>
      <w:r w:rsidRPr="00BC49D0">
        <w:rPr>
          <w:sz w:val="24"/>
          <w:szCs w:val="24"/>
        </w:rPr>
        <w:t xml:space="preserve">, G. (), “Prioritizing electronic commerce technologies in Iranian family SMEs”, </w:t>
      </w:r>
      <w:r w:rsidRPr="0062140E">
        <w:rPr>
          <w:i/>
          <w:iCs/>
          <w:sz w:val="24"/>
          <w:szCs w:val="24"/>
        </w:rPr>
        <w:t>Interdisciplinary Journal of Contemporary Research in Business</w:t>
      </w:r>
      <w:r w:rsidRPr="00BC49D0">
        <w:rPr>
          <w:sz w:val="24"/>
          <w:szCs w:val="24"/>
        </w:rPr>
        <w:t>, Vol. 6</w:t>
      </w:r>
      <w:r w:rsidR="000735E2" w:rsidRPr="00BC49D0">
        <w:rPr>
          <w:sz w:val="24"/>
          <w:szCs w:val="24"/>
        </w:rPr>
        <w:t>,</w:t>
      </w:r>
      <w:r w:rsidRPr="00BC49D0">
        <w:rPr>
          <w:sz w:val="24"/>
          <w:szCs w:val="24"/>
        </w:rPr>
        <w:t xml:space="preserve"> No. 2, </w:t>
      </w:r>
      <w:proofErr w:type="spellStart"/>
      <w:r w:rsidRPr="00BC49D0">
        <w:rPr>
          <w:sz w:val="24"/>
          <w:szCs w:val="24"/>
        </w:rPr>
        <w:t>p</w:t>
      </w:r>
      <w:r w:rsidR="00712456" w:rsidRPr="00BC49D0">
        <w:rPr>
          <w:sz w:val="24"/>
          <w:szCs w:val="24"/>
        </w:rPr>
        <w:t>pp</w:t>
      </w:r>
      <w:proofErr w:type="spellEnd"/>
      <w:r w:rsidR="00712456" w:rsidRPr="00BC49D0">
        <w:rPr>
          <w:sz w:val="24"/>
          <w:szCs w:val="24"/>
        </w:rPr>
        <w:t>.</w:t>
      </w:r>
      <w:r w:rsidRPr="00BC49D0">
        <w:rPr>
          <w:sz w:val="24"/>
          <w:szCs w:val="24"/>
        </w:rPr>
        <w:t xml:space="preserve"> 148-180</w:t>
      </w:r>
      <w:r w:rsidR="009C6016" w:rsidRPr="00BC49D0">
        <w:rPr>
          <w:sz w:val="24"/>
          <w:szCs w:val="24"/>
        </w:rPr>
        <w:t>, 2014</w:t>
      </w:r>
    </w:p>
    <w:p w14:paraId="34EC8590" w14:textId="147F6FB6" w:rsidR="00476295" w:rsidRPr="00BC49D0" w:rsidRDefault="00476295" w:rsidP="00F25720">
      <w:pPr>
        <w:pStyle w:val="references"/>
        <w:adjustRightInd w:val="0"/>
        <w:snapToGrid w:val="0"/>
        <w:spacing w:after="0" w:line="240" w:lineRule="auto"/>
        <w:ind w:left="480" w:hangingChars="200" w:hanging="480"/>
        <w:rPr>
          <w:sz w:val="24"/>
          <w:szCs w:val="24"/>
        </w:rPr>
      </w:pPr>
      <w:r w:rsidRPr="00BC49D0">
        <w:rPr>
          <w:sz w:val="24"/>
          <w:szCs w:val="24"/>
        </w:rPr>
        <w:t>[</w:t>
      </w:r>
      <w:r w:rsidR="00F43FA8" w:rsidRPr="00BC49D0">
        <w:rPr>
          <w:sz w:val="24"/>
          <w:szCs w:val="24"/>
        </w:rPr>
        <w:t>3</w:t>
      </w:r>
      <w:r w:rsidR="00BA08A4" w:rsidRPr="00BC49D0">
        <w:rPr>
          <w:sz w:val="24"/>
          <w:szCs w:val="24"/>
        </w:rPr>
        <w:t>6</w:t>
      </w:r>
      <w:r w:rsidRPr="00BC49D0">
        <w:rPr>
          <w:sz w:val="24"/>
          <w:szCs w:val="24"/>
        </w:rPr>
        <w:t>]</w:t>
      </w:r>
      <w:r w:rsidRPr="00BC49D0">
        <w:rPr>
          <w:sz w:val="24"/>
          <w:szCs w:val="24"/>
        </w:rPr>
        <w:tab/>
        <w:t>Teng, H. J., Ni, J. J., &amp; Chen, H. H. Relationship between e-servicescape and purchase intention among heavy and light internet users.</w:t>
      </w:r>
      <w:r w:rsidRPr="0062140E">
        <w:rPr>
          <w:i/>
          <w:iCs/>
          <w:sz w:val="24"/>
          <w:szCs w:val="24"/>
        </w:rPr>
        <w:t xml:space="preserve"> Internet Research</w:t>
      </w:r>
      <w:r w:rsidRPr="00BC49D0">
        <w:rPr>
          <w:sz w:val="24"/>
          <w:szCs w:val="24"/>
        </w:rPr>
        <w:t xml:space="preserve">, </w:t>
      </w:r>
      <w:r w:rsidR="000735E2" w:rsidRPr="00BC49D0">
        <w:rPr>
          <w:sz w:val="24"/>
          <w:szCs w:val="24"/>
        </w:rPr>
        <w:t xml:space="preserve">Vol. </w:t>
      </w:r>
      <w:r w:rsidRPr="00BC49D0">
        <w:rPr>
          <w:sz w:val="24"/>
          <w:szCs w:val="24"/>
        </w:rPr>
        <w:t>28</w:t>
      </w:r>
      <w:r w:rsidR="000735E2" w:rsidRPr="00BC49D0">
        <w:rPr>
          <w:sz w:val="24"/>
          <w:szCs w:val="24"/>
        </w:rPr>
        <w:t xml:space="preserve">, No. </w:t>
      </w:r>
      <w:r w:rsidRPr="00BC49D0">
        <w:rPr>
          <w:sz w:val="24"/>
          <w:szCs w:val="24"/>
        </w:rPr>
        <w:t>2</w:t>
      </w:r>
      <w:r w:rsidR="0076141C" w:rsidRPr="00BC49D0">
        <w:rPr>
          <w:sz w:val="24"/>
          <w:szCs w:val="24"/>
        </w:rPr>
        <w:t xml:space="preserve">, </w:t>
      </w:r>
      <w:r w:rsidR="00712456" w:rsidRPr="00BC49D0">
        <w:rPr>
          <w:sz w:val="24"/>
          <w:szCs w:val="24"/>
        </w:rPr>
        <w:t>pp.</w:t>
      </w:r>
      <w:r w:rsidR="0076141C" w:rsidRPr="00BC49D0">
        <w:rPr>
          <w:sz w:val="24"/>
          <w:szCs w:val="24"/>
        </w:rPr>
        <w:t xml:space="preserve"> </w:t>
      </w:r>
      <w:r w:rsidRPr="00BC49D0">
        <w:rPr>
          <w:sz w:val="24"/>
          <w:szCs w:val="24"/>
        </w:rPr>
        <w:t>333-350</w:t>
      </w:r>
      <w:r w:rsidR="009C6016" w:rsidRPr="00BC49D0">
        <w:rPr>
          <w:sz w:val="24"/>
          <w:szCs w:val="24"/>
        </w:rPr>
        <w:t>, 2018</w:t>
      </w:r>
    </w:p>
    <w:p w14:paraId="7840E313" w14:textId="2965DE81" w:rsidR="00030A34" w:rsidRPr="00BC49D0" w:rsidRDefault="00030A34" w:rsidP="00F25720">
      <w:pPr>
        <w:pStyle w:val="references"/>
        <w:adjustRightInd w:val="0"/>
        <w:snapToGrid w:val="0"/>
        <w:spacing w:after="0" w:line="240" w:lineRule="auto"/>
        <w:ind w:left="480" w:hangingChars="200" w:hanging="480"/>
        <w:rPr>
          <w:sz w:val="24"/>
          <w:szCs w:val="24"/>
        </w:rPr>
      </w:pPr>
      <w:r w:rsidRPr="00BC49D0">
        <w:rPr>
          <w:sz w:val="24"/>
          <w:szCs w:val="24"/>
        </w:rPr>
        <w:t>[</w:t>
      </w:r>
      <w:r w:rsidR="00F43FA8" w:rsidRPr="00BC49D0">
        <w:rPr>
          <w:sz w:val="24"/>
          <w:szCs w:val="24"/>
        </w:rPr>
        <w:t>3</w:t>
      </w:r>
      <w:r w:rsidR="00BA08A4" w:rsidRPr="00BC49D0">
        <w:rPr>
          <w:sz w:val="24"/>
          <w:szCs w:val="24"/>
        </w:rPr>
        <w:t>7</w:t>
      </w:r>
      <w:r w:rsidRPr="00BC49D0">
        <w:rPr>
          <w:sz w:val="24"/>
          <w:szCs w:val="24"/>
        </w:rPr>
        <w:t>]</w:t>
      </w:r>
      <w:r w:rsidRPr="00BC49D0">
        <w:rPr>
          <w:sz w:val="24"/>
          <w:szCs w:val="24"/>
        </w:rPr>
        <w:tab/>
        <w:t xml:space="preserve">Ha, H. Y., &amp; </w:t>
      </w:r>
      <w:proofErr w:type="spellStart"/>
      <w:r w:rsidRPr="00BC49D0">
        <w:rPr>
          <w:sz w:val="24"/>
          <w:szCs w:val="24"/>
        </w:rPr>
        <w:t>Janda</w:t>
      </w:r>
      <w:proofErr w:type="spellEnd"/>
      <w:r w:rsidRPr="00BC49D0">
        <w:rPr>
          <w:sz w:val="24"/>
          <w:szCs w:val="24"/>
        </w:rPr>
        <w:t xml:space="preserve">, S. The effect of customized information on online purchase intentions. </w:t>
      </w:r>
      <w:r w:rsidRPr="0062140E">
        <w:rPr>
          <w:i/>
          <w:iCs/>
          <w:sz w:val="24"/>
          <w:szCs w:val="24"/>
        </w:rPr>
        <w:t>Internet Research</w:t>
      </w:r>
      <w:r w:rsidRPr="00BC49D0">
        <w:rPr>
          <w:sz w:val="24"/>
          <w:szCs w:val="24"/>
        </w:rPr>
        <w:t xml:space="preserve">, </w:t>
      </w:r>
      <w:r w:rsidR="000735E2" w:rsidRPr="00BC49D0">
        <w:rPr>
          <w:sz w:val="24"/>
          <w:szCs w:val="24"/>
        </w:rPr>
        <w:t xml:space="preserve">Vol. </w:t>
      </w:r>
      <w:r w:rsidRPr="00BC49D0">
        <w:rPr>
          <w:sz w:val="24"/>
          <w:szCs w:val="24"/>
        </w:rPr>
        <w:t>24</w:t>
      </w:r>
      <w:r w:rsidR="000735E2" w:rsidRPr="00BC49D0">
        <w:rPr>
          <w:sz w:val="24"/>
          <w:szCs w:val="24"/>
        </w:rPr>
        <w:t xml:space="preserve">, No. </w:t>
      </w:r>
      <w:r w:rsidRPr="00BC49D0">
        <w:rPr>
          <w:sz w:val="24"/>
          <w:szCs w:val="24"/>
        </w:rPr>
        <w:t>4</w:t>
      </w:r>
      <w:r w:rsidR="0076141C" w:rsidRPr="00BC49D0">
        <w:rPr>
          <w:sz w:val="24"/>
          <w:szCs w:val="24"/>
        </w:rPr>
        <w:t xml:space="preserve">, </w:t>
      </w:r>
      <w:r w:rsidR="00712456" w:rsidRPr="00BC49D0">
        <w:rPr>
          <w:sz w:val="24"/>
          <w:szCs w:val="24"/>
        </w:rPr>
        <w:t>pp.</w:t>
      </w:r>
      <w:r w:rsidR="0076141C" w:rsidRPr="00BC49D0">
        <w:rPr>
          <w:sz w:val="24"/>
          <w:szCs w:val="24"/>
        </w:rPr>
        <w:t xml:space="preserve"> </w:t>
      </w:r>
      <w:r w:rsidRPr="00BC49D0">
        <w:rPr>
          <w:sz w:val="24"/>
          <w:szCs w:val="24"/>
        </w:rPr>
        <w:t>496-519</w:t>
      </w:r>
      <w:r w:rsidR="009C6016" w:rsidRPr="00BC49D0">
        <w:rPr>
          <w:sz w:val="24"/>
          <w:szCs w:val="24"/>
        </w:rPr>
        <w:t>, 2014</w:t>
      </w:r>
    </w:p>
    <w:p w14:paraId="6C54581F" w14:textId="0521062F" w:rsidR="00030A34" w:rsidRPr="00BC49D0" w:rsidRDefault="00030A34" w:rsidP="00F25720">
      <w:pPr>
        <w:pStyle w:val="references"/>
        <w:adjustRightInd w:val="0"/>
        <w:snapToGrid w:val="0"/>
        <w:spacing w:after="0" w:line="240" w:lineRule="auto"/>
        <w:ind w:left="480" w:hangingChars="200" w:hanging="480"/>
        <w:rPr>
          <w:sz w:val="24"/>
          <w:szCs w:val="24"/>
        </w:rPr>
      </w:pPr>
      <w:r w:rsidRPr="00BC49D0">
        <w:rPr>
          <w:sz w:val="24"/>
          <w:szCs w:val="24"/>
        </w:rPr>
        <w:t>[</w:t>
      </w:r>
      <w:r w:rsidR="00F43FA8" w:rsidRPr="00BC49D0">
        <w:rPr>
          <w:sz w:val="24"/>
          <w:szCs w:val="24"/>
        </w:rPr>
        <w:t>3</w:t>
      </w:r>
      <w:r w:rsidR="00BA08A4" w:rsidRPr="00BC49D0">
        <w:rPr>
          <w:sz w:val="24"/>
          <w:szCs w:val="24"/>
        </w:rPr>
        <w:t>8</w:t>
      </w:r>
      <w:r w:rsidRPr="00BC49D0">
        <w:rPr>
          <w:sz w:val="24"/>
          <w:szCs w:val="24"/>
        </w:rPr>
        <w:t>]</w:t>
      </w:r>
      <w:r w:rsidRPr="00BC49D0">
        <w:rPr>
          <w:sz w:val="24"/>
          <w:szCs w:val="24"/>
        </w:rPr>
        <w:tab/>
      </w:r>
      <w:proofErr w:type="spellStart"/>
      <w:r w:rsidRPr="00BC49D0">
        <w:rPr>
          <w:sz w:val="24"/>
          <w:szCs w:val="24"/>
        </w:rPr>
        <w:t>Meskaran</w:t>
      </w:r>
      <w:proofErr w:type="spellEnd"/>
      <w:r w:rsidRPr="00BC49D0">
        <w:rPr>
          <w:sz w:val="24"/>
          <w:szCs w:val="24"/>
        </w:rPr>
        <w:t xml:space="preserve">, F., Ismail, Z. and Shanmugam, </w:t>
      </w:r>
      <w:r w:rsidR="0062140E" w:rsidRPr="00BC49D0">
        <w:rPr>
          <w:sz w:val="24"/>
          <w:szCs w:val="24"/>
        </w:rPr>
        <w:t>B.,</w:t>
      </w:r>
      <w:r w:rsidRPr="00BC49D0">
        <w:rPr>
          <w:sz w:val="24"/>
          <w:szCs w:val="24"/>
        </w:rPr>
        <w:t xml:space="preserve"> “Online purchase intention: effects of trust and security perception”, </w:t>
      </w:r>
      <w:r w:rsidRPr="0062140E">
        <w:rPr>
          <w:i/>
          <w:iCs/>
          <w:sz w:val="24"/>
          <w:szCs w:val="24"/>
        </w:rPr>
        <w:t>Australian Journal of Basic and Applied Sciences</w:t>
      </w:r>
      <w:r w:rsidRPr="00BC49D0">
        <w:rPr>
          <w:sz w:val="24"/>
          <w:szCs w:val="24"/>
        </w:rPr>
        <w:t>, Vol. 7</w:t>
      </w:r>
      <w:r w:rsidR="000735E2" w:rsidRPr="00BC49D0">
        <w:rPr>
          <w:sz w:val="24"/>
          <w:szCs w:val="24"/>
        </w:rPr>
        <w:t>,</w:t>
      </w:r>
      <w:r w:rsidRPr="00BC49D0">
        <w:rPr>
          <w:sz w:val="24"/>
          <w:szCs w:val="24"/>
        </w:rPr>
        <w:t xml:space="preserve"> No. 6, </w:t>
      </w:r>
      <w:proofErr w:type="spellStart"/>
      <w:r w:rsidRPr="00BC49D0">
        <w:rPr>
          <w:sz w:val="24"/>
          <w:szCs w:val="24"/>
        </w:rPr>
        <w:t>p</w:t>
      </w:r>
      <w:r w:rsidR="00712456" w:rsidRPr="00BC49D0">
        <w:rPr>
          <w:sz w:val="24"/>
          <w:szCs w:val="24"/>
        </w:rPr>
        <w:t>pp</w:t>
      </w:r>
      <w:proofErr w:type="spellEnd"/>
      <w:r w:rsidR="00712456" w:rsidRPr="00BC49D0">
        <w:rPr>
          <w:sz w:val="24"/>
          <w:szCs w:val="24"/>
        </w:rPr>
        <w:t>.</w:t>
      </w:r>
      <w:r w:rsidRPr="00BC49D0">
        <w:rPr>
          <w:sz w:val="24"/>
          <w:szCs w:val="24"/>
        </w:rPr>
        <w:t xml:space="preserve"> 307-315</w:t>
      </w:r>
      <w:r w:rsidR="009C6016" w:rsidRPr="00BC49D0">
        <w:rPr>
          <w:sz w:val="24"/>
          <w:szCs w:val="24"/>
        </w:rPr>
        <w:t>, 2013</w:t>
      </w:r>
    </w:p>
    <w:p w14:paraId="7AC57FCA" w14:textId="40CF7B0D" w:rsidR="00030A34" w:rsidRPr="00BC49D0" w:rsidRDefault="00030A34" w:rsidP="00F25720">
      <w:pPr>
        <w:pStyle w:val="references"/>
        <w:adjustRightInd w:val="0"/>
        <w:snapToGrid w:val="0"/>
        <w:spacing w:after="0" w:line="240" w:lineRule="auto"/>
        <w:ind w:left="480" w:hangingChars="200" w:hanging="480"/>
        <w:rPr>
          <w:sz w:val="24"/>
          <w:szCs w:val="24"/>
        </w:rPr>
      </w:pPr>
      <w:r w:rsidRPr="00BC49D0">
        <w:rPr>
          <w:sz w:val="24"/>
          <w:szCs w:val="24"/>
        </w:rPr>
        <w:t>[</w:t>
      </w:r>
      <w:r w:rsidR="00F43FA8" w:rsidRPr="00BC49D0">
        <w:rPr>
          <w:sz w:val="24"/>
          <w:szCs w:val="24"/>
        </w:rPr>
        <w:t>3</w:t>
      </w:r>
      <w:r w:rsidR="00BA08A4" w:rsidRPr="00BC49D0">
        <w:rPr>
          <w:sz w:val="24"/>
          <w:szCs w:val="24"/>
        </w:rPr>
        <w:t>9</w:t>
      </w:r>
      <w:r w:rsidRPr="00BC49D0">
        <w:rPr>
          <w:sz w:val="24"/>
          <w:szCs w:val="24"/>
        </w:rPr>
        <w:t>]</w:t>
      </w:r>
      <w:r w:rsidRPr="00BC49D0">
        <w:rPr>
          <w:sz w:val="24"/>
          <w:szCs w:val="24"/>
        </w:rPr>
        <w:tab/>
        <w:t xml:space="preserve">Iqbal, S., Rehman, K. and </w:t>
      </w:r>
      <w:proofErr w:type="spellStart"/>
      <w:r w:rsidRPr="00BC49D0">
        <w:rPr>
          <w:sz w:val="24"/>
          <w:szCs w:val="24"/>
        </w:rPr>
        <w:t>Hunjra</w:t>
      </w:r>
      <w:proofErr w:type="spellEnd"/>
      <w:r w:rsidRPr="00BC49D0">
        <w:rPr>
          <w:sz w:val="24"/>
          <w:szCs w:val="24"/>
        </w:rPr>
        <w:t xml:space="preserve">, </w:t>
      </w:r>
      <w:r w:rsidR="0062140E" w:rsidRPr="00BC49D0">
        <w:rPr>
          <w:sz w:val="24"/>
          <w:szCs w:val="24"/>
        </w:rPr>
        <w:t>A.I.,</w:t>
      </w:r>
      <w:r w:rsidRPr="00BC49D0">
        <w:rPr>
          <w:sz w:val="24"/>
          <w:szCs w:val="24"/>
        </w:rPr>
        <w:t xml:space="preserve"> “Consumer intention to shop online: B2C e-commerce in developing countries”, </w:t>
      </w:r>
      <w:r w:rsidRPr="0062140E">
        <w:rPr>
          <w:i/>
          <w:iCs/>
          <w:sz w:val="24"/>
          <w:szCs w:val="24"/>
        </w:rPr>
        <w:t>Middle East Journal of Scientific Research</w:t>
      </w:r>
      <w:r w:rsidRPr="00BC49D0">
        <w:rPr>
          <w:sz w:val="24"/>
          <w:szCs w:val="24"/>
        </w:rPr>
        <w:t>, Vol. 12</w:t>
      </w:r>
      <w:r w:rsidR="000735E2" w:rsidRPr="00BC49D0">
        <w:rPr>
          <w:sz w:val="24"/>
          <w:szCs w:val="24"/>
        </w:rPr>
        <w:t>,</w:t>
      </w:r>
      <w:r w:rsidRPr="00BC49D0">
        <w:rPr>
          <w:sz w:val="24"/>
          <w:szCs w:val="24"/>
        </w:rPr>
        <w:t xml:space="preserve"> No. 4</w:t>
      </w:r>
      <w:r w:rsidR="009C6016" w:rsidRPr="00BC49D0">
        <w:rPr>
          <w:sz w:val="24"/>
          <w:szCs w:val="24"/>
        </w:rPr>
        <w:t>, 2012</w:t>
      </w:r>
    </w:p>
    <w:p w14:paraId="05C46332" w14:textId="3027375A" w:rsidR="00030A34" w:rsidRPr="00BC49D0" w:rsidRDefault="00030A34" w:rsidP="00F25720">
      <w:pPr>
        <w:pStyle w:val="references"/>
        <w:adjustRightInd w:val="0"/>
        <w:snapToGrid w:val="0"/>
        <w:spacing w:after="0" w:line="240" w:lineRule="auto"/>
        <w:ind w:left="480" w:hangingChars="200" w:hanging="480"/>
        <w:rPr>
          <w:sz w:val="24"/>
          <w:szCs w:val="24"/>
        </w:rPr>
      </w:pPr>
      <w:r w:rsidRPr="00BC49D0">
        <w:rPr>
          <w:sz w:val="24"/>
          <w:szCs w:val="24"/>
        </w:rPr>
        <w:lastRenderedPageBreak/>
        <w:t>[</w:t>
      </w:r>
      <w:r w:rsidR="00BA08A4" w:rsidRPr="00BC49D0">
        <w:rPr>
          <w:sz w:val="24"/>
          <w:szCs w:val="24"/>
        </w:rPr>
        <w:t>40</w:t>
      </w:r>
      <w:r w:rsidRPr="00BC49D0">
        <w:rPr>
          <w:sz w:val="24"/>
          <w:szCs w:val="24"/>
        </w:rPr>
        <w:t>]</w:t>
      </w:r>
      <w:r w:rsidRPr="00BC49D0">
        <w:rPr>
          <w:sz w:val="24"/>
          <w:szCs w:val="24"/>
        </w:rPr>
        <w:tab/>
        <w:t>Kamalul Ariffin, S., Mohan, T., &amp; Goh, Y. N.</w:t>
      </w:r>
      <w:r w:rsidR="00A57038">
        <w:rPr>
          <w:sz w:val="24"/>
          <w:szCs w:val="24"/>
        </w:rPr>
        <w:t>,</w:t>
      </w:r>
      <w:r w:rsidR="00A57038" w:rsidRPr="00A57038">
        <w:rPr>
          <w:sz w:val="24"/>
          <w:szCs w:val="24"/>
        </w:rPr>
        <w:t xml:space="preserve"> </w:t>
      </w:r>
      <w:r w:rsidR="00A57038" w:rsidRPr="00BC49D0">
        <w:rPr>
          <w:sz w:val="24"/>
          <w:szCs w:val="24"/>
        </w:rPr>
        <w:t>“</w:t>
      </w:r>
      <w:r w:rsidRPr="00BC49D0">
        <w:rPr>
          <w:sz w:val="24"/>
          <w:szCs w:val="24"/>
        </w:rPr>
        <w:t>Influence of consumers’ perceived risk on consumers’ online purchase intention</w:t>
      </w:r>
      <w:r w:rsidR="00A57038" w:rsidRPr="00BC49D0">
        <w:rPr>
          <w:sz w:val="24"/>
          <w:szCs w:val="24"/>
        </w:rPr>
        <w:t>”</w:t>
      </w:r>
      <w:r w:rsidR="00A57038">
        <w:rPr>
          <w:rFonts w:eastAsia="Microsoft JhengHei"/>
          <w:sz w:val="24"/>
          <w:szCs w:val="24"/>
          <w:lang w:eastAsia="zh-TW"/>
        </w:rPr>
        <w:t>,</w:t>
      </w:r>
      <w:r w:rsidRPr="00BC49D0">
        <w:rPr>
          <w:sz w:val="24"/>
          <w:szCs w:val="24"/>
        </w:rPr>
        <w:t xml:space="preserve"> </w:t>
      </w:r>
      <w:r w:rsidRPr="0062140E">
        <w:rPr>
          <w:i/>
          <w:iCs/>
          <w:sz w:val="24"/>
          <w:szCs w:val="24"/>
        </w:rPr>
        <w:t>Journal of Research in Interactive Marketing</w:t>
      </w:r>
      <w:r w:rsidRPr="00BC49D0">
        <w:rPr>
          <w:sz w:val="24"/>
          <w:szCs w:val="24"/>
        </w:rPr>
        <w:t>,</w:t>
      </w:r>
      <w:r w:rsidR="000735E2" w:rsidRPr="00BC49D0">
        <w:rPr>
          <w:sz w:val="24"/>
          <w:szCs w:val="24"/>
        </w:rPr>
        <w:t xml:space="preserve"> Vol. </w:t>
      </w:r>
      <w:r w:rsidRPr="00BC49D0">
        <w:rPr>
          <w:sz w:val="24"/>
          <w:szCs w:val="24"/>
        </w:rPr>
        <w:t xml:space="preserve"> 12</w:t>
      </w:r>
      <w:r w:rsidR="000735E2" w:rsidRPr="00BC49D0">
        <w:rPr>
          <w:sz w:val="24"/>
          <w:szCs w:val="24"/>
        </w:rPr>
        <w:t xml:space="preserve">, No. </w:t>
      </w:r>
      <w:r w:rsidRPr="00BC49D0">
        <w:rPr>
          <w:sz w:val="24"/>
          <w:szCs w:val="24"/>
        </w:rPr>
        <w:t>3</w:t>
      </w:r>
      <w:r w:rsidR="0076141C" w:rsidRPr="00BC49D0">
        <w:rPr>
          <w:sz w:val="24"/>
          <w:szCs w:val="24"/>
        </w:rPr>
        <w:t xml:space="preserve">, </w:t>
      </w:r>
      <w:r w:rsidR="00712456" w:rsidRPr="00BC49D0">
        <w:rPr>
          <w:sz w:val="24"/>
          <w:szCs w:val="24"/>
        </w:rPr>
        <w:t>pp.</w:t>
      </w:r>
      <w:r w:rsidR="0076141C" w:rsidRPr="00BC49D0">
        <w:rPr>
          <w:sz w:val="24"/>
          <w:szCs w:val="24"/>
        </w:rPr>
        <w:t xml:space="preserve"> </w:t>
      </w:r>
      <w:r w:rsidRPr="00BC49D0">
        <w:rPr>
          <w:sz w:val="24"/>
          <w:szCs w:val="24"/>
        </w:rPr>
        <w:t>309-327</w:t>
      </w:r>
      <w:r w:rsidR="009C6016" w:rsidRPr="00BC49D0">
        <w:rPr>
          <w:sz w:val="24"/>
          <w:szCs w:val="24"/>
        </w:rPr>
        <w:t>, 2018</w:t>
      </w:r>
    </w:p>
    <w:p w14:paraId="5A1E1D8D" w14:textId="50CEFF5B" w:rsidR="00030A34" w:rsidRPr="00BC49D0" w:rsidRDefault="00030A34" w:rsidP="00F25720">
      <w:pPr>
        <w:pStyle w:val="references"/>
        <w:adjustRightInd w:val="0"/>
        <w:snapToGrid w:val="0"/>
        <w:spacing w:after="0" w:line="240" w:lineRule="auto"/>
        <w:ind w:left="480" w:hangingChars="200" w:hanging="480"/>
        <w:rPr>
          <w:sz w:val="24"/>
          <w:szCs w:val="24"/>
        </w:rPr>
      </w:pPr>
      <w:r w:rsidRPr="00BC49D0">
        <w:rPr>
          <w:sz w:val="24"/>
          <w:szCs w:val="24"/>
        </w:rPr>
        <w:t>[</w:t>
      </w:r>
      <w:r w:rsidR="00F43FA8" w:rsidRPr="00BC49D0">
        <w:rPr>
          <w:sz w:val="24"/>
          <w:szCs w:val="24"/>
        </w:rPr>
        <w:t>4</w:t>
      </w:r>
      <w:r w:rsidR="00BA08A4" w:rsidRPr="00BC49D0">
        <w:rPr>
          <w:sz w:val="24"/>
          <w:szCs w:val="24"/>
        </w:rPr>
        <w:t>1</w:t>
      </w:r>
      <w:r w:rsidRPr="00BC49D0">
        <w:rPr>
          <w:sz w:val="24"/>
          <w:szCs w:val="24"/>
        </w:rPr>
        <w:t>]</w:t>
      </w:r>
      <w:r w:rsidRPr="00BC49D0">
        <w:rPr>
          <w:sz w:val="24"/>
          <w:szCs w:val="24"/>
        </w:rPr>
        <w:tab/>
        <w:t>Yong, N. L., Ariffin, S. K., Nee, G. Y., &amp; Wahid, N. A.</w:t>
      </w:r>
      <w:r w:rsidR="00A57038">
        <w:rPr>
          <w:sz w:val="24"/>
          <w:szCs w:val="24"/>
        </w:rPr>
        <w:t>,</w:t>
      </w:r>
      <w:r w:rsidRPr="00BC49D0">
        <w:rPr>
          <w:sz w:val="24"/>
          <w:szCs w:val="24"/>
        </w:rPr>
        <w:t xml:space="preserve"> </w:t>
      </w:r>
      <w:r w:rsidR="00A57038" w:rsidRPr="00BC49D0">
        <w:rPr>
          <w:sz w:val="24"/>
          <w:szCs w:val="24"/>
        </w:rPr>
        <w:t>“</w:t>
      </w:r>
      <w:r w:rsidR="00A57038">
        <w:rPr>
          <w:rFonts w:eastAsia="PMingLiU" w:hint="eastAsia"/>
          <w:sz w:val="24"/>
          <w:szCs w:val="24"/>
          <w:lang w:eastAsia="zh-TW"/>
        </w:rPr>
        <w:t>A</w:t>
      </w:r>
      <w:r w:rsidR="00A57038" w:rsidRPr="00BC49D0">
        <w:rPr>
          <w:sz w:val="24"/>
          <w:szCs w:val="24"/>
        </w:rPr>
        <w:t xml:space="preserve"> study of factors influencing consumer's purchase intention toward green vehicles: evidence from </w:t>
      </w:r>
      <w:proofErr w:type="spellStart"/>
      <w:r w:rsidR="00A57038" w:rsidRPr="00BC49D0">
        <w:rPr>
          <w:sz w:val="24"/>
          <w:szCs w:val="24"/>
        </w:rPr>
        <w:t>malaysia</w:t>
      </w:r>
      <w:proofErr w:type="spellEnd"/>
      <w:r w:rsidR="00A57038" w:rsidRPr="00BC49D0">
        <w:rPr>
          <w:sz w:val="24"/>
          <w:szCs w:val="24"/>
        </w:rPr>
        <w:t>”</w:t>
      </w:r>
      <w:r w:rsidR="00A57038">
        <w:rPr>
          <w:rFonts w:eastAsia="Microsoft JhengHei"/>
          <w:sz w:val="24"/>
          <w:szCs w:val="24"/>
          <w:lang w:eastAsia="zh-TW"/>
        </w:rPr>
        <w:t>,</w:t>
      </w:r>
      <w:r w:rsidRPr="00BC49D0">
        <w:rPr>
          <w:sz w:val="24"/>
          <w:szCs w:val="24"/>
        </w:rPr>
        <w:t xml:space="preserve"> </w:t>
      </w:r>
      <w:r w:rsidRPr="00A57038">
        <w:rPr>
          <w:i/>
          <w:iCs/>
          <w:sz w:val="24"/>
          <w:szCs w:val="24"/>
        </w:rPr>
        <w:t>Global Business and Management Research</w:t>
      </w:r>
      <w:r w:rsidRPr="00BC49D0">
        <w:rPr>
          <w:sz w:val="24"/>
          <w:szCs w:val="24"/>
        </w:rPr>
        <w:t>,</w:t>
      </w:r>
      <w:r w:rsidR="000735E2" w:rsidRPr="00BC49D0">
        <w:rPr>
          <w:sz w:val="24"/>
          <w:szCs w:val="24"/>
        </w:rPr>
        <w:t xml:space="preserve"> Vol. </w:t>
      </w:r>
      <w:r w:rsidRPr="00BC49D0">
        <w:rPr>
          <w:sz w:val="24"/>
          <w:szCs w:val="24"/>
        </w:rPr>
        <w:t xml:space="preserve"> 9</w:t>
      </w:r>
      <w:r w:rsidR="0076141C" w:rsidRPr="00BC49D0">
        <w:rPr>
          <w:sz w:val="24"/>
          <w:szCs w:val="24"/>
        </w:rPr>
        <w:t xml:space="preserve">, No. </w:t>
      </w:r>
      <w:r w:rsidRPr="00BC49D0">
        <w:rPr>
          <w:sz w:val="24"/>
          <w:szCs w:val="24"/>
        </w:rPr>
        <w:t>4</w:t>
      </w:r>
      <w:r w:rsidR="0076141C" w:rsidRPr="00BC49D0">
        <w:rPr>
          <w:sz w:val="24"/>
          <w:szCs w:val="24"/>
        </w:rPr>
        <w:t xml:space="preserve">, </w:t>
      </w:r>
      <w:r w:rsidR="00712456" w:rsidRPr="00BC49D0">
        <w:rPr>
          <w:sz w:val="24"/>
          <w:szCs w:val="24"/>
        </w:rPr>
        <w:t>pp.</w:t>
      </w:r>
      <w:r w:rsidR="0076141C" w:rsidRPr="00BC49D0">
        <w:rPr>
          <w:sz w:val="24"/>
          <w:szCs w:val="24"/>
        </w:rPr>
        <w:t xml:space="preserve"> </w:t>
      </w:r>
      <w:r w:rsidRPr="00BC49D0">
        <w:rPr>
          <w:sz w:val="24"/>
          <w:szCs w:val="24"/>
        </w:rPr>
        <w:t>281-297</w:t>
      </w:r>
      <w:r w:rsidR="009C6016" w:rsidRPr="00BC49D0">
        <w:rPr>
          <w:sz w:val="24"/>
          <w:szCs w:val="24"/>
        </w:rPr>
        <w:t>, 2017</w:t>
      </w:r>
    </w:p>
    <w:p w14:paraId="212A51D3" w14:textId="49580545" w:rsidR="00030A34" w:rsidRPr="00BC49D0" w:rsidRDefault="00030A34" w:rsidP="00F25720">
      <w:pPr>
        <w:pStyle w:val="references"/>
        <w:adjustRightInd w:val="0"/>
        <w:snapToGrid w:val="0"/>
        <w:spacing w:after="0" w:line="240" w:lineRule="auto"/>
        <w:ind w:left="480" w:hangingChars="200" w:hanging="480"/>
        <w:rPr>
          <w:sz w:val="24"/>
          <w:szCs w:val="24"/>
        </w:rPr>
      </w:pPr>
      <w:r w:rsidRPr="00BC49D0">
        <w:rPr>
          <w:sz w:val="24"/>
          <w:szCs w:val="24"/>
        </w:rPr>
        <w:t xml:space="preserve"> [</w:t>
      </w:r>
      <w:r w:rsidR="00F43FA8" w:rsidRPr="00BC49D0">
        <w:rPr>
          <w:sz w:val="24"/>
          <w:szCs w:val="24"/>
        </w:rPr>
        <w:t>4</w:t>
      </w:r>
      <w:r w:rsidR="00BA08A4" w:rsidRPr="00BC49D0">
        <w:rPr>
          <w:sz w:val="24"/>
          <w:szCs w:val="24"/>
        </w:rPr>
        <w:t>2</w:t>
      </w:r>
      <w:r w:rsidRPr="00BC49D0">
        <w:rPr>
          <w:sz w:val="24"/>
          <w:szCs w:val="24"/>
        </w:rPr>
        <w:t>]</w:t>
      </w:r>
      <w:r w:rsidRPr="00BC49D0">
        <w:rPr>
          <w:sz w:val="24"/>
          <w:szCs w:val="24"/>
        </w:rPr>
        <w:tab/>
        <w:t>Lee, M. C.</w:t>
      </w:r>
      <w:r w:rsidR="00A57038">
        <w:rPr>
          <w:sz w:val="24"/>
          <w:szCs w:val="24"/>
        </w:rPr>
        <w:t xml:space="preserve">, </w:t>
      </w:r>
      <w:r w:rsidR="00A57038" w:rsidRPr="00BC49D0">
        <w:rPr>
          <w:sz w:val="24"/>
          <w:szCs w:val="24"/>
        </w:rPr>
        <w:t>“</w:t>
      </w:r>
      <w:r w:rsidRPr="00BC49D0">
        <w:rPr>
          <w:sz w:val="24"/>
          <w:szCs w:val="24"/>
        </w:rPr>
        <w:t>Factors influencing the adoption of internet banking: An integration of TAM and TPB with perceived risk and perceived benefit</w:t>
      </w:r>
      <w:r w:rsidR="00A57038" w:rsidRPr="00BC49D0">
        <w:rPr>
          <w:sz w:val="24"/>
          <w:szCs w:val="24"/>
        </w:rPr>
        <w:t>”</w:t>
      </w:r>
      <w:r w:rsidR="00A57038">
        <w:rPr>
          <w:rFonts w:eastAsia="Microsoft JhengHei"/>
          <w:sz w:val="24"/>
          <w:szCs w:val="24"/>
          <w:lang w:eastAsia="zh-TW"/>
        </w:rPr>
        <w:t>,</w:t>
      </w:r>
      <w:r w:rsidRPr="00BC49D0">
        <w:rPr>
          <w:sz w:val="24"/>
          <w:szCs w:val="24"/>
        </w:rPr>
        <w:t xml:space="preserve"> </w:t>
      </w:r>
      <w:r w:rsidRPr="00A57038">
        <w:rPr>
          <w:i/>
          <w:iCs/>
          <w:sz w:val="24"/>
          <w:szCs w:val="24"/>
        </w:rPr>
        <w:t>Electronic commerce research and applications</w:t>
      </w:r>
      <w:r w:rsidRPr="00BC49D0">
        <w:rPr>
          <w:sz w:val="24"/>
          <w:szCs w:val="24"/>
        </w:rPr>
        <w:t xml:space="preserve">, </w:t>
      </w:r>
      <w:r w:rsidR="000735E2" w:rsidRPr="00BC49D0">
        <w:rPr>
          <w:sz w:val="24"/>
          <w:szCs w:val="24"/>
        </w:rPr>
        <w:t xml:space="preserve">Vol. </w:t>
      </w:r>
      <w:r w:rsidRPr="00BC49D0">
        <w:rPr>
          <w:sz w:val="24"/>
          <w:szCs w:val="24"/>
        </w:rPr>
        <w:t>8</w:t>
      </w:r>
      <w:r w:rsidR="000735E2" w:rsidRPr="00BC49D0">
        <w:rPr>
          <w:sz w:val="24"/>
          <w:szCs w:val="24"/>
        </w:rPr>
        <w:t xml:space="preserve">, No. </w:t>
      </w:r>
      <w:r w:rsidRPr="00BC49D0">
        <w:rPr>
          <w:sz w:val="24"/>
          <w:szCs w:val="24"/>
        </w:rPr>
        <w:t>3</w:t>
      </w:r>
      <w:r w:rsidR="0076141C" w:rsidRPr="00BC49D0">
        <w:rPr>
          <w:sz w:val="24"/>
          <w:szCs w:val="24"/>
        </w:rPr>
        <w:t xml:space="preserve">, </w:t>
      </w:r>
      <w:r w:rsidR="00712456" w:rsidRPr="00BC49D0">
        <w:rPr>
          <w:sz w:val="24"/>
          <w:szCs w:val="24"/>
        </w:rPr>
        <w:t>pp.</w:t>
      </w:r>
      <w:r w:rsidR="0076141C" w:rsidRPr="00BC49D0">
        <w:rPr>
          <w:sz w:val="24"/>
          <w:szCs w:val="24"/>
        </w:rPr>
        <w:t xml:space="preserve"> </w:t>
      </w:r>
      <w:r w:rsidRPr="00BC49D0">
        <w:rPr>
          <w:sz w:val="24"/>
          <w:szCs w:val="24"/>
        </w:rPr>
        <w:t>130-141</w:t>
      </w:r>
      <w:r w:rsidR="009C6016" w:rsidRPr="00BC49D0">
        <w:rPr>
          <w:sz w:val="24"/>
          <w:szCs w:val="24"/>
        </w:rPr>
        <w:t>, 2009</w:t>
      </w:r>
    </w:p>
    <w:p w14:paraId="6F91C8CB" w14:textId="09F94C9B" w:rsidR="00030A34" w:rsidRPr="00BC49D0" w:rsidRDefault="00030A34" w:rsidP="00F25720">
      <w:pPr>
        <w:pStyle w:val="references"/>
        <w:adjustRightInd w:val="0"/>
        <w:snapToGrid w:val="0"/>
        <w:spacing w:after="0" w:line="240" w:lineRule="auto"/>
        <w:ind w:left="480" w:hangingChars="200" w:hanging="480"/>
        <w:rPr>
          <w:sz w:val="24"/>
          <w:szCs w:val="24"/>
        </w:rPr>
      </w:pPr>
      <w:r w:rsidRPr="00BC49D0">
        <w:rPr>
          <w:sz w:val="24"/>
          <w:szCs w:val="24"/>
        </w:rPr>
        <w:t>[</w:t>
      </w:r>
      <w:r w:rsidR="00F43FA8" w:rsidRPr="00BC49D0">
        <w:rPr>
          <w:sz w:val="24"/>
          <w:szCs w:val="24"/>
        </w:rPr>
        <w:t>4</w:t>
      </w:r>
      <w:r w:rsidR="00BA08A4" w:rsidRPr="00BC49D0">
        <w:rPr>
          <w:sz w:val="24"/>
          <w:szCs w:val="24"/>
        </w:rPr>
        <w:t>3</w:t>
      </w:r>
      <w:r w:rsidRPr="00BC49D0">
        <w:rPr>
          <w:sz w:val="24"/>
          <w:szCs w:val="24"/>
        </w:rPr>
        <w:t>]</w:t>
      </w:r>
      <w:r w:rsidRPr="00BC49D0">
        <w:rPr>
          <w:sz w:val="24"/>
          <w:szCs w:val="24"/>
        </w:rPr>
        <w:tab/>
      </w:r>
      <w:proofErr w:type="spellStart"/>
      <w:r w:rsidRPr="00BC49D0">
        <w:rPr>
          <w:sz w:val="24"/>
          <w:szCs w:val="24"/>
        </w:rPr>
        <w:t>Çelik</w:t>
      </w:r>
      <w:proofErr w:type="spellEnd"/>
      <w:r w:rsidRPr="00BC49D0">
        <w:rPr>
          <w:sz w:val="24"/>
          <w:szCs w:val="24"/>
        </w:rPr>
        <w:t>, H.</w:t>
      </w:r>
      <w:r w:rsidR="00A57038">
        <w:rPr>
          <w:sz w:val="24"/>
          <w:szCs w:val="24"/>
        </w:rPr>
        <w:t>,</w:t>
      </w:r>
      <w:r w:rsidRPr="00BC49D0">
        <w:rPr>
          <w:sz w:val="24"/>
          <w:szCs w:val="24"/>
        </w:rPr>
        <w:t xml:space="preserve"> </w:t>
      </w:r>
      <w:r w:rsidR="00A57038" w:rsidRPr="00BC49D0">
        <w:rPr>
          <w:sz w:val="24"/>
          <w:szCs w:val="24"/>
        </w:rPr>
        <w:t>“</w:t>
      </w:r>
      <w:r w:rsidRPr="00BC49D0">
        <w:rPr>
          <w:sz w:val="24"/>
          <w:szCs w:val="24"/>
        </w:rPr>
        <w:t>Influence of social norms, perceived playfulness and online shopping anxiety on customers' adoption of online retail shopping: An empirical study in the Turkish context</w:t>
      </w:r>
      <w:r w:rsidR="00A57038" w:rsidRPr="00BC49D0">
        <w:rPr>
          <w:sz w:val="24"/>
          <w:szCs w:val="24"/>
        </w:rPr>
        <w:t>”</w:t>
      </w:r>
      <w:r w:rsidR="00A57038">
        <w:rPr>
          <w:rFonts w:eastAsia="Microsoft JhengHei"/>
          <w:sz w:val="24"/>
          <w:szCs w:val="24"/>
          <w:lang w:eastAsia="zh-TW"/>
        </w:rPr>
        <w:t>,</w:t>
      </w:r>
      <w:r w:rsidRPr="00BC49D0">
        <w:rPr>
          <w:sz w:val="24"/>
          <w:szCs w:val="24"/>
        </w:rPr>
        <w:t xml:space="preserve"> </w:t>
      </w:r>
      <w:r w:rsidRPr="00A57038">
        <w:rPr>
          <w:i/>
          <w:iCs/>
          <w:sz w:val="24"/>
          <w:szCs w:val="24"/>
        </w:rPr>
        <w:t>International Journal of Retail &amp; Distribution Management</w:t>
      </w:r>
      <w:r w:rsidRPr="00BC49D0">
        <w:rPr>
          <w:sz w:val="24"/>
          <w:szCs w:val="24"/>
        </w:rPr>
        <w:t xml:space="preserve">, </w:t>
      </w:r>
      <w:r w:rsidR="000735E2" w:rsidRPr="00BC49D0">
        <w:rPr>
          <w:sz w:val="24"/>
          <w:szCs w:val="24"/>
        </w:rPr>
        <w:t xml:space="preserve">Vol. </w:t>
      </w:r>
      <w:r w:rsidRPr="00BC49D0">
        <w:rPr>
          <w:sz w:val="24"/>
          <w:szCs w:val="24"/>
        </w:rPr>
        <w:t>39</w:t>
      </w:r>
      <w:r w:rsidR="000735E2" w:rsidRPr="00BC49D0">
        <w:rPr>
          <w:sz w:val="24"/>
          <w:szCs w:val="24"/>
        </w:rPr>
        <w:t xml:space="preserve">, No. </w:t>
      </w:r>
      <w:r w:rsidRPr="00BC49D0">
        <w:rPr>
          <w:sz w:val="24"/>
          <w:szCs w:val="24"/>
        </w:rPr>
        <w:t>6</w:t>
      </w:r>
      <w:r w:rsidR="0076141C" w:rsidRPr="00BC49D0">
        <w:rPr>
          <w:sz w:val="24"/>
          <w:szCs w:val="24"/>
        </w:rPr>
        <w:t xml:space="preserve">, </w:t>
      </w:r>
      <w:r w:rsidR="00712456" w:rsidRPr="00BC49D0">
        <w:rPr>
          <w:sz w:val="24"/>
          <w:szCs w:val="24"/>
        </w:rPr>
        <w:t>pp.</w:t>
      </w:r>
      <w:r w:rsidR="0076141C" w:rsidRPr="00BC49D0">
        <w:rPr>
          <w:sz w:val="24"/>
          <w:szCs w:val="24"/>
        </w:rPr>
        <w:t xml:space="preserve"> </w:t>
      </w:r>
      <w:r w:rsidRPr="00BC49D0">
        <w:rPr>
          <w:sz w:val="24"/>
          <w:szCs w:val="24"/>
        </w:rPr>
        <w:t>390-413</w:t>
      </w:r>
      <w:r w:rsidR="009C6016" w:rsidRPr="00BC49D0">
        <w:rPr>
          <w:sz w:val="24"/>
          <w:szCs w:val="24"/>
        </w:rPr>
        <w:t>, 2011</w:t>
      </w:r>
    </w:p>
    <w:p w14:paraId="45F396C6" w14:textId="0C6510E9" w:rsidR="00476295" w:rsidRPr="00BC49D0" w:rsidRDefault="00476295" w:rsidP="00F25720">
      <w:pPr>
        <w:pStyle w:val="references"/>
        <w:adjustRightInd w:val="0"/>
        <w:snapToGrid w:val="0"/>
        <w:spacing w:after="0" w:line="240" w:lineRule="auto"/>
        <w:ind w:left="480" w:hangingChars="200" w:hanging="480"/>
        <w:rPr>
          <w:sz w:val="24"/>
          <w:szCs w:val="24"/>
        </w:rPr>
      </w:pPr>
      <w:r w:rsidRPr="00BC49D0">
        <w:rPr>
          <w:sz w:val="24"/>
          <w:szCs w:val="24"/>
        </w:rPr>
        <w:t xml:space="preserve"> [</w:t>
      </w:r>
      <w:r w:rsidR="00F43FA8" w:rsidRPr="00BC49D0">
        <w:rPr>
          <w:sz w:val="24"/>
          <w:szCs w:val="24"/>
        </w:rPr>
        <w:t>4</w:t>
      </w:r>
      <w:r w:rsidR="00BA08A4" w:rsidRPr="00BC49D0">
        <w:rPr>
          <w:sz w:val="24"/>
          <w:szCs w:val="24"/>
        </w:rPr>
        <w:t>4</w:t>
      </w:r>
      <w:r w:rsidRPr="00BC49D0">
        <w:rPr>
          <w:sz w:val="24"/>
          <w:szCs w:val="24"/>
        </w:rPr>
        <w:t>]</w:t>
      </w:r>
      <w:r w:rsidRPr="00BC49D0">
        <w:rPr>
          <w:sz w:val="24"/>
          <w:szCs w:val="24"/>
        </w:rPr>
        <w:tab/>
        <w:t xml:space="preserve">Rose, S., &amp; </w:t>
      </w:r>
      <w:proofErr w:type="spellStart"/>
      <w:r w:rsidRPr="00BC49D0">
        <w:rPr>
          <w:sz w:val="24"/>
          <w:szCs w:val="24"/>
        </w:rPr>
        <w:t>Samouel</w:t>
      </w:r>
      <w:proofErr w:type="spellEnd"/>
      <w:r w:rsidRPr="00BC49D0">
        <w:rPr>
          <w:sz w:val="24"/>
          <w:szCs w:val="24"/>
        </w:rPr>
        <w:t xml:space="preserve">, </w:t>
      </w:r>
      <w:r w:rsidR="00712456" w:rsidRPr="00BC49D0">
        <w:rPr>
          <w:sz w:val="24"/>
          <w:szCs w:val="24"/>
        </w:rPr>
        <w:t>PP.</w:t>
      </w:r>
      <w:r w:rsidR="00A57038">
        <w:rPr>
          <w:sz w:val="24"/>
          <w:szCs w:val="24"/>
        </w:rPr>
        <w:t>,</w:t>
      </w:r>
      <w:r w:rsidRPr="00BC49D0">
        <w:rPr>
          <w:sz w:val="24"/>
          <w:szCs w:val="24"/>
        </w:rPr>
        <w:t xml:space="preserve"> </w:t>
      </w:r>
      <w:r w:rsidR="00A57038" w:rsidRPr="00BC49D0">
        <w:rPr>
          <w:sz w:val="24"/>
          <w:szCs w:val="24"/>
        </w:rPr>
        <w:t>“</w:t>
      </w:r>
      <w:r w:rsidRPr="00BC49D0">
        <w:rPr>
          <w:sz w:val="24"/>
          <w:szCs w:val="24"/>
        </w:rPr>
        <w:t>Internal psychological versus external market-driven determinants of the amount of consumer information search amongst online shoppers.</w:t>
      </w:r>
      <w:r w:rsidR="00A57038" w:rsidRPr="00BC49D0">
        <w:rPr>
          <w:sz w:val="24"/>
          <w:szCs w:val="24"/>
        </w:rPr>
        <w:t>”</w:t>
      </w:r>
      <w:r w:rsidR="00A57038">
        <w:rPr>
          <w:rFonts w:eastAsia="Microsoft JhengHei"/>
          <w:sz w:val="24"/>
          <w:szCs w:val="24"/>
          <w:lang w:eastAsia="zh-TW"/>
        </w:rPr>
        <w:t>,</w:t>
      </w:r>
      <w:r w:rsidR="00A57038" w:rsidRPr="00A57038">
        <w:t xml:space="preserve"> </w:t>
      </w:r>
      <w:r w:rsidR="00A57038" w:rsidRPr="00A57038">
        <w:rPr>
          <w:i/>
          <w:iCs/>
          <w:sz w:val="24"/>
          <w:szCs w:val="24"/>
        </w:rPr>
        <w:t>Journal of Marketing Management</w:t>
      </w:r>
      <w:r w:rsidRPr="00BC49D0">
        <w:rPr>
          <w:sz w:val="24"/>
          <w:szCs w:val="24"/>
        </w:rPr>
        <w:t xml:space="preserve"> </w:t>
      </w:r>
      <w:r w:rsidR="000735E2" w:rsidRPr="00BC49D0">
        <w:rPr>
          <w:sz w:val="24"/>
          <w:szCs w:val="24"/>
        </w:rPr>
        <w:t>Vol.</w:t>
      </w:r>
      <w:r w:rsidR="005D5D44" w:rsidRPr="00BC49D0">
        <w:rPr>
          <w:sz w:val="24"/>
          <w:szCs w:val="24"/>
        </w:rPr>
        <w:t xml:space="preserve"> 25, No. 1-2, pp. 171-190,</w:t>
      </w:r>
      <w:r w:rsidR="009C6016" w:rsidRPr="00BC49D0">
        <w:rPr>
          <w:sz w:val="24"/>
          <w:szCs w:val="24"/>
        </w:rPr>
        <w:t xml:space="preserve"> 2009</w:t>
      </w:r>
    </w:p>
    <w:p w14:paraId="597956C1" w14:textId="021BBF3B" w:rsidR="00030A34" w:rsidRPr="00BC49D0" w:rsidRDefault="00030A34" w:rsidP="00F25720">
      <w:pPr>
        <w:pStyle w:val="references"/>
        <w:adjustRightInd w:val="0"/>
        <w:snapToGrid w:val="0"/>
        <w:spacing w:after="0" w:line="240" w:lineRule="auto"/>
        <w:ind w:left="480" w:hangingChars="200" w:hanging="480"/>
        <w:rPr>
          <w:sz w:val="24"/>
          <w:szCs w:val="24"/>
        </w:rPr>
      </w:pPr>
      <w:r w:rsidRPr="00BC49D0">
        <w:rPr>
          <w:sz w:val="24"/>
          <w:szCs w:val="24"/>
        </w:rPr>
        <w:t>[</w:t>
      </w:r>
      <w:r w:rsidR="00F43FA8" w:rsidRPr="00BC49D0">
        <w:rPr>
          <w:sz w:val="24"/>
          <w:szCs w:val="24"/>
        </w:rPr>
        <w:t>4</w:t>
      </w:r>
      <w:r w:rsidR="00BA08A4" w:rsidRPr="00BC49D0">
        <w:rPr>
          <w:sz w:val="24"/>
          <w:szCs w:val="24"/>
        </w:rPr>
        <w:t>5</w:t>
      </w:r>
      <w:r w:rsidRPr="00BC49D0">
        <w:rPr>
          <w:sz w:val="24"/>
          <w:szCs w:val="24"/>
        </w:rPr>
        <w:t>]</w:t>
      </w:r>
      <w:r w:rsidRPr="00BC49D0">
        <w:rPr>
          <w:sz w:val="24"/>
          <w:szCs w:val="24"/>
        </w:rPr>
        <w:tab/>
        <w:t>Chiu, C. M., Chang, C. C., Cheng, H. L., &amp; Fang, Y. H.</w:t>
      </w:r>
      <w:r w:rsidR="00A57038">
        <w:rPr>
          <w:sz w:val="24"/>
          <w:szCs w:val="24"/>
        </w:rPr>
        <w:t>,</w:t>
      </w:r>
      <w:r w:rsidRPr="00BC49D0">
        <w:rPr>
          <w:sz w:val="24"/>
          <w:szCs w:val="24"/>
        </w:rPr>
        <w:t xml:space="preserve"> </w:t>
      </w:r>
      <w:r w:rsidR="00A57038" w:rsidRPr="00BC49D0">
        <w:rPr>
          <w:sz w:val="24"/>
          <w:szCs w:val="24"/>
        </w:rPr>
        <w:t>“</w:t>
      </w:r>
      <w:r w:rsidRPr="00BC49D0">
        <w:rPr>
          <w:sz w:val="24"/>
          <w:szCs w:val="24"/>
        </w:rPr>
        <w:t>Determinants of customer repurchase intention in online shopping</w:t>
      </w:r>
      <w:r w:rsidR="00A57038" w:rsidRPr="00BC49D0">
        <w:rPr>
          <w:sz w:val="24"/>
          <w:szCs w:val="24"/>
        </w:rPr>
        <w:t>”</w:t>
      </w:r>
      <w:r w:rsidR="00A57038">
        <w:rPr>
          <w:rFonts w:eastAsia="Microsoft JhengHei"/>
          <w:sz w:val="24"/>
          <w:szCs w:val="24"/>
          <w:lang w:eastAsia="zh-TW"/>
        </w:rPr>
        <w:t>,</w:t>
      </w:r>
      <w:r w:rsidRPr="00BC49D0">
        <w:rPr>
          <w:sz w:val="24"/>
          <w:szCs w:val="24"/>
        </w:rPr>
        <w:t xml:space="preserve"> </w:t>
      </w:r>
      <w:r w:rsidRPr="00A57038">
        <w:rPr>
          <w:i/>
          <w:iCs/>
          <w:sz w:val="24"/>
          <w:szCs w:val="24"/>
        </w:rPr>
        <w:t>Online information review</w:t>
      </w:r>
      <w:r w:rsidRPr="00BC49D0">
        <w:rPr>
          <w:sz w:val="24"/>
          <w:szCs w:val="24"/>
        </w:rPr>
        <w:t xml:space="preserve">, </w:t>
      </w:r>
      <w:r w:rsidR="000735E2" w:rsidRPr="00BC49D0">
        <w:rPr>
          <w:sz w:val="24"/>
          <w:szCs w:val="24"/>
        </w:rPr>
        <w:t xml:space="preserve">Vol. </w:t>
      </w:r>
      <w:r w:rsidRPr="00BC49D0">
        <w:rPr>
          <w:sz w:val="24"/>
          <w:szCs w:val="24"/>
        </w:rPr>
        <w:t>33</w:t>
      </w:r>
      <w:r w:rsidR="000735E2" w:rsidRPr="00BC49D0">
        <w:rPr>
          <w:sz w:val="24"/>
          <w:szCs w:val="24"/>
        </w:rPr>
        <w:t xml:space="preserve">, No. </w:t>
      </w:r>
      <w:r w:rsidRPr="00BC49D0">
        <w:rPr>
          <w:sz w:val="24"/>
          <w:szCs w:val="24"/>
        </w:rPr>
        <w:t>4</w:t>
      </w:r>
      <w:r w:rsidR="0076141C" w:rsidRPr="00BC49D0">
        <w:rPr>
          <w:sz w:val="24"/>
          <w:szCs w:val="24"/>
        </w:rPr>
        <w:t xml:space="preserve">, </w:t>
      </w:r>
      <w:r w:rsidR="00712456" w:rsidRPr="00BC49D0">
        <w:rPr>
          <w:sz w:val="24"/>
          <w:szCs w:val="24"/>
        </w:rPr>
        <w:t>pp.</w:t>
      </w:r>
      <w:r w:rsidR="0076141C" w:rsidRPr="00BC49D0">
        <w:rPr>
          <w:sz w:val="24"/>
          <w:szCs w:val="24"/>
        </w:rPr>
        <w:t xml:space="preserve"> </w:t>
      </w:r>
      <w:r w:rsidRPr="00BC49D0">
        <w:rPr>
          <w:sz w:val="24"/>
          <w:szCs w:val="24"/>
        </w:rPr>
        <w:t>761-784</w:t>
      </w:r>
      <w:r w:rsidR="009C6016" w:rsidRPr="00BC49D0">
        <w:rPr>
          <w:sz w:val="24"/>
          <w:szCs w:val="24"/>
        </w:rPr>
        <w:t>, 2009</w:t>
      </w:r>
    </w:p>
    <w:p w14:paraId="1F020946" w14:textId="251E66F0" w:rsidR="00030A34" w:rsidRPr="00BC49D0" w:rsidRDefault="00030A34" w:rsidP="00F25720">
      <w:pPr>
        <w:pStyle w:val="references"/>
        <w:adjustRightInd w:val="0"/>
        <w:snapToGrid w:val="0"/>
        <w:spacing w:after="0" w:line="240" w:lineRule="auto"/>
        <w:ind w:left="480" w:hangingChars="200" w:hanging="480"/>
        <w:rPr>
          <w:sz w:val="24"/>
          <w:szCs w:val="24"/>
        </w:rPr>
      </w:pPr>
      <w:r w:rsidRPr="00BC49D0">
        <w:rPr>
          <w:sz w:val="24"/>
          <w:szCs w:val="24"/>
        </w:rPr>
        <w:t>[</w:t>
      </w:r>
      <w:r w:rsidR="00F43FA8" w:rsidRPr="00BC49D0">
        <w:rPr>
          <w:sz w:val="24"/>
          <w:szCs w:val="24"/>
        </w:rPr>
        <w:t>4</w:t>
      </w:r>
      <w:r w:rsidR="00BA08A4" w:rsidRPr="00BC49D0">
        <w:rPr>
          <w:sz w:val="24"/>
          <w:szCs w:val="24"/>
        </w:rPr>
        <w:t>6</w:t>
      </w:r>
      <w:r w:rsidRPr="00BC49D0">
        <w:rPr>
          <w:sz w:val="24"/>
          <w:szCs w:val="24"/>
        </w:rPr>
        <w:t>]</w:t>
      </w:r>
      <w:r w:rsidRPr="00BC49D0">
        <w:rPr>
          <w:sz w:val="24"/>
          <w:szCs w:val="24"/>
        </w:rPr>
        <w:tab/>
        <w:t xml:space="preserve">Mitra, K., Reiss, M. C., &amp; Capella, L. M. An examination of perceived risk, information search and behavioral intentions in search, </w:t>
      </w:r>
      <w:proofErr w:type="gramStart"/>
      <w:r w:rsidRPr="00BC49D0">
        <w:rPr>
          <w:sz w:val="24"/>
          <w:szCs w:val="24"/>
        </w:rPr>
        <w:t>experience</w:t>
      </w:r>
      <w:proofErr w:type="gramEnd"/>
      <w:r w:rsidRPr="00BC49D0">
        <w:rPr>
          <w:sz w:val="24"/>
          <w:szCs w:val="24"/>
        </w:rPr>
        <w:t xml:space="preserve"> and credence services. Journal of Services Marketing, </w:t>
      </w:r>
      <w:r w:rsidR="000735E2" w:rsidRPr="00BC49D0">
        <w:rPr>
          <w:sz w:val="24"/>
          <w:szCs w:val="24"/>
        </w:rPr>
        <w:t xml:space="preserve">Vol. </w:t>
      </w:r>
      <w:r w:rsidRPr="00BC49D0">
        <w:rPr>
          <w:sz w:val="24"/>
          <w:szCs w:val="24"/>
        </w:rPr>
        <w:t>13</w:t>
      </w:r>
      <w:r w:rsidR="0076141C" w:rsidRPr="00BC49D0">
        <w:rPr>
          <w:sz w:val="24"/>
          <w:szCs w:val="24"/>
        </w:rPr>
        <w:t xml:space="preserve">, No. </w:t>
      </w:r>
      <w:r w:rsidRPr="00BC49D0">
        <w:rPr>
          <w:sz w:val="24"/>
          <w:szCs w:val="24"/>
        </w:rPr>
        <w:t>3</w:t>
      </w:r>
      <w:r w:rsidR="0076141C" w:rsidRPr="00BC49D0">
        <w:rPr>
          <w:sz w:val="24"/>
          <w:szCs w:val="24"/>
        </w:rPr>
        <w:t xml:space="preserve">, </w:t>
      </w:r>
      <w:r w:rsidR="00712456" w:rsidRPr="00BC49D0">
        <w:rPr>
          <w:sz w:val="24"/>
          <w:szCs w:val="24"/>
        </w:rPr>
        <w:t>pp.</w:t>
      </w:r>
      <w:r w:rsidR="0076141C" w:rsidRPr="00BC49D0">
        <w:rPr>
          <w:sz w:val="24"/>
          <w:szCs w:val="24"/>
        </w:rPr>
        <w:t xml:space="preserve"> </w:t>
      </w:r>
      <w:r w:rsidRPr="00BC49D0">
        <w:rPr>
          <w:sz w:val="24"/>
          <w:szCs w:val="24"/>
        </w:rPr>
        <w:t>208-228</w:t>
      </w:r>
      <w:r w:rsidR="009C6016" w:rsidRPr="00BC49D0">
        <w:rPr>
          <w:sz w:val="24"/>
          <w:szCs w:val="24"/>
        </w:rPr>
        <w:t>, 1999</w:t>
      </w:r>
    </w:p>
    <w:p w14:paraId="2C2A9022" w14:textId="22CD7668" w:rsidR="00030A34" w:rsidRPr="00BC49D0" w:rsidRDefault="00030A34" w:rsidP="00F25720">
      <w:pPr>
        <w:pStyle w:val="references"/>
        <w:adjustRightInd w:val="0"/>
        <w:snapToGrid w:val="0"/>
        <w:spacing w:after="0" w:line="240" w:lineRule="auto"/>
        <w:ind w:left="480" w:hangingChars="200" w:hanging="480"/>
        <w:rPr>
          <w:sz w:val="24"/>
          <w:szCs w:val="24"/>
        </w:rPr>
      </w:pPr>
      <w:r w:rsidRPr="00BC49D0">
        <w:rPr>
          <w:sz w:val="24"/>
          <w:szCs w:val="24"/>
        </w:rPr>
        <w:t>[</w:t>
      </w:r>
      <w:r w:rsidR="00F43FA8" w:rsidRPr="00BC49D0">
        <w:rPr>
          <w:sz w:val="24"/>
          <w:szCs w:val="24"/>
        </w:rPr>
        <w:t>4</w:t>
      </w:r>
      <w:r w:rsidR="00BA08A4" w:rsidRPr="00BC49D0">
        <w:rPr>
          <w:sz w:val="24"/>
          <w:szCs w:val="24"/>
        </w:rPr>
        <w:t>7</w:t>
      </w:r>
      <w:r w:rsidRPr="00BC49D0">
        <w:rPr>
          <w:sz w:val="24"/>
          <w:szCs w:val="24"/>
        </w:rPr>
        <w:t>]</w:t>
      </w:r>
      <w:r w:rsidRPr="00BC49D0">
        <w:rPr>
          <w:sz w:val="24"/>
          <w:szCs w:val="24"/>
        </w:rPr>
        <w:tab/>
      </w:r>
      <w:r w:rsidR="00A62FD1" w:rsidRPr="00A62FD1">
        <w:rPr>
          <w:sz w:val="24"/>
          <w:szCs w:val="24"/>
        </w:rPr>
        <w:t xml:space="preserve">U. Dholakia, "A motivational process model of product involvement and consumer risk perception", </w:t>
      </w:r>
      <w:r w:rsidR="00A62FD1" w:rsidRPr="00A62FD1">
        <w:rPr>
          <w:i/>
          <w:iCs/>
          <w:sz w:val="24"/>
          <w:szCs w:val="24"/>
        </w:rPr>
        <w:t>European Journal of Marketing</w:t>
      </w:r>
      <w:r w:rsidR="00A62FD1" w:rsidRPr="00A62FD1">
        <w:rPr>
          <w:sz w:val="24"/>
          <w:szCs w:val="24"/>
        </w:rPr>
        <w:t>, vol. 35, no. 1112, pp. 1340-1362, 2001.</w:t>
      </w:r>
    </w:p>
    <w:p w14:paraId="77E829B0" w14:textId="6F17E140" w:rsidR="00030A34" w:rsidRPr="00BC49D0" w:rsidRDefault="00030A34" w:rsidP="00F25720">
      <w:pPr>
        <w:pStyle w:val="references"/>
        <w:adjustRightInd w:val="0"/>
        <w:snapToGrid w:val="0"/>
        <w:spacing w:after="0" w:line="240" w:lineRule="auto"/>
        <w:ind w:left="480" w:hangingChars="200" w:hanging="480"/>
        <w:rPr>
          <w:sz w:val="24"/>
          <w:szCs w:val="24"/>
        </w:rPr>
      </w:pPr>
      <w:r w:rsidRPr="00BC49D0">
        <w:rPr>
          <w:sz w:val="24"/>
          <w:szCs w:val="24"/>
        </w:rPr>
        <w:t>[</w:t>
      </w:r>
      <w:r w:rsidR="00F43FA8" w:rsidRPr="00BC49D0">
        <w:rPr>
          <w:sz w:val="24"/>
          <w:szCs w:val="24"/>
        </w:rPr>
        <w:t>4</w:t>
      </w:r>
      <w:r w:rsidR="00BA08A4" w:rsidRPr="00BC49D0">
        <w:rPr>
          <w:sz w:val="24"/>
          <w:szCs w:val="24"/>
        </w:rPr>
        <w:t>8</w:t>
      </w:r>
      <w:r w:rsidRPr="00BC49D0">
        <w:rPr>
          <w:sz w:val="24"/>
          <w:szCs w:val="24"/>
        </w:rPr>
        <w:t>]</w:t>
      </w:r>
      <w:r w:rsidRPr="00BC49D0">
        <w:rPr>
          <w:sz w:val="24"/>
          <w:szCs w:val="24"/>
        </w:rPr>
        <w:tab/>
        <w:t xml:space="preserve">Gefen, D., Rao, V.S., </w:t>
      </w:r>
      <w:proofErr w:type="spellStart"/>
      <w:r w:rsidRPr="00BC49D0">
        <w:rPr>
          <w:sz w:val="24"/>
          <w:szCs w:val="24"/>
        </w:rPr>
        <w:t>Tractinsky</w:t>
      </w:r>
      <w:proofErr w:type="spellEnd"/>
      <w:r w:rsidRPr="00BC49D0">
        <w:rPr>
          <w:sz w:val="24"/>
          <w:szCs w:val="24"/>
        </w:rPr>
        <w:t xml:space="preserve">, N., 2002. The conceptualization of trust, </w:t>
      </w:r>
      <w:proofErr w:type="gramStart"/>
      <w:r w:rsidRPr="00BC49D0">
        <w:rPr>
          <w:sz w:val="24"/>
          <w:szCs w:val="24"/>
        </w:rPr>
        <w:t>risk</w:t>
      </w:r>
      <w:proofErr w:type="gramEnd"/>
      <w:r w:rsidRPr="00BC49D0">
        <w:rPr>
          <w:sz w:val="24"/>
          <w:szCs w:val="24"/>
        </w:rPr>
        <w:t xml:space="preserve"> and their relationship in electronic commerce. The need for clarifications. In: Proceedings of the 36th Hawaii International Conference on System Sciences (HICSS 03), Hawaii, USA</w:t>
      </w:r>
      <w:r w:rsidR="00A62FD1">
        <w:rPr>
          <w:sz w:val="24"/>
          <w:szCs w:val="24"/>
        </w:rPr>
        <w:t>, 2003, pp. 192.</w:t>
      </w:r>
    </w:p>
    <w:p w14:paraId="20942DC4" w14:textId="30D5E5A5" w:rsidR="00030A34" w:rsidRPr="00BC49D0" w:rsidRDefault="00030A34" w:rsidP="00F25720">
      <w:pPr>
        <w:pStyle w:val="references"/>
        <w:adjustRightInd w:val="0"/>
        <w:snapToGrid w:val="0"/>
        <w:spacing w:after="0" w:line="240" w:lineRule="auto"/>
        <w:ind w:left="480" w:hangingChars="200" w:hanging="480"/>
        <w:rPr>
          <w:sz w:val="24"/>
          <w:szCs w:val="24"/>
        </w:rPr>
      </w:pPr>
      <w:r w:rsidRPr="00BC49D0">
        <w:rPr>
          <w:sz w:val="24"/>
          <w:szCs w:val="24"/>
        </w:rPr>
        <w:t>[</w:t>
      </w:r>
      <w:r w:rsidR="00F43FA8" w:rsidRPr="00BC49D0">
        <w:rPr>
          <w:sz w:val="24"/>
          <w:szCs w:val="24"/>
        </w:rPr>
        <w:t>4</w:t>
      </w:r>
      <w:r w:rsidR="00BA08A4" w:rsidRPr="00BC49D0">
        <w:rPr>
          <w:sz w:val="24"/>
          <w:szCs w:val="24"/>
        </w:rPr>
        <w:t>9</w:t>
      </w:r>
      <w:r w:rsidRPr="00BC49D0">
        <w:rPr>
          <w:sz w:val="24"/>
          <w:szCs w:val="24"/>
        </w:rPr>
        <w:t>]</w:t>
      </w:r>
      <w:r w:rsidRPr="00BC49D0">
        <w:rPr>
          <w:sz w:val="24"/>
          <w:szCs w:val="24"/>
        </w:rPr>
        <w:tab/>
        <w:t>Pappas, N. Marketing strategies, perceived risks, and consumer trust in online buying behaviour. </w:t>
      </w:r>
      <w:r w:rsidRPr="00A62FD1">
        <w:rPr>
          <w:i/>
          <w:iCs/>
          <w:sz w:val="24"/>
          <w:szCs w:val="24"/>
        </w:rPr>
        <w:t>Journal of Retailing and Consumer Services</w:t>
      </w:r>
      <w:r w:rsidRPr="00BC49D0">
        <w:rPr>
          <w:sz w:val="24"/>
          <w:szCs w:val="24"/>
        </w:rPr>
        <w:t>, </w:t>
      </w:r>
      <w:r w:rsidR="000735E2" w:rsidRPr="00BC49D0">
        <w:rPr>
          <w:sz w:val="24"/>
          <w:szCs w:val="24"/>
        </w:rPr>
        <w:t xml:space="preserve">Vol. </w:t>
      </w:r>
      <w:r w:rsidRPr="00BC49D0">
        <w:rPr>
          <w:sz w:val="24"/>
          <w:szCs w:val="24"/>
        </w:rPr>
        <w:t>29</w:t>
      </w:r>
      <w:r w:rsidR="0076141C" w:rsidRPr="00BC49D0">
        <w:rPr>
          <w:sz w:val="24"/>
          <w:szCs w:val="24"/>
        </w:rPr>
        <w:t xml:space="preserve">, </w:t>
      </w:r>
      <w:r w:rsidR="00712456" w:rsidRPr="00BC49D0">
        <w:rPr>
          <w:sz w:val="24"/>
          <w:szCs w:val="24"/>
        </w:rPr>
        <w:t>pp.</w:t>
      </w:r>
      <w:r w:rsidR="0076141C" w:rsidRPr="00BC49D0">
        <w:rPr>
          <w:sz w:val="24"/>
          <w:szCs w:val="24"/>
        </w:rPr>
        <w:t xml:space="preserve"> </w:t>
      </w:r>
      <w:r w:rsidRPr="00BC49D0">
        <w:rPr>
          <w:sz w:val="24"/>
          <w:szCs w:val="24"/>
        </w:rPr>
        <w:t>92-103</w:t>
      </w:r>
      <w:r w:rsidR="009C6016" w:rsidRPr="00BC49D0">
        <w:rPr>
          <w:sz w:val="24"/>
          <w:szCs w:val="24"/>
        </w:rPr>
        <w:t>, 2016</w:t>
      </w:r>
    </w:p>
    <w:p w14:paraId="6FAC702C" w14:textId="1589A32F" w:rsidR="00030A34" w:rsidRPr="00BC49D0" w:rsidRDefault="00030A34" w:rsidP="00F25720">
      <w:pPr>
        <w:pStyle w:val="references"/>
        <w:adjustRightInd w:val="0"/>
        <w:snapToGrid w:val="0"/>
        <w:spacing w:after="0" w:line="240" w:lineRule="auto"/>
        <w:ind w:left="480" w:hangingChars="200" w:hanging="480"/>
        <w:rPr>
          <w:sz w:val="24"/>
          <w:szCs w:val="24"/>
        </w:rPr>
      </w:pPr>
      <w:r w:rsidRPr="00BC49D0">
        <w:rPr>
          <w:sz w:val="24"/>
          <w:szCs w:val="24"/>
        </w:rPr>
        <w:t>[</w:t>
      </w:r>
      <w:r w:rsidR="00BA08A4" w:rsidRPr="00BC49D0">
        <w:rPr>
          <w:sz w:val="24"/>
          <w:szCs w:val="24"/>
        </w:rPr>
        <w:t>50</w:t>
      </w:r>
      <w:r w:rsidRPr="00BC49D0">
        <w:rPr>
          <w:sz w:val="24"/>
          <w:szCs w:val="24"/>
        </w:rPr>
        <w:t>]</w:t>
      </w:r>
      <w:r w:rsidRPr="00BC49D0">
        <w:rPr>
          <w:sz w:val="24"/>
          <w:szCs w:val="24"/>
        </w:rPr>
        <w:tab/>
        <w:t>Cho, M., Bonn, M. A., &amp; Kang, S. Wine attributes, perceived risk and online wine repurchase intention: The cross-level interaction effects of website quality. International Journal of Hospitality Management, </w:t>
      </w:r>
      <w:r w:rsidR="000735E2" w:rsidRPr="00BC49D0">
        <w:rPr>
          <w:sz w:val="24"/>
          <w:szCs w:val="24"/>
        </w:rPr>
        <w:t xml:space="preserve">Vol. </w:t>
      </w:r>
      <w:r w:rsidRPr="00BC49D0">
        <w:rPr>
          <w:sz w:val="24"/>
          <w:szCs w:val="24"/>
        </w:rPr>
        <w:t>43</w:t>
      </w:r>
      <w:r w:rsidR="0076141C" w:rsidRPr="00BC49D0">
        <w:rPr>
          <w:sz w:val="24"/>
          <w:szCs w:val="24"/>
        </w:rPr>
        <w:t xml:space="preserve">, </w:t>
      </w:r>
      <w:r w:rsidR="00712456" w:rsidRPr="00BC49D0">
        <w:rPr>
          <w:sz w:val="24"/>
          <w:szCs w:val="24"/>
        </w:rPr>
        <w:t>pp.</w:t>
      </w:r>
      <w:r w:rsidR="0076141C" w:rsidRPr="00BC49D0">
        <w:rPr>
          <w:sz w:val="24"/>
          <w:szCs w:val="24"/>
        </w:rPr>
        <w:t xml:space="preserve"> </w:t>
      </w:r>
      <w:r w:rsidRPr="00BC49D0">
        <w:rPr>
          <w:sz w:val="24"/>
          <w:szCs w:val="24"/>
        </w:rPr>
        <w:t>108-120</w:t>
      </w:r>
      <w:r w:rsidR="009C6016" w:rsidRPr="00BC49D0">
        <w:rPr>
          <w:sz w:val="24"/>
          <w:szCs w:val="24"/>
        </w:rPr>
        <w:t>, 2014</w:t>
      </w:r>
    </w:p>
    <w:p w14:paraId="3C789D4C" w14:textId="53CE7CCB" w:rsidR="00476295" w:rsidRPr="00BC49D0" w:rsidRDefault="00476295" w:rsidP="00F25720">
      <w:pPr>
        <w:pStyle w:val="references"/>
        <w:adjustRightInd w:val="0"/>
        <w:snapToGrid w:val="0"/>
        <w:spacing w:after="0" w:line="240" w:lineRule="auto"/>
        <w:ind w:left="480" w:hangingChars="200" w:hanging="480"/>
        <w:rPr>
          <w:sz w:val="24"/>
          <w:szCs w:val="24"/>
        </w:rPr>
      </w:pPr>
      <w:r w:rsidRPr="00BC49D0">
        <w:rPr>
          <w:sz w:val="24"/>
          <w:szCs w:val="24"/>
        </w:rPr>
        <w:t>[</w:t>
      </w:r>
      <w:r w:rsidR="00F43FA8" w:rsidRPr="00BC49D0">
        <w:rPr>
          <w:sz w:val="24"/>
          <w:szCs w:val="24"/>
        </w:rPr>
        <w:t>5</w:t>
      </w:r>
      <w:r w:rsidR="00BA08A4" w:rsidRPr="00BC49D0">
        <w:rPr>
          <w:sz w:val="24"/>
          <w:szCs w:val="24"/>
        </w:rPr>
        <w:t>1</w:t>
      </w:r>
      <w:r w:rsidRPr="00BC49D0">
        <w:rPr>
          <w:sz w:val="24"/>
          <w:szCs w:val="24"/>
        </w:rPr>
        <w:t>]</w:t>
      </w:r>
      <w:r w:rsidRPr="00BC49D0">
        <w:rPr>
          <w:sz w:val="24"/>
          <w:szCs w:val="24"/>
        </w:rPr>
        <w:tab/>
        <w:t xml:space="preserve">Tong, X. A cross-national investigation of an extended technology acceptance model in the online shopping context. </w:t>
      </w:r>
      <w:r w:rsidRPr="00A62FD1">
        <w:rPr>
          <w:i/>
          <w:iCs/>
          <w:sz w:val="24"/>
          <w:szCs w:val="24"/>
        </w:rPr>
        <w:t>International Journal of Retail &amp; Distribution Management</w:t>
      </w:r>
      <w:r w:rsidRPr="00BC49D0">
        <w:rPr>
          <w:sz w:val="24"/>
          <w:szCs w:val="24"/>
        </w:rPr>
        <w:t>,</w:t>
      </w:r>
      <w:r w:rsidR="000735E2" w:rsidRPr="00BC49D0">
        <w:rPr>
          <w:sz w:val="24"/>
          <w:szCs w:val="24"/>
        </w:rPr>
        <w:t xml:space="preserve"> Vol. </w:t>
      </w:r>
      <w:r w:rsidRPr="00BC49D0">
        <w:rPr>
          <w:sz w:val="24"/>
          <w:szCs w:val="24"/>
        </w:rPr>
        <w:t xml:space="preserve"> 38</w:t>
      </w:r>
      <w:r w:rsidR="000735E2" w:rsidRPr="00BC49D0">
        <w:rPr>
          <w:sz w:val="24"/>
          <w:szCs w:val="24"/>
        </w:rPr>
        <w:t xml:space="preserve">, No. </w:t>
      </w:r>
      <w:r w:rsidRPr="00BC49D0">
        <w:rPr>
          <w:sz w:val="24"/>
          <w:szCs w:val="24"/>
        </w:rPr>
        <w:t>10</w:t>
      </w:r>
      <w:r w:rsidR="0076141C" w:rsidRPr="00BC49D0">
        <w:rPr>
          <w:sz w:val="24"/>
          <w:szCs w:val="24"/>
        </w:rPr>
        <w:t xml:space="preserve">, </w:t>
      </w:r>
      <w:r w:rsidR="00712456" w:rsidRPr="00BC49D0">
        <w:rPr>
          <w:sz w:val="24"/>
          <w:szCs w:val="24"/>
        </w:rPr>
        <w:t>pp.</w:t>
      </w:r>
      <w:r w:rsidR="0076141C" w:rsidRPr="00BC49D0">
        <w:rPr>
          <w:sz w:val="24"/>
          <w:szCs w:val="24"/>
        </w:rPr>
        <w:t xml:space="preserve"> </w:t>
      </w:r>
      <w:r w:rsidRPr="00BC49D0">
        <w:rPr>
          <w:sz w:val="24"/>
          <w:szCs w:val="24"/>
        </w:rPr>
        <w:t>742-759</w:t>
      </w:r>
      <w:r w:rsidR="009C6016" w:rsidRPr="00BC49D0">
        <w:rPr>
          <w:sz w:val="24"/>
          <w:szCs w:val="24"/>
        </w:rPr>
        <w:t>, 2010</w:t>
      </w:r>
    </w:p>
    <w:p w14:paraId="65076014" w14:textId="26D68C33" w:rsidR="00030A34" w:rsidRPr="00BC49D0" w:rsidRDefault="00030A34" w:rsidP="00F25720">
      <w:pPr>
        <w:pStyle w:val="references"/>
        <w:adjustRightInd w:val="0"/>
        <w:snapToGrid w:val="0"/>
        <w:spacing w:after="0" w:line="240" w:lineRule="auto"/>
        <w:ind w:left="480" w:hangingChars="200" w:hanging="480"/>
        <w:rPr>
          <w:sz w:val="24"/>
          <w:szCs w:val="24"/>
        </w:rPr>
      </w:pPr>
      <w:r w:rsidRPr="00BC49D0">
        <w:rPr>
          <w:sz w:val="24"/>
          <w:szCs w:val="24"/>
        </w:rPr>
        <w:t>[</w:t>
      </w:r>
      <w:r w:rsidR="00F43FA8" w:rsidRPr="00BC49D0">
        <w:rPr>
          <w:sz w:val="24"/>
          <w:szCs w:val="24"/>
        </w:rPr>
        <w:t>5</w:t>
      </w:r>
      <w:r w:rsidR="00BA08A4" w:rsidRPr="00BC49D0">
        <w:rPr>
          <w:sz w:val="24"/>
          <w:szCs w:val="24"/>
        </w:rPr>
        <w:t>2</w:t>
      </w:r>
      <w:r w:rsidRPr="00BC49D0">
        <w:rPr>
          <w:sz w:val="24"/>
          <w:szCs w:val="24"/>
        </w:rPr>
        <w:t>]</w:t>
      </w:r>
      <w:r w:rsidRPr="00BC49D0">
        <w:rPr>
          <w:sz w:val="24"/>
          <w:szCs w:val="24"/>
        </w:rPr>
        <w:tab/>
        <w:t xml:space="preserve">Huang, L. C., Goh, Y. N., &amp; </w:t>
      </w:r>
      <w:proofErr w:type="spellStart"/>
      <w:r w:rsidRPr="00BC49D0">
        <w:rPr>
          <w:sz w:val="24"/>
          <w:szCs w:val="24"/>
        </w:rPr>
        <w:t>Mohaidin</w:t>
      </w:r>
      <w:proofErr w:type="spellEnd"/>
      <w:r w:rsidRPr="00BC49D0">
        <w:rPr>
          <w:sz w:val="24"/>
          <w:szCs w:val="24"/>
        </w:rPr>
        <w:t>, Z. Factors influencing consumer intentions to avoid broiler chicken meat and products in Malaysia. </w:t>
      </w:r>
      <w:r w:rsidRPr="00A62FD1">
        <w:rPr>
          <w:i/>
          <w:iCs/>
          <w:sz w:val="24"/>
          <w:szCs w:val="24"/>
        </w:rPr>
        <w:t>International Food Research Journal</w:t>
      </w:r>
      <w:r w:rsidRPr="00BC49D0">
        <w:rPr>
          <w:sz w:val="24"/>
          <w:szCs w:val="24"/>
        </w:rPr>
        <w:t>, </w:t>
      </w:r>
      <w:r w:rsidR="000735E2" w:rsidRPr="00BC49D0">
        <w:rPr>
          <w:sz w:val="24"/>
          <w:szCs w:val="24"/>
        </w:rPr>
        <w:t xml:space="preserve">Vol. </w:t>
      </w:r>
      <w:r w:rsidRPr="00BC49D0">
        <w:rPr>
          <w:sz w:val="24"/>
          <w:szCs w:val="24"/>
        </w:rPr>
        <w:t>21</w:t>
      </w:r>
      <w:r w:rsidR="000735E2" w:rsidRPr="00BC49D0">
        <w:rPr>
          <w:sz w:val="24"/>
          <w:szCs w:val="24"/>
        </w:rPr>
        <w:t xml:space="preserve">, No. </w:t>
      </w:r>
      <w:r w:rsidRPr="00BC49D0">
        <w:rPr>
          <w:sz w:val="24"/>
          <w:szCs w:val="24"/>
        </w:rPr>
        <w:t>1</w:t>
      </w:r>
      <w:r w:rsidR="009C6016" w:rsidRPr="00BC49D0">
        <w:rPr>
          <w:sz w:val="24"/>
          <w:szCs w:val="24"/>
        </w:rPr>
        <w:t>, 2014</w:t>
      </w:r>
    </w:p>
    <w:p w14:paraId="66FDD1E7" w14:textId="28152332" w:rsidR="00030A34" w:rsidRPr="00BC49D0" w:rsidRDefault="00030A34" w:rsidP="00F25720">
      <w:pPr>
        <w:pStyle w:val="references"/>
        <w:adjustRightInd w:val="0"/>
        <w:snapToGrid w:val="0"/>
        <w:spacing w:after="0" w:line="240" w:lineRule="auto"/>
        <w:ind w:left="480" w:hangingChars="200" w:hanging="480"/>
        <w:rPr>
          <w:sz w:val="24"/>
          <w:szCs w:val="24"/>
        </w:rPr>
      </w:pPr>
      <w:r w:rsidRPr="00BC49D0">
        <w:rPr>
          <w:sz w:val="24"/>
          <w:szCs w:val="24"/>
        </w:rPr>
        <w:t>[</w:t>
      </w:r>
      <w:r w:rsidR="00F43FA8" w:rsidRPr="00BC49D0">
        <w:rPr>
          <w:sz w:val="24"/>
          <w:szCs w:val="24"/>
        </w:rPr>
        <w:t>5</w:t>
      </w:r>
      <w:r w:rsidR="00D02913" w:rsidRPr="00BC49D0">
        <w:rPr>
          <w:sz w:val="24"/>
          <w:szCs w:val="24"/>
        </w:rPr>
        <w:t>3</w:t>
      </w:r>
      <w:r w:rsidRPr="00BC49D0">
        <w:rPr>
          <w:sz w:val="24"/>
          <w:szCs w:val="24"/>
        </w:rPr>
        <w:t>]</w:t>
      </w:r>
      <w:r w:rsidRPr="00BC49D0">
        <w:rPr>
          <w:sz w:val="24"/>
          <w:szCs w:val="24"/>
        </w:rPr>
        <w:tab/>
        <w:t xml:space="preserve">Kwon, W. S., &amp; Noh, M. The influence of prior experience and age on mature consumers' perceptions and intentions of internet apparel shopping. </w:t>
      </w:r>
      <w:r w:rsidRPr="00A62FD1">
        <w:rPr>
          <w:i/>
          <w:iCs/>
          <w:sz w:val="24"/>
          <w:szCs w:val="24"/>
        </w:rPr>
        <w:t>Journal of Fashion Marketing and Management: An International Journal</w:t>
      </w:r>
      <w:r w:rsidRPr="00BC49D0">
        <w:rPr>
          <w:sz w:val="24"/>
          <w:szCs w:val="24"/>
        </w:rPr>
        <w:t xml:space="preserve">, </w:t>
      </w:r>
      <w:r w:rsidR="000735E2" w:rsidRPr="00BC49D0">
        <w:rPr>
          <w:sz w:val="24"/>
          <w:szCs w:val="24"/>
        </w:rPr>
        <w:t xml:space="preserve">Vol. </w:t>
      </w:r>
      <w:r w:rsidRPr="00BC49D0">
        <w:rPr>
          <w:sz w:val="24"/>
          <w:szCs w:val="24"/>
        </w:rPr>
        <w:t>14</w:t>
      </w:r>
      <w:r w:rsidR="000735E2" w:rsidRPr="00BC49D0">
        <w:rPr>
          <w:sz w:val="24"/>
          <w:szCs w:val="24"/>
        </w:rPr>
        <w:t xml:space="preserve">, No. </w:t>
      </w:r>
      <w:r w:rsidRPr="00BC49D0">
        <w:rPr>
          <w:sz w:val="24"/>
          <w:szCs w:val="24"/>
        </w:rPr>
        <w:t>3</w:t>
      </w:r>
      <w:r w:rsidR="0076141C" w:rsidRPr="00BC49D0">
        <w:rPr>
          <w:sz w:val="24"/>
          <w:szCs w:val="24"/>
        </w:rPr>
        <w:t xml:space="preserve">, </w:t>
      </w:r>
      <w:r w:rsidR="00712456" w:rsidRPr="00BC49D0">
        <w:rPr>
          <w:sz w:val="24"/>
          <w:szCs w:val="24"/>
        </w:rPr>
        <w:t>pp.</w:t>
      </w:r>
      <w:r w:rsidR="0076141C" w:rsidRPr="00BC49D0">
        <w:rPr>
          <w:sz w:val="24"/>
          <w:szCs w:val="24"/>
        </w:rPr>
        <w:t xml:space="preserve"> </w:t>
      </w:r>
      <w:r w:rsidRPr="00BC49D0">
        <w:rPr>
          <w:sz w:val="24"/>
          <w:szCs w:val="24"/>
        </w:rPr>
        <w:t>335-349</w:t>
      </w:r>
      <w:r w:rsidR="009C6016" w:rsidRPr="00BC49D0">
        <w:rPr>
          <w:sz w:val="24"/>
          <w:szCs w:val="24"/>
        </w:rPr>
        <w:t>, 2010</w:t>
      </w:r>
    </w:p>
    <w:p w14:paraId="326A87AD" w14:textId="02EAE24F" w:rsidR="00030A34" w:rsidRPr="00BC49D0" w:rsidRDefault="00030A34" w:rsidP="00F25720">
      <w:pPr>
        <w:pStyle w:val="references"/>
        <w:adjustRightInd w:val="0"/>
        <w:snapToGrid w:val="0"/>
        <w:spacing w:after="0" w:line="240" w:lineRule="auto"/>
        <w:ind w:left="480" w:hangingChars="200" w:hanging="480"/>
        <w:rPr>
          <w:sz w:val="24"/>
          <w:szCs w:val="24"/>
        </w:rPr>
      </w:pPr>
      <w:r w:rsidRPr="00BC49D0">
        <w:rPr>
          <w:sz w:val="24"/>
          <w:szCs w:val="24"/>
        </w:rPr>
        <w:lastRenderedPageBreak/>
        <w:t>[</w:t>
      </w:r>
      <w:r w:rsidR="00F43FA8" w:rsidRPr="00BC49D0">
        <w:rPr>
          <w:sz w:val="24"/>
          <w:szCs w:val="24"/>
        </w:rPr>
        <w:t>5</w:t>
      </w:r>
      <w:r w:rsidR="00D02913" w:rsidRPr="00BC49D0">
        <w:rPr>
          <w:sz w:val="24"/>
          <w:szCs w:val="24"/>
        </w:rPr>
        <w:t>4</w:t>
      </w:r>
      <w:r w:rsidRPr="00BC49D0">
        <w:rPr>
          <w:sz w:val="24"/>
          <w:szCs w:val="24"/>
        </w:rPr>
        <w:t>]</w:t>
      </w:r>
      <w:r w:rsidRPr="00BC49D0">
        <w:rPr>
          <w:sz w:val="24"/>
          <w:szCs w:val="24"/>
        </w:rPr>
        <w:tab/>
        <w:t>Saw, S. L., Goh, Y. N., &amp; Isa, S. M. Exploring consumers’ intention toward online hotel reservations: insights from Malaysia. </w:t>
      </w:r>
      <w:r w:rsidRPr="00A62FD1">
        <w:rPr>
          <w:i/>
          <w:iCs/>
          <w:sz w:val="24"/>
          <w:szCs w:val="24"/>
        </w:rPr>
        <w:t>Problems</w:t>
      </w:r>
      <w:r w:rsidR="00A62FD1">
        <w:rPr>
          <w:i/>
          <w:iCs/>
          <w:sz w:val="24"/>
          <w:szCs w:val="24"/>
        </w:rPr>
        <w:t xml:space="preserve"> </w:t>
      </w:r>
      <w:r w:rsidRPr="00A62FD1">
        <w:rPr>
          <w:i/>
          <w:iCs/>
          <w:sz w:val="24"/>
          <w:szCs w:val="24"/>
        </w:rPr>
        <w:t>and Perspectives in Management</w:t>
      </w:r>
      <w:r w:rsidRPr="00BC49D0">
        <w:rPr>
          <w:sz w:val="24"/>
          <w:szCs w:val="24"/>
        </w:rPr>
        <w:t>, </w:t>
      </w:r>
      <w:r w:rsidR="000735E2" w:rsidRPr="00BC49D0">
        <w:rPr>
          <w:sz w:val="24"/>
          <w:szCs w:val="24"/>
        </w:rPr>
        <w:t xml:space="preserve">Vol. </w:t>
      </w:r>
      <w:r w:rsidRPr="00BC49D0">
        <w:rPr>
          <w:sz w:val="24"/>
          <w:szCs w:val="24"/>
        </w:rPr>
        <w:t>13</w:t>
      </w:r>
      <w:r w:rsidR="000735E2" w:rsidRPr="00BC49D0">
        <w:rPr>
          <w:sz w:val="24"/>
          <w:szCs w:val="24"/>
        </w:rPr>
        <w:t xml:space="preserve">, No. </w:t>
      </w:r>
      <w:r w:rsidRPr="00BC49D0">
        <w:rPr>
          <w:sz w:val="24"/>
          <w:szCs w:val="24"/>
        </w:rPr>
        <w:t>2</w:t>
      </w:r>
      <w:r w:rsidR="0076141C" w:rsidRPr="00BC49D0">
        <w:rPr>
          <w:sz w:val="24"/>
          <w:szCs w:val="24"/>
        </w:rPr>
        <w:t xml:space="preserve">, </w:t>
      </w:r>
      <w:r w:rsidR="00712456" w:rsidRPr="00BC49D0">
        <w:rPr>
          <w:sz w:val="24"/>
          <w:szCs w:val="24"/>
        </w:rPr>
        <w:t>pp.</w:t>
      </w:r>
      <w:r w:rsidR="0076141C" w:rsidRPr="00BC49D0">
        <w:rPr>
          <w:sz w:val="24"/>
          <w:szCs w:val="24"/>
        </w:rPr>
        <w:t xml:space="preserve"> </w:t>
      </w:r>
      <w:r w:rsidRPr="00BC49D0">
        <w:rPr>
          <w:sz w:val="24"/>
          <w:szCs w:val="24"/>
        </w:rPr>
        <w:t>249-257</w:t>
      </w:r>
      <w:r w:rsidR="009C6016" w:rsidRPr="00BC49D0">
        <w:rPr>
          <w:sz w:val="24"/>
          <w:szCs w:val="24"/>
        </w:rPr>
        <w:t>, 2015</w:t>
      </w:r>
    </w:p>
    <w:p w14:paraId="3BE3BBE2" w14:textId="1178DC73" w:rsidR="00030A34" w:rsidRPr="00BC49D0" w:rsidRDefault="00030A34" w:rsidP="00F25720">
      <w:pPr>
        <w:pStyle w:val="references"/>
        <w:adjustRightInd w:val="0"/>
        <w:snapToGrid w:val="0"/>
        <w:spacing w:after="0" w:line="240" w:lineRule="auto"/>
        <w:ind w:left="480" w:hangingChars="200" w:hanging="480"/>
        <w:rPr>
          <w:sz w:val="24"/>
          <w:szCs w:val="24"/>
        </w:rPr>
      </w:pPr>
      <w:r w:rsidRPr="00BC49D0">
        <w:rPr>
          <w:sz w:val="24"/>
          <w:szCs w:val="24"/>
        </w:rPr>
        <w:t>[</w:t>
      </w:r>
      <w:r w:rsidR="00F43FA8" w:rsidRPr="00BC49D0">
        <w:rPr>
          <w:sz w:val="24"/>
          <w:szCs w:val="24"/>
        </w:rPr>
        <w:t>5</w:t>
      </w:r>
      <w:r w:rsidR="00D02913" w:rsidRPr="00BC49D0">
        <w:rPr>
          <w:sz w:val="24"/>
          <w:szCs w:val="24"/>
        </w:rPr>
        <w:t>5</w:t>
      </w:r>
      <w:r w:rsidRPr="00BC49D0">
        <w:rPr>
          <w:sz w:val="24"/>
          <w:szCs w:val="24"/>
        </w:rPr>
        <w:t>]</w:t>
      </w:r>
      <w:r w:rsidRPr="00BC49D0">
        <w:rPr>
          <w:sz w:val="24"/>
          <w:szCs w:val="24"/>
        </w:rPr>
        <w:tab/>
        <w:t xml:space="preserve">Doolin, B., Dillon, S., Thompson, F., &amp; Corner, J. L. Perceived risk, the </w:t>
      </w:r>
      <w:r w:rsidR="00A62FD1">
        <w:rPr>
          <w:sz w:val="24"/>
          <w:szCs w:val="24"/>
        </w:rPr>
        <w:t>i</w:t>
      </w:r>
      <w:r w:rsidRPr="00BC49D0">
        <w:rPr>
          <w:sz w:val="24"/>
          <w:szCs w:val="24"/>
        </w:rPr>
        <w:t xml:space="preserve">nternet shopping </w:t>
      </w:r>
      <w:proofErr w:type="gramStart"/>
      <w:r w:rsidRPr="00BC49D0">
        <w:rPr>
          <w:sz w:val="24"/>
          <w:szCs w:val="24"/>
        </w:rPr>
        <w:t>experience</w:t>
      </w:r>
      <w:proofErr w:type="gramEnd"/>
      <w:r w:rsidRPr="00BC49D0">
        <w:rPr>
          <w:sz w:val="24"/>
          <w:szCs w:val="24"/>
        </w:rPr>
        <w:t xml:space="preserve"> and online purchasing behavior: A New Zealand perspective. </w:t>
      </w:r>
      <w:r w:rsidRPr="00A62FD1">
        <w:rPr>
          <w:i/>
          <w:iCs/>
          <w:sz w:val="24"/>
          <w:szCs w:val="24"/>
        </w:rPr>
        <w:t>Journal of Global Information Management</w:t>
      </w:r>
      <w:r w:rsidRPr="00BC49D0">
        <w:rPr>
          <w:sz w:val="24"/>
          <w:szCs w:val="24"/>
        </w:rPr>
        <w:t xml:space="preserve">, </w:t>
      </w:r>
      <w:r w:rsidR="000735E2" w:rsidRPr="00BC49D0">
        <w:rPr>
          <w:sz w:val="24"/>
          <w:szCs w:val="24"/>
        </w:rPr>
        <w:t xml:space="preserve">Vol. </w:t>
      </w:r>
      <w:r w:rsidRPr="00BC49D0">
        <w:rPr>
          <w:sz w:val="24"/>
          <w:szCs w:val="24"/>
        </w:rPr>
        <w:t>13</w:t>
      </w:r>
      <w:r w:rsidR="000735E2" w:rsidRPr="00BC49D0">
        <w:rPr>
          <w:sz w:val="24"/>
          <w:szCs w:val="24"/>
        </w:rPr>
        <w:t xml:space="preserve">, No. </w:t>
      </w:r>
      <w:r w:rsidRPr="00BC49D0">
        <w:rPr>
          <w:sz w:val="24"/>
          <w:szCs w:val="24"/>
        </w:rPr>
        <w:t>2</w:t>
      </w:r>
      <w:r w:rsidR="0076141C" w:rsidRPr="00BC49D0">
        <w:rPr>
          <w:sz w:val="24"/>
          <w:szCs w:val="24"/>
        </w:rPr>
        <w:t xml:space="preserve">, </w:t>
      </w:r>
      <w:r w:rsidR="00712456" w:rsidRPr="00BC49D0">
        <w:rPr>
          <w:sz w:val="24"/>
          <w:szCs w:val="24"/>
        </w:rPr>
        <w:t>pp.</w:t>
      </w:r>
      <w:r w:rsidR="0076141C" w:rsidRPr="00BC49D0">
        <w:rPr>
          <w:sz w:val="24"/>
          <w:szCs w:val="24"/>
        </w:rPr>
        <w:t xml:space="preserve"> </w:t>
      </w:r>
      <w:r w:rsidRPr="00BC49D0">
        <w:rPr>
          <w:sz w:val="24"/>
          <w:szCs w:val="24"/>
        </w:rPr>
        <w:t>66-88</w:t>
      </w:r>
      <w:r w:rsidR="009C6016" w:rsidRPr="00BC49D0">
        <w:rPr>
          <w:sz w:val="24"/>
          <w:szCs w:val="24"/>
        </w:rPr>
        <w:t>, 2005</w:t>
      </w:r>
    </w:p>
    <w:p w14:paraId="2AABA43F" w14:textId="5BDD1954" w:rsidR="00030A34" w:rsidRPr="00BC49D0" w:rsidRDefault="00030A34" w:rsidP="00F25720">
      <w:pPr>
        <w:pStyle w:val="references"/>
        <w:adjustRightInd w:val="0"/>
        <w:snapToGrid w:val="0"/>
        <w:spacing w:after="0" w:line="240" w:lineRule="auto"/>
        <w:ind w:left="480" w:hangingChars="200" w:hanging="480"/>
        <w:rPr>
          <w:sz w:val="24"/>
          <w:szCs w:val="24"/>
        </w:rPr>
      </w:pPr>
      <w:r w:rsidRPr="00BC49D0">
        <w:rPr>
          <w:sz w:val="24"/>
          <w:szCs w:val="24"/>
        </w:rPr>
        <w:t>[</w:t>
      </w:r>
      <w:r w:rsidR="00F43FA8" w:rsidRPr="00BC49D0">
        <w:rPr>
          <w:sz w:val="24"/>
          <w:szCs w:val="24"/>
        </w:rPr>
        <w:t>5</w:t>
      </w:r>
      <w:r w:rsidR="00D02913" w:rsidRPr="00BC49D0">
        <w:rPr>
          <w:sz w:val="24"/>
          <w:szCs w:val="24"/>
        </w:rPr>
        <w:t>6</w:t>
      </w:r>
      <w:r w:rsidRPr="00BC49D0">
        <w:rPr>
          <w:sz w:val="24"/>
          <w:szCs w:val="24"/>
        </w:rPr>
        <w:t>]</w:t>
      </w:r>
      <w:r w:rsidRPr="00BC49D0">
        <w:rPr>
          <w:sz w:val="24"/>
          <w:szCs w:val="24"/>
        </w:rPr>
        <w:tab/>
        <w:t xml:space="preserve">Drennan, J., Sullivan, G., &amp; </w:t>
      </w:r>
      <w:proofErr w:type="spellStart"/>
      <w:r w:rsidRPr="00BC49D0">
        <w:rPr>
          <w:sz w:val="24"/>
          <w:szCs w:val="24"/>
        </w:rPr>
        <w:t>Previte</w:t>
      </w:r>
      <w:proofErr w:type="spellEnd"/>
      <w:r w:rsidRPr="00BC49D0">
        <w:rPr>
          <w:sz w:val="24"/>
          <w:szCs w:val="24"/>
        </w:rPr>
        <w:t xml:space="preserve">, J. Privacy, risk perception, and expert online behavior: An exploratory study of household end users. </w:t>
      </w:r>
      <w:r w:rsidRPr="00A62FD1">
        <w:rPr>
          <w:i/>
          <w:iCs/>
          <w:sz w:val="24"/>
          <w:szCs w:val="24"/>
        </w:rPr>
        <w:t>Journal of Organizational and End User Computing</w:t>
      </w:r>
      <w:r w:rsidRPr="00BC49D0">
        <w:rPr>
          <w:sz w:val="24"/>
          <w:szCs w:val="24"/>
        </w:rPr>
        <w:t xml:space="preserve">, </w:t>
      </w:r>
      <w:r w:rsidR="000735E2" w:rsidRPr="00BC49D0">
        <w:rPr>
          <w:sz w:val="24"/>
          <w:szCs w:val="24"/>
        </w:rPr>
        <w:t xml:space="preserve">Vol. </w:t>
      </w:r>
      <w:r w:rsidRPr="00BC49D0">
        <w:rPr>
          <w:sz w:val="24"/>
          <w:szCs w:val="24"/>
        </w:rPr>
        <w:t>18</w:t>
      </w:r>
      <w:r w:rsidR="000735E2" w:rsidRPr="00BC49D0">
        <w:rPr>
          <w:sz w:val="24"/>
          <w:szCs w:val="24"/>
        </w:rPr>
        <w:t xml:space="preserve">, No. </w:t>
      </w:r>
      <w:r w:rsidRPr="00BC49D0">
        <w:rPr>
          <w:sz w:val="24"/>
          <w:szCs w:val="24"/>
        </w:rPr>
        <w:t>1</w:t>
      </w:r>
      <w:r w:rsidR="0076141C" w:rsidRPr="00BC49D0">
        <w:rPr>
          <w:sz w:val="24"/>
          <w:szCs w:val="24"/>
        </w:rPr>
        <w:t xml:space="preserve">, </w:t>
      </w:r>
      <w:r w:rsidR="00712456" w:rsidRPr="00BC49D0">
        <w:rPr>
          <w:sz w:val="24"/>
          <w:szCs w:val="24"/>
        </w:rPr>
        <w:t>pp.</w:t>
      </w:r>
      <w:r w:rsidR="0076141C" w:rsidRPr="00BC49D0">
        <w:rPr>
          <w:sz w:val="24"/>
          <w:szCs w:val="24"/>
        </w:rPr>
        <w:t xml:space="preserve"> </w:t>
      </w:r>
      <w:r w:rsidRPr="00BC49D0">
        <w:rPr>
          <w:sz w:val="24"/>
          <w:szCs w:val="24"/>
        </w:rPr>
        <w:t>1-22</w:t>
      </w:r>
      <w:r w:rsidR="009C6016" w:rsidRPr="00BC49D0">
        <w:rPr>
          <w:sz w:val="24"/>
          <w:szCs w:val="24"/>
        </w:rPr>
        <w:t>, 2006</w:t>
      </w:r>
    </w:p>
    <w:p w14:paraId="15C8C1E2" w14:textId="2E324782" w:rsidR="00030A34" w:rsidRPr="00BC49D0" w:rsidRDefault="00030A34" w:rsidP="00F25720">
      <w:pPr>
        <w:pStyle w:val="references"/>
        <w:adjustRightInd w:val="0"/>
        <w:snapToGrid w:val="0"/>
        <w:spacing w:after="0" w:line="240" w:lineRule="auto"/>
        <w:ind w:left="480" w:hangingChars="200" w:hanging="480"/>
        <w:rPr>
          <w:sz w:val="24"/>
          <w:szCs w:val="24"/>
        </w:rPr>
      </w:pPr>
      <w:r w:rsidRPr="00BC49D0">
        <w:rPr>
          <w:sz w:val="24"/>
          <w:szCs w:val="24"/>
        </w:rPr>
        <w:t>[</w:t>
      </w:r>
      <w:r w:rsidR="00F43FA8" w:rsidRPr="00BC49D0">
        <w:rPr>
          <w:sz w:val="24"/>
          <w:szCs w:val="24"/>
        </w:rPr>
        <w:t>5</w:t>
      </w:r>
      <w:r w:rsidR="00D02913" w:rsidRPr="00BC49D0">
        <w:rPr>
          <w:sz w:val="24"/>
          <w:szCs w:val="24"/>
        </w:rPr>
        <w:t>7</w:t>
      </w:r>
      <w:r w:rsidRPr="00BC49D0">
        <w:rPr>
          <w:sz w:val="24"/>
          <w:szCs w:val="24"/>
        </w:rPr>
        <w:t>]</w:t>
      </w:r>
      <w:r w:rsidRPr="00BC49D0">
        <w:rPr>
          <w:sz w:val="24"/>
          <w:szCs w:val="24"/>
        </w:rPr>
        <w:tab/>
        <w:t xml:space="preserve">Al </w:t>
      </w:r>
      <w:proofErr w:type="spellStart"/>
      <w:r w:rsidRPr="00BC49D0">
        <w:rPr>
          <w:sz w:val="24"/>
          <w:szCs w:val="24"/>
        </w:rPr>
        <w:t>Kailani</w:t>
      </w:r>
      <w:proofErr w:type="spellEnd"/>
      <w:r w:rsidRPr="00BC49D0">
        <w:rPr>
          <w:sz w:val="24"/>
          <w:szCs w:val="24"/>
        </w:rPr>
        <w:t xml:space="preserve">, M., &amp; Kumar, R. Investigating uncertainty avoidance and perceived risk for impacting Internet buying: A study in three national cultures. international </w:t>
      </w:r>
      <w:r w:rsidRPr="00A62FD1">
        <w:rPr>
          <w:i/>
          <w:iCs/>
          <w:sz w:val="24"/>
          <w:szCs w:val="24"/>
        </w:rPr>
        <w:t>Journal of Business and Management</w:t>
      </w:r>
      <w:r w:rsidRPr="00BC49D0">
        <w:rPr>
          <w:sz w:val="24"/>
          <w:szCs w:val="24"/>
        </w:rPr>
        <w:t>, </w:t>
      </w:r>
      <w:r w:rsidR="000735E2" w:rsidRPr="00BC49D0">
        <w:rPr>
          <w:sz w:val="24"/>
          <w:szCs w:val="24"/>
        </w:rPr>
        <w:t xml:space="preserve">Vol. </w:t>
      </w:r>
      <w:r w:rsidRPr="00BC49D0">
        <w:rPr>
          <w:sz w:val="24"/>
          <w:szCs w:val="24"/>
        </w:rPr>
        <w:t>6</w:t>
      </w:r>
      <w:r w:rsidR="000735E2" w:rsidRPr="00BC49D0">
        <w:rPr>
          <w:sz w:val="24"/>
          <w:szCs w:val="24"/>
        </w:rPr>
        <w:t xml:space="preserve">, No. </w:t>
      </w:r>
      <w:r w:rsidRPr="00BC49D0">
        <w:rPr>
          <w:sz w:val="24"/>
          <w:szCs w:val="24"/>
        </w:rPr>
        <w:t>5</w:t>
      </w:r>
      <w:r w:rsidR="0076141C" w:rsidRPr="00BC49D0">
        <w:rPr>
          <w:sz w:val="24"/>
          <w:szCs w:val="24"/>
        </w:rPr>
        <w:t xml:space="preserve">, </w:t>
      </w:r>
      <w:r w:rsidR="00712456" w:rsidRPr="00BC49D0">
        <w:rPr>
          <w:sz w:val="24"/>
          <w:szCs w:val="24"/>
        </w:rPr>
        <w:t>pp.</w:t>
      </w:r>
      <w:r w:rsidR="0076141C" w:rsidRPr="00BC49D0">
        <w:rPr>
          <w:sz w:val="24"/>
          <w:szCs w:val="24"/>
        </w:rPr>
        <w:t xml:space="preserve"> </w:t>
      </w:r>
      <w:r w:rsidRPr="00BC49D0">
        <w:rPr>
          <w:sz w:val="24"/>
          <w:szCs w:val="24"/>
        </w:rPr>
        <w:t>76</w:t>
      </w:r>
      <w:r w:rsidR="009C6016" w:rsidRPr="00BC49D0">
        <w:rPr>
          <w:sz w:val="24"/>
          <w:szCs w:val="24"/>
        </w:rPr>
        <w:t>, 2011</w:t>
      </w:r>
    </w:p>
    <w:p w14:paraId="51C2A908" w14:textId="6495806F" w:rsidR="00030A34" w:rsidRPr="00BC49D0" w:rsidRDefault="00030A34" w:rsidP="00F25720">
      <w:pPr>
        <w:pStyle w:val="references"/>
        <w:adjustRightInd w:val="0"/>
        <w:snapToGrid w:val="0"/>
        <w:spacing w:after="0" w:line="240" w:lineRule="auto"/>
        <w:ind w:left="480" w:hangingChars="200" w:hanging="480"/>
        <w:rPr>
          <w:sz w:val="24"/>
          <w:szCs w:val="24"/>
        </w:rPr>
      </w:pPr>
      <w:r w:rsidRPr="00BC49D0">
        <w:rPr>
          <w:sz w:val="24"/>
          <w:szCs w:val="24"/>
        </w:rPr>
        <w:t>[</w:t>
      </w:r>
      <w:r w:rsidR="00F43FA8" w:rsidRPr="00BC49D0">
        <w:rPr>
          <w:sz w:val="24"/>
          <w:szCs w:val="24"/>
        </w:rPr>
        <w:t>5</w:t>
      </w:r>
      <w:r w:rsidR="00D02913" w:rsidRPr="00BC49D0">
        <w:rPr>
          <w:sz w:val="24"/>
          <w:szCs w:val="24"/>
        </w:rPr>
        <w:t>8</w:t>
      </w:r>
      <w:r w:rsidRPr="00BC49D0">
        <w:rPr>
          <w:sz w:val="24"/>
          <w:szCs w:val="24"/>
        </w:rPr>
        <w:t>]</w:t>
      </w:r>
      <w:r w:rsidRPr="00BC49D0">
        <w:rPr>
          <w:sz w:val="24"/>
          <w:szCs w:val="24"/>
        </w:rPr>
        <w:tab/>
        <w:t>Noh, J., &amp; Vogt, C. Modelling information use, image, and perceived risk with intentions to travel to East Asia. </w:t>
      </w:r>
      <w:r w:rsidRPr="00A62FD1">
        <w:rPr>
          <w:i/>
          <w:iCs/>
          <w:sz w:val="24"/>
          <w:szCs w:val="24"/>
        </w:rPr>
        <w:t>Current issues in tourism</w:t>
      </w:r>
      <w:r w:rsidRPr="00BC49D0">
        <w:rPr>
          <w:sz w:val="24"/>
          <w:szCs w:val="24"/>
        </w:rPr>
        <w:t>,</w:t>
      </w:r>
      <w:r w:rsidR="000735E2" w:rsidRPr="00BC49D0">
        <w:rPr>
          <w:sz w:val="24"/>
          <w:szCs w:val="24"/>
        </w:rPr>
        <w:t xml:space="preserve"> Vol.</w:t>
      </w:r>
      <w:r w:rsidRPr="00BC49D0">
        <w:rPr>
          <w:sz w:val="24"/>
          <w:szCs w:val="24"/>
        </w:rPr>
        <w:t> 16</w:t>
      </w:r>
      <w:r w:rsidR="000735E2" w:rsidRPr="00BC49D0">
        <w:rPr>
          <w:sz w:val="24"/>
          <w:szCs w:val="24"/>
        </w:rPr>
        <w:t xml:space="preserve">, No. </w:t>
      </w:r>
      <w:r w:rsidRPr="00BC49D0">
        <w:rPr>
          <w:sz w:val="24"/>
          <w:szCs w:val="24"/>
        </w:rPr>
        <w:t>5</w:t>
      </w:r>
      <w:r w:rsidR="0076141C" w:rsidRPr="00BC49D0">
        <w:rPr>
          <w:sz w:val="24"/>
          <w:szCs w:val="24"/>
        </w:rPr>
        <w:t xml:space="preserve">, </w:t>
      </w:r>
      <w:r w:rsidR="00712456" w:rsidRPr="00BC49D0">
        <w:rPr>
          <w:sz w:val="24"/>
          <w:szCs w:val="24"/>
        </w:rPr>
        <w:t>pp.</w:t>
      </w:r>
      <w:r w:rsidR="0076141C" w:rsidRPr="00BC49D0">
        <w:rPr>
          <w:sz w:val="24"/>
          <w:szCs w:val="24"/>
        </w:rPr>
        <w:t xml:space="preserve"> </w:t>
      </w:r>
      <w:r w:rsidRPr="00BC49D0">
        <w:rPr>
          <w:sz w:val="24"/>
          <w:szCs w:val="24"/>
        </w:rPr>
        <w:t>455-476</w:t>
      </w:r>
      <w:r w:rsidR="009C6016" w:rsidRPr="00BC49D0">
        <w:rPr>
          <w:sz w:val="24"/>
          <w:szCs w:val="24"/>
        </w:rPr>
        <w:t>, 2013</w:t>
      </w:r>
    </w:p>
    <w:p w14:paraId="33DB7F02" w14:textId="0FCEAD43" w:rsidR="00030A34" w:rsidRPr="00BC49D0" w:rsidRDefault="00030A34" w:rsidP="00F25720">
      <w:pPr>
        <w:pStyle w:val="references"/>
        <w:adjustRightInd w:val="0"/>
        <w:snapToGrid w:val="0"/>
        <w:spacing w:after="0" w:line="240" w:lineRule="auto"/>
        <w:ind w:left="480" w:hangingChars="200" w:hanging="480"/>
        <w:rPr>
          <w:sz w:val="24"/>
          <w:szCs w:val="24"/>
        </w:rPr>
      </w:pPr>
      <w:r w:rsidRPr="00BC49D0">
        <w:rPr>
          <w:sz w:val="24"/>
          <w:szCs w:val="24"/>
        </w:rPr>
        <w:t>[</w:t>
      </w:r>
      <w:r w:rsidR="00F43FA8" w:rsidRPr="00BC49D0">
        <w:rPr>
          <w:sz w:val="24"/>
          <w:szCs w:val="24"/>
        </w:rPr>
        <w:t>5</w:t>
      </w:r>
      <w:r w:rsidR="00D02913" w:rsidRPr="00BC49D0">
        <w:rPr>
          <w:sz w:val="24"/>
          <w:szCs w:val="24"/>
        </w:rPr>
        <w:t>9</w:t>
      </w:r>
      <w:r w:rsidRPr="00BC49D0">
        <w:rPr>
          <w:sz w:val="24"/>
          <w:szCs w:val="24"/>
        </w:rPr>
        <w:t>]</w:t>
      </w:r>
      <w:r w:rsidRPr="00BC49D0">
        <w:rPr>
          <w:sz w:val="24"/>
          <w:szCs w:val="24"/>
        </w:rPr>
        <w:tab/>
      </w:r>
      <w:proofErr w:type="spellStart"/>
      <w:r w:rsidRPr="00BC49D0">
        <w:rPr>
          <w:sz w:val="24"/>
          <w:szCs w:val="24"/>
        </w:rPr>
        <w:t>Samadi</w:t>
      </w:r>
      <w:proofErr w:type="spellEnd"/>
      <w:r w:rsidRPr="00BC49D0">
        <w:rPr>
          <w:sz w:val="24"/>
          <w:szCs w:val="24"/>
        </w:rPr>
        <w:t xml:space="preserve">, M., &amp; </w:t>
      </w:r>
      <w:proofErr w:type="spellStart"/>
      <w:r w:rsidRPr="00BC49D0">
        <w:rPr>
          <w:sz w:val="24"/>
          <w:szCs w:val="24"/>
        </w:rPr>
        <w:t>Yaghoob-Nejadi</w:t>
      </w:r>
      <w:proofErr w:type="spellEnd"/>
      <w:r w:rsidRPr="00BC49D0">
        <w:rPr>
          <w:sz w:val="24"/>
          <w:szCs w:val="24"/>
        </w:rPr>
        <w:t>, A. A survey of the effect of consumers’ perceived risk on purchase intention in e-shopping. </w:t>
      </w:r>
      <w:r w:rsidRPr="00A62FD1">
        <w:rPr>
          <w:i/>
          <w:iCs/>
          <w:sz w:val="24"/>
          <w:szCs w:val="24"/>
        </w:rPr>
        <w:t>Business Intelligence Journal</w:t>
      </w:r>
      <w:r w:rsidRPr="00BC49D0">
        <w:rPr>
          <w:sz w:val="24"/>
          <w:szCs w:val="24"/>
        </w:rPr>
        <w:t>, </w:t>
      </w:r>
      <w:r w:rsidR="000735E2" w:rsidRPr="00BC49D0">
        <w:rPr>
          <w:sz w:val="24"/>
          <w:szCs w:val="24"/>
        </w:rPr>
        <w:t xml:space="preserve">Vol. </w:t>
      </w:r>
      <w:r w:rsidRPr="00BC49D0">
        <w:rPr>
          <w:sz w:val="24"/>
          <w:szCs w:val="24"/>
        </w:rPr>
        <w:t>2</w:t>
      </w:r>
      <w:r w:rsidR="000735E2" w:rsidRPr="00BC49D0">
        <w:rPr>
          <w:sz w:val="24"/>
          <w:szCs w:val="24"/>
        </w:rPr>
        <w:t xml:space="preserve">, No. </w:t>
      </w:r>
      <w:r w:rsidRPr="00BC49D0">
        <w:rPr>
          <w:sz w:val="24"/>
          <w:szCs w:val="24"/>
        </w:rPr>
        <w:t>2</w:t>
      </w:r>
      <w:r w:rsidR="0076141C" w:rsidRPr="00BC49D0">
        <w:rPr>
          <w:sz w:val="24"/>
          <w:szCs w:val="24"/>
        </w:rPr>
        <w:t xml:space="preserve">, </w:t>
      </w:r>
      <w:r w:rsidR="00712456" w:rsidRPr="00BC49D0">
        <w:rPr>
          <w:sz w:val="24"/>
          <w:szCs w:val="24"/>
        </w:rPr>
        <w:t>pp.</w:t>
      </w:r>
      <w:r w:rsidR="0076141C" w:rsidRPr="00BC49D0">
        <w:rPr>
          <w:sz w:val="24"/>
          <w:szCs w:val="24"/>
        </w:rPr>
        <w:t xml:space="preserve"> </w:t>
      </w:r>
      <w:r w:rsidRPr="00BC49D0">
        <w:rPr>
          <w:sz w:val="24"/>
          <w:szCs w:val="24"/>
        </w:rPr>
        <w:t>261-275</w:t>
      </w:r>
      <w:r w:rsidR="009C6016" w:rsidRPr="00BC49D0">
        <w:rPr>
          <w:sz w:val="24"/>
          <w:szCs w:val="24"/>
        </w:rPr>
        <w:t>, 2009</w:t>
      </w:r>
    </w:p>
    <w:p w14:paraId="340E15D5" w14:textId="014EBA67" w:rsidR="00476295" w:rsidRPr="00BC49D0" w:rsidRDefault="00476295" w:rsidP="00F25720">
      <w:pPr>
        <w:pStyle w:val="references"/>
        <w:adjustRightInd w:val="0"/>
        <w:snapToGrid w:val="0"/>
        <w:spacing w:after="0" w:line="240" w:lineRule="auto"/>
        <w:ind w:left="480" w:hangingChars="200" w:hanging="480"/>
        <w:rPr>
          <w:sz w:val="24"/>
          <w:szCs w:val="24"/>
        </w:rPr>
      </w:pPr>
      <w:r w:rsidRPr="00BC49D0">
        <w:rPr>
          <w:sz w:val="24"/>
          <w:szCs w:val="24"/>
        </w:rPr>
        <w:t>[</w:t>
      </w:r>
      <w:r w:rsidR="00D02913" w:rsidRPr="00BC49D0">
        <w:rPr>
          <w:sz w:val="24"/>
          <w:szCs w:val="24"/>
        </w:rPr>
        <w:t>60</w:t>
      </w:r>
      <w:r w:rsidRPr="00BC49D0">
        <w:rPr>
          <w:sz w:val="24"/>
          <w:szCs w:val="24"/>
        </w:rPr>
        <w:t>]</w:t>
      </w:r>
      <w:r w:rsidRPr="00BC49D0">
        <w:rPr>
          <w:sz w:val="24"/>
          <w:szCs w:val="24"/>
        </w:rPr>
        <w:tab/>
        <w:t xml:space="preserve">Wang, J., Yang, Z., &amp; </w:t>
      </w:r>
      <w:proofErr w:type="spellStart"/>
      <w:r w:rsidRPr="00BC49D0">
        <w:rPr>
          <w:sz w:val="24"/>
          <w:szCs w:val="24"/>
        </w:rPr>
        <w:t>Brocato</w:t>
      </w:r>
      <w:proofErr w:type="spellEnd"/>
      <w:r w:rsidRPr="00BC49D0">
        <w:rPr>
          <w:sz w:val="24"/>
          <w:szCs w:val="24"/>
        </w:rPr>
        <w:t>, E. D. An investigation into the antecedents of prepurchase online search. </w:t>
      </w:r>
      <w:r w:rsidRPr="00A62FD1">
        <w:rPr>
          <w:i/>
          <w:iCs/>
          <w:sz w:val="24"/>
          <w:szCs w:val="24"/>
        </w:rPr>
        <w:t>Information &amp; Management</w:t>
      </w:r>
      <w:r w:rsidRPr="00BC49D0">
        <w:rPr>
          <w:sz w:val="24"/>
          <w:szCs w:val="24"/>
        </w:rPr>
        <w:t>, </w:t>
      </w:r>
      <w:r w:rsidR="000735E2" w:rsidRPr="00BC49D0">
        <w:rPr>
          <w:sz w:val="24"/>
          <w:szCs w:val="24"/>
        </w:rPr>
        <w:t xml:space="preserve">Vol. </w:t>
      </w:r>
      <w:r w:rsidRPr="00BC49D0">
        <w:rPr>
          <w:sz w:val="24"/>
          <w:szCs w:val="24"/>
        </w:rPr>
        <w:t>55</w:t>
      </w:r>
      <w:r w:rsidR="000735E2" w:rsidRPr="00BC49D0">
        <w:rPr>
          <w:sz w:val="24"/>
          <w:szCs w:val="24"/>
        </w:rPr>
        <w:t xml:space="preserve">, No. </w:t>
      </w:r>
      <w:r w:rsidRPr="00BC49D0">
        <w:rPr>
          <w:sz w:val="24"/>
          <w:szCs w:val="24"/>
        </w:rPr>
        <w:t>3</w:t>
      </w:r>
      <w:r w:rsidR="0076141C" w:rsidRPr="00BC49D0">
        <w:rPr>
          <w:sz w:val="24"/>
          <w:szCs w:val="24"/>
        </w:rPr>
        <w:t xml:space="preserve">, </w:t>
      </w:r>
      <w:r w:rsidR="00712456" w:rsidRPr="00BC49D0">
        <w:rPr>
          <w:sz w:val="24"/>
          <w:szCs w:val="24"/>
        </w:rPr>
        <w:t>pp.</w:t>
      </w:r>
      <w:r w:rsidR="0076141C" w:rsidRPr="00BC49D0">
        <w:rPr>
          <w:sz w:val="24"/>
          <w:szCs w:val="24"/>
        </w:rPr>
        <w:t xml:space="preserve"> </w:t>
      </w:r>
      <w:r w:rsidRPr="00BC49D0">
        <w:rPr>
          <w:sz w:val="24"/>
          <w:szCs w:val="24"/>
        </w:rPr>
        <w:t>285-293</w:t>
      </w:r>
      <w:r w:rsidR="009C6016" w:rsidRPr="00BC49D0">
        <w:rPr>
          <w:sz w:val="24"/>
          <w:szCs w:val="24"/>
        </w:rPr>
        <w:t>, 2018</w:t>
      </w:r>
    </w:p>
    <w:p w14:paraId="674B157C" w14:textId="19991C60" w:rsidR="00030A34" w:rsidRPr="00BC49D0" w:rsidRDefault="00476295" w:rsidP="00F25720">
      <w:pPr>
        <w:pStyle w:val="references"/>
        <w:adjustRightInd w:val="0"/>
        <w:snapToGrid w:val="0"/>
        <w:spacing w:after="0" w:line="240" w:lineRule="auto"/>
        <w:ind w:left="480" w:hangingChars="200" w:hanging="480"/>
        <w:rPr>
          <w:sz w:val="24"/>
          <w:szCs w:val="24"/>
        </w:rPr>
      </w:pPr>
      <w:r w:rsidRPr="00BC49D0">
        <w:rPr>
          <w:sz w:val="24"/>
          <w:szCs w:val="24"/>
        </w:rPr>
        <w:t>[</w:t>
      </w:r>
      <w:r w:rsidR="00F43FA8" w:rsidRPr="00BC49D0">
        <w:rPr>
          <w:sz w:val="24"/>
          <w:szCs w:val="24"/>
        </w:rPr>
        <w:t>6</w:t>
      </w:r>
      <w:r w:rsidR="00D02913" w:rsidRPr="00BC49D0">
        <w:rPr>
          <w:sz w:val="24"/>
          <w:szCs w:val="24"/>
        </w:rPr>
        <w:t>1</w:t>
      </w:r>
      <w:r w:rsidRPr="00BC49D0">
        <w:rPr>
          <w:sz w:val="24"/>
          <w:szCs w:val="24"/>
        </w:rPr>
        <w:t>]</w:t>
      </w:r>
      <w:r w:rsidRPr="00BC49D0">
        <w:rPr>
          <w:sz w:val="24"/>
          <w:szCs w:val="24"/>
        </w:rPr>
        <w:tab/>
        <w:t xml:space="preserve">D'Alessandro, S., Girardi, A., &amp; </w:t>
      </w:r>
      <w:proofErr w:type="spellStart"/>
      <w:r w:rsidRPr="00BC49D0">
        <w:rPr>
          <w:sz w:val="24"/>
          <w:szCs w:val="24"/>
        </w:rPr>
        <w:t>Tiangsoongnern</w:t>
      </w:r>
      <w:proofErr w:type="spellEnd"/>
      <w:r w:rsidRPr="00BC49D0">
        <w:rPr>
          <w:sz w:val="24"/>
          <w:szCs w:val="24"/>
        </w:rPr>
        <w:t xml:space="preserve">, L. Perceived risk and trust as antecedents of online purchasing behavior in the USA gemstone industry. </w:t>
      </w:r>
      <w:r w:rsidRPr="00A62FD1">
        <w:rPr>
          <w:i/>
          <w:iCs/>
          <w:sz w:val="24"/>
          <w:szCs w:val="24"/>
        </w:rPr>
        <w:t>Asia Pacific Journal of Marketing and Logistics</w:t>
      </w:r>
      <w:r w:rsidRPr="00BC49D0">
        <w:rPr>
          <w:sz w:val="24"/>
          <w:szCs w:val="24"/>
        </w:rPr>
        <w:t xml:space="preserve">, </w:t>
      </w:r>
      <w:r w:rsidR="000735E2" w:rsidRPr="00BC49D0">
        <w:rPr>
          <w:sz w:val="24"/>
          <w:szCs w:val="24"/>
        </w:rPr>
        <w:t xml:space="preserve">Vol. </w:t>
      </w:r>
      <w:r w:rsidRPr="00BC49D0">
        <w:rPr>
          <w:sz w:val="24"/>
          <w:szCs w:val="24"/>
        </w:rPr>
        <w:t>24</w:t>
      </w:r>
      <w:r w:rsidR="000735E2" w:rsidRPr="00BC49D0">
        <w:rPr>
          <w:sz w:val="24"/>
          <w:szCs w:val="24"/>
        </w:rPr>
        <w:t xml:space="preserve">, No. </w:t>
      </w:r>
      <w:r w:rsidRPr="00BC49D0">
        <w:rPr>
          <w:sz w:val="24"/>
          <w:szCs w:val="24"/>
        </w:rPr>
        <w:t>3</w:t>
      </w:r>
      <w:r w:rsidR="0076141C" w:rsidRPr="00BC49D0">
        <w:rPr>
          <w:sz w:val="24"/>
          <w:szCs w:val="24"/>
        </w:rPr>
        <w:t xml:space="preserve">, </w:t>
      </w:r>
      <w:r w:rsidR="00712456" w:rsidRPr="00BC49D0">
        <w:rPr>
          <w:sz w:val="24"/>
          <w:szCs w:val="24"/>
        </w:rPr>
        <w:t>pp.</w:t>
      </w:r>
      <w:r w:rsidR="0076141C" w:rsidRPr="00BC49D0">
        <w:rPr>
          <w:sz w:val="24"/>
          <w:szCs w:val="24"/>
        </w:rPr>
        <w:t xml:space="preserve"> </w:t>
      </w:r>
      <w:r w:rsidRPr="00BC49D0">
        <w:rPr>
          <w:sz w:val="24"/>
          <w:szCs w:val="24"/>
        </w:rPr>
        <w:t>433-460</w:t>
      </w:r>
      <w:r w:rsidR="009C6016" w:rsidRPr="00BC49D0">
        <w:rPr>
          <w:sz w:val="24"/>
          <w:szCs w:val="24"/>
        </w:rPr>
        <w:t>, 2012</w:t>
      </w:r>
    </w:p>
    <w:p w14:paraId="55D4ECF1" w14:textId="52D6AE3A" w:rsidR="00030A34" w:rsidRPr="00BC49D0" w:rsidRDefault="00030A34" w:rsidP="00F25720">
      <w:pPr>
        <w:pStyle w:val="references"/>
        <w:adjustRightInd w:val="0"/>
        <w:snapToGrid w:val="0"/>
        <w:spacing w:after="0" w:line="240" w:lineRule="auto"/>
        <w:ind w:left="480" w:hangingChars="200" w:hanging="480"/>
        <w:rPr>
          <w:sz w:val="24"/>
          <w:szCs w:val="24"/>
        </w:rPr>
      </w:pPr>
      <w:r w:rsidRPr="00BC49D0">
        <w:rPr>
          <w:sz w:val="24"/>
          <w:szCs w:val="24"/>
        </w:rPr>
        <w:t>[</w:t>
      </w:r>
      <w:r w:rsidR="00F43FA8" w:rsidRPr="00BC49D0">
        <w:rPr>
          <w:sz w:val="24"/>
          <w:szCs w:val="24"/>
        </w:rPr>
        <w:t>6</w:t>
      </w:r>
      <w:r w:rsidR="00D02913" w:rsidRPr="00BC49D0">
        <w:rPr>
          <w:sz w:val="24"/>
          <w:szCs w:val="24"/>
        </w:rPr>
        <w:t>2</w:t>
      </w:r>
      <w:r w:rsidRPr="00BC49D0">
        <w:rPr>
          <w:sz w:val="24"/>
          <w:szCs w:val="24"/>
        </w:rPr>
        <w:t>]</w:t>
      </w:r>
      <w:r w:rsidRPr="00BC49D0">
        <w:rPr>
          <w:sz w:val="24"/>
          <w:szCs w:val="24"/>
        </w:rPr>
        <w:tab/>
        <w:t xml:space="preserve">Andrews, L., &amp; Boyle, M. V. Consumers' accounts of perceived risk online and the influence of communication sources. </w:t>
      </w:r>
      <w:r w:rsidRPr="00A62FD1">
        <w:rPr>
          <w:i/>
          <w:iCs/>
          <w:sz w:val="24"/>
          <w:szCs w:val="24"/>
        </w:rPr>
        <w:t>Qualitative Market Research: An International Journal</w:t>
      </w:r>
      <w:r w:rsidRPr="00BC49D0">
        <w:rPr>
          <w:sz w:val="24"/>
          <w:szCs w:val="24"/>
        </w:rPr>
        <w:t xml:space="preserve">, </w:t>
      </w:r>
      <w:r w:rsidR="000735E2" w:rsidRPr="00BC49D0">
        <w:rPr>
          <w:sz w:val="24"/>
          <w:szCs w:val="24"/>
        </w:rPr>
        <w:t xml:space="preserve">Vol. </w:t>
      </w:r>
      <w:r w:rsidRPr="00BC49D0">
        <w:rPr>
          <w:sz w:val="24"/>
          <w:szCs w:val="24"/>
        </w:rPr>
        <w:t>11</w:t>
      </w:r>
      <w:r w:rsidR="000735E2" w:rsidRPr="00BC49D0">
        <w:rPr>
          <w:sz w:val="24"/>
          <w:szCs w:val="24"/>
        </w:rPr>
        <w:t xml:space="preserve">, No. </w:t>
      </w:r>
      <w:r w:rsidRPr="00BC49D0">
        <w:rPr>
          <w:sz w:val="24"/>
          <w:szCs w:val="24"/>
        </w:rPr>
        <w:t>1</w:t>
      </w:r>
      <w:r w:rsidR="0076141C" w:rsidRPr="00BC49D0">
        <w:rPr>
          <w:sz w:val="24"/>
          <w:szCs w:val="24"/>
        </w:rPr>
        <w:t xml:space="preserve">, </w:t>
      </w:r>
      <w:r w:rsidR="00712456" w:rsidRPr="00BC49D0">
        <w:rPr>
          <w:sz w:val="24"/>
          <w:szCs w:val="24"/>
        </w:rPr>
        <w:t>pp.</w:t>
      </w:r>
      <w:r w:rsidR="0076141C" w:rsidRPr="00BC49D0">
        <w:rPr>
          <w:sz w:val="24"/>
          <w:szCs w:val="24"/>
        </w:rPr>
        <w:t xml:space="preserve"> </w:t>
      </w:r>
      <w:r w:rsidRPr="00BC49D0">
        <w:rPr>
          <w:sz w:val="24"/>
          <w:szCs w:val="24"/>
        </w:rPr>
        <w:t>59-75</w:t>
      </w:r>
      <w:r w:rsidR="009C6016" w:rsidRPr="00BC49D0">
        <w:rPr>
          <w:sz w:val="24"/>
          <w:szCs w:val="24"/>
        </w:rPr>
        <w:t>, 2008</w:t>
      </w:r>
    </w:p>
    <w:p w14:paraId="6492C944" w14:textId="1CE4ADDB" w:rsidR="00030A34" w:rsidRPr="00BC49D0" w:rsidRDefault="00030A34" w:rsidP="00F25720">
      <w:pPr>
        <w:pStyle w:val="references"/>
        <w:adjustRightInd w:val="0"/>
        <w:snapToGrid w:val="0"/>
        <w:spacing w:after="0" w:line="240" w:lineRule="auto"/>
        <w:ind w:left="480" w:hangingChars="200" w:hanging="480"/>
        <w:rPr>
          <w:sz w:val="24"/>
          <w:szCs w:val="24"/>
        </w:rPr>
      </w:pPr>
      <w:r w:rsidRPr="00BC49D0">
        <w:rPr>
          <w:sz w:val="24"/>
          <w:szCs w:val="24"/>
        </w:rPr>
        <w:t>[</w:t>
      </w:r>
      <w:r w:rsidR="00F43FA8" w:rsidRPr="00BC49D0">
        <w:rPr>
          <w:sz w:val="24"/>
          <w:szCs w:val="24"/>
        </w:rPr>
        <w:t>6</w:t>
      </w:r>
      <w:r w:rsidR="00D02913" w:rsidRPr="00BC49D0">
        <w:rPr>
          <w:sz w:val="24"/>
          <w:szCs w:val="24"/>
        </w:rPr>
        <w:t>3</w:t>
      </w:r>
      <w:r w:rsidRPr="00BC49D0">
        <w:rPr>
          <w:sz w:val="24"/>
          <w:szCs w:val="24"/>
        </w:rPr>
        <w:t>]</w:t>
      </w:r>
      <w:r w:rsidRPr="00BC49D0">
        <w:rPr>
          <w:sz w:val="24"/>
          <w:szCs w:val="24"/>
        </w:rPr>
        <w:tab/>
        <w:t xml:space="preserve">Schmidt, J. B., &amp; </w:t>
      </w:r>
      <w:proofErr w:type="spellStart"/>
      <w:r w:rsidRPr="00BC49D0">
        <w:rPr>
          <w:sz w:val="24"/>
          <w:szCs w:val="24"/>
        </w:rPr>
        <w:t>Spreng</w:t>
      </w:r>
      <w:proofErr w:type="spellEnd"/>
      <w:r w:rsidRPr="00BC49D0">
        <w:rPr>
          <w:sz w:val="24"/>
          <w:szCs w:val="24"/>
        </w:rPr>
        <w:t>, R. A. A proposed model of external consumer information search. </w:t>
      </w:r>
      <w:r w:rsidRPr="00A62FD1">
        <w:rPr>
          <w:i/>
          <w:iCs/>
          <w:sz w:val="24"/>
          <w:szCs w:val="24"/>
        </w:rPr>
        <w:t>Journal of the academy of Marketing Science</w:t>
      </w:r>
      <w:r w:rsidRPr="00BC49D0">
        <w:rPr>
          <w:sz w:val="24"/>
          <w:szCs w:val="24"/>
        </w:rPr>
        <w:t>, </w:t>
      </w:r>
      <w:r w:rsidR="000735E2" w:rsidRPr="00BC49D0">
        <w:rPr>
          <w:sz w:val="24"/>
          <w:szCs w:val="24"/>
        </w:rPr>
        <w:t xml:space="preserve">Vol. </w:t>
      </w:r>
      <w:r w:rsidRPr="00BC49D0">
        <w:rPr>
          <w:sz w:val="24"/>
          <w:szCs w:val="24"/>
        </w:rPr>
        <w:t>24</w:t>
      </w:r>
      <w:r w:rsidR="000735E2" w:rsidRPr="00BC49D0">
        <w:rPr>
          <w:sz w:val="24"/>
          <w:szCs w:val="24"/>
        </w:rPr>
        <w:t xml:space="preserve">, No. </w:t>
      </w:r>
      <w:r w:rsidRPr="00BC49D0">
        <w:rPr>
          <w:sz w:val="24"/>
          <w:szCs w:val="24"/>
        </w:rPr>
        <w:t>3</w:t>
      </w:r>
      <w:r w:rsidR="0076141C" w:rsidRPr="00BC49D0">
        <w:rPr>
          <w:sz w:val="24"/>
          <w:szCs w:val="24"/>
        </w:rPr>
        <w:t xml:space="preserve">, </w:t>
      </w:r>
      <w:r w:rsidR="00712456" w:rsidRPr="00BC49D0">
        <w:rPr>
          <w:sz w:val="24"/>
          <w:szCs w:val="24"/>
        </w:rPr>
        <w:t>pp.</w:t>
      </w:r>
      <w:r w:rsidR="0076141C" w:rsidRPr="00BC49D0">
        <w:rPr>
          <w:sz w:val="24"/>
          <w:szCs w:val="24"/>
        </w:rPr>
        <w:t xml:space="preserve"> </w:t>
      </w:r>
      <w:r w:rsidRPr="00BC49D0">
        <w:rPr>
          <w:sz w:val="24"/>
          <w:szCs w:val="24"/>
        </w:rPr>
        <w:t>246-256</w:t>
      </w:r>
      <w:r w:rsidR="009C6016" w:rsidRPr="00BC49D0">
        <w:rPr>
          <w:sz w:val="24"/>
          <w:szCs w:val="24"/>
        </w:rPr>
        <w:t>, 1996</w:t>
      </w:r>
    </w:p>
    <w:p w14:paraId="34249C26" w14:textId="68DB4F73" w:rsidR="00476295" w:rsidRPr="00BC49D0" w:rsidRDefault="00476295" w:rsidP="00F25720">
      <w:pPr>
        <w:pStyle w:val="references"/>
        <w:adjustRightInd w:val="0"/>
        <w:snapToGrid w:val="0"/>
        <w:spacing w:after="0" w:line="240" w:lineRule="auto"/>
        <w:ind w:left="480" w:hangingChars="200" w:hanging="480"/>
        <w:rPr>
          <w:sz w:val="24"/>
          <w:szCs w:val="24"/>
        </w:rPr>
      </w:pPr>
      <w:r w:rsidRPr="00BC49D0">
        <w:rPr>
          <w:sz w:val="24"/>
          <w:szCs w:val="24"/>
        </w:rPr>
        <w:t>[6</w:t>
      </w:r>
      <w:r w:rsidR="00D02913" w:rsidRPr="00BC49D0">
        <w:rPr>
          <w:sz w:val="24"/>
          <w:szCs w:val="24"/>
        </w:rPr>
        <w:t>4</w:t>
      </w:r>
      <w:r w:rsidRPr="00BC49D0">
        <w:rPr>
          <w:sz w:val="24"/>
          <w:szCs w:val="24"/>
        </w:rPr>
        <w:t>]</w:t>
      </w:r>
      <w:r w:rsidRPr="00BC49D0">
        <w:rPr>
          <w:sz w:val="24"/>
          <w:szCs w:val="24"/>
        </w:rPr>
        <w:tab/>
        <w:t xml:space="preserve">Srinivasan, N., &amp; Ratchford, B. T. An empirical test of a model of external search for automobiles. </w:t>
      </w:r>
      <w:r w:rsidRPr="00A62FD1">
        <w:rPr>
          <w:i/>
          <w:iCs/>
          <w:sz w:val="24"/>
          <w:szCs w:val="24"/>
        </w:rPr>
        <w:t>Journal of Consumer research</w:t>
      </w:r>
      <w:r w:rsidRPr="00BC49D0">
        <w:rPr>
          <w:sz w:val="24"/>
          <w:szCs w:val="24"/>
        </w:rPr>
        <w:t xml:space="preserve">, </w:t>
      </w:r>
      <w:r w:rsidR="000735E2" w:rsidRPr="00BC49D0">
        <w:rPr>
          <w:sz w:val="24"/>
          <w:szCs w:val="24"/>
        </w:rPr>
        <w:t xml:space="preserve">Vol. </w:t>
      </w:r>
      <w:r w:rsidRPr="00BC49D0">
        <w:rPr>
          <w:sz w:val="24"/>
          <w:szCs w:val="24"/>
        </w:rPr>
        <w:t>18</w:t>
      </w:r>
      <w:r w:rsidR="000735E2" w:rsidRPr="00BC49D0">
        <w:rPr>
          <w:sz w:val="24"/>
          <w:szCs w:val="24"/>
        </w:rPr>
        <w:t xml:space="preserve">, No. </w:t>
      </w:r>
      <w:r w:rsidRPr="00BC49D0">
        <w:rPr>
          <w:sz w:val="24"/>
          <w:szCs w:val="24"/>
        </w:rPr>
        <w:t>2</w:t>
      </w:r>
      <w:r w:rsidR="0076141C" w:rsidRPr="00BC49D0">
        <w:rPr>
          <w:sz w:val="24"/>
          <w:szCs w:val="24"/>
        </w:rPr>
        <w:t xml:space="preserve">, </w:t>
      </w:r>
      <w:r w:rsidR="00712456" w:rsidRPr="00BC49D0">
        <w:rPr>
          <w:sz w:val="24"/>
          <w:szCs w:val="24"/>
        </w:rPr>
        <w:t>pp.</w:t>
      </w:r>
      <w:r w:rsidR="0076141C" w:rsidRPr="00BC49D0">
        <w:rPr>
          <w:sz w:val="24"/>
          <w:szCs w:val="24"/>
        </w:rPr>
        <w:t xml:space="preserve"> </w:t>
      </w:r>
      <w:r w:rsidRPr="00BC49D0">
        <w:rPr>
          <w:sz w:val="24"/>
          <w:szCs w:val="24"/>
        </w:rPr>
        <w:t>233-242</w:t>
      </w:r>
      <w:r w:rsidR="009C6016" w:rsidRPr="00BC49D0">
        <w:rPr>
          <w:sz w:val="24"/>
          <w:szCs w:val="24"/>
        </w:rPr>
        <w:t>, 1991</w:t>
      </w:r>
    </w:p>
    <w:p w14:paraId="5217241B" w14:textId="199AE322" w:rsidR="00F43FA8" w:rsidRPr="00BC49D0" w:rsidRDefault="00F43FA8" w:rsidP="00F25720">
      <w:pPr>
        <w:pStyle w:val="references"/>
        <w:adjustRightInd w:val="0"/>
        <w:snapToGrid w:val="0"/>
        <w:spacing w:after="0" w:line="240" w:lineRule="auto"/>
        <w:ind w:left="480" w:hangingChars="200" w:hanging="480"/>
        <w:rPr>
          <w:sz w:val="24"/>
          <w:szCs w:val="24"/>
        </w:rPr>
      </w:pPr>
      <w:r w:rsidRPr="00BC49D0">
        <w:rPr>
          <w:sz w:val="24"/>
          <w:szCs w:val="24"/>
        </w:rPr>
        <w:t>[6</w:t>
      </w:r>
      <w:r w:rsidR="00D02913" w:rsidRPr="00BC49D0">
        <w:rPr>
          <w:sz w:val="24"/>
          <w:szCs w:val="24"/>
        </w:rPr>
        <w:t>5</w:t>
      </w:r>
      <w:r w:rsidRPr="00BC49D0">
        <w:rPr>
          <w:sz w:val="24"/>
          <w:szCs w:val="24"/>
        </w:rPr>
        <w:t>]</w:t>
      </w:r>
      <w:r w:rsidRPr="00BC49D0">
        <w:rPr>
          <w:sz w:val="24"/>
          <w:szCs w:val="24"/>
        </w:rPr>
        <w:tab/>
        <w:t xml:space="preserve">Huseynov, F., &amp; </w:t>
      </w:r>
      <w:proofErr w:type="spellStart"/>
      <w:r w:rsidRPr="00BC49D0">
        <w:rPr>
          <w:sz w:val="24"/>
          <w:szCs w:val="24"/>
        </w:rPr>
        <w:t>Yıldırım</w:t>
      </w:r>
      <w:proofErr w:type="spellEnd"/>
      <w:r w:rsidRPr="00BC49D0">
        <w:rPr>
          <w:sz w:val="24"/>
          <w:szCs w:val="24"/>
        </w:rPr>
        <w:t>, S. Ö. Internet users’ attitudes toward business-to-consumer online shopping: A survey.</w:t>
      </w:r>
      <w:r w:rsidRPr="00A62FD1">
        <w:rPr>
          <w:i/>
          <w:iCs/>
          <w:sz w:val="24"/>
          <w:szCs w:val="24"/>
        </w:rPr>
        <w:t xml:space="preserve"> Information Development</w:t>
      </w:r>
      <w:r w:rsidRPr="00BC49D0">
        <w:rPr>
          <w:sz w:val="24"/>
          <w:szCs w:val="24"/>
        </w:rPr>
        <w:t xml:space="preserve">, </w:t>
      </w:r>
      <w:r w:rsidR="000735E2" w:rsidRPr="00BC49D0">
        <w:rPr>
          <w:sz w:val="24"/>
          <w:szCs w:val="24"/>
        </w:rPr>
        <w:t xml:space="preserve">Vol. </w:t>
      </w:r>
      <w:r w:rsidRPr="00BC49D0">
        <w:rPr>
          <w:sz w:val="24"/>
          <w:szCs w:val="24"/>
        </w:rPr>
        <w:t>32</w:t>
      </w:r>
      <w:r w:rsidR="000735E2" w:rsidRPr="00BC49D0">
        <w:rPr>
          <w:sz w:val="24"/>
          <w:szCs w:val="24"/>
        </w:rPr>
        <w:t xml:space="preserve">, No. </w:t>
      </w:r>
      <w:r w:rsidRPr="00BC49D0">
        <w:rPr>
          <w:sz w:val="24"/>
          <w:szCs w:val="24"/>
        </w:rPr>
        <w:t>3</w:t>
      </w:r>
      <w:r w:rsidR="0076141C" w:rsidRPr="00BC49D0">
        <w:rPr>
          <w:sz w:val="24"/>
          <w:szCs w:val="24"/>
        </w:rPr>
        <w:t xml:space="preserve">, </w:t>
      </w:r>
      <w:r w:rsidR="00712456" w:rsidRPr="00BC49D0">
        <w:rPr>
          <w:sz w:val="24"/>
          <w:szCs w:val="24"/>
        </w:rPr>
        <w:t>pp.</w:t>
      </w:r>
      <w:r w:rsidR="0076141C" w:rsidRPr="00BC49D0">
        <w:rPr>
          <w:sz w:val="24"/>
          <w:szCs w:val="24"/>
        </w:rPr>
        <w:t xml:space="preserve"> </w:t>
      </w:r>
      <w:r w:rsidRPr="00BC49D0">
        <w:rPr>
          <w:sz w:val="24"/>
          <w:szCs w:val="24"/>
        </w:rPr>
        <w:t>452-465</w:t>
      </w:r>
      <w:r w:rsidR="009C6016" w:rsidRPr="00BC49D0">
        <w:rPr>
          <w:sz w:val="24"/>
          <w:szCs w:val="24"/>
        </w:rPr>
        <w:t>, 2016</w:t>
      </w:r>
    </w:p>
    <w:p w14:paraId="6E402F3C" w14:textId="6A145B02" w:rsidR="00030A34" w:rsidRPr="00BC49D0" w:rsidRDefault="00030A34" w:rsidP="00F25720">
      <w:pPr>
        <w:pStyle w:val="references"/>
        <w:adjustRightInd w:val="0"/>
        <w:snapToGrid w:val="0"/>
        <w:spacing w:after="0" w:line="240" w:lineRule="auto"/>
        <w:ind w:left="480" w:hangingChars="200" w:hanging="480"/>
        <w:rPr>
          <w:sz w:val="24"/>
          <w:szCs w:val="24"/>
        </w:rPr>
      </w:pPr>
      <w:r w:rsidRPr="00BC49D0">
        <w:rPr>
          <w:sz w:val="24"/>
          <w:szCs w:val="24"/>
        </w:rPr>
        <w:t>[</w:t>
      </w:r>
      <w:r w:rsidR="00F43FA8" w:rsidRPr="00BC49D0">
        <w:rPr>
          <w:sz w:val="24"/>
          <w:szCs w:val="24"/>
        </w:rPr>
        <w:t>6</w:t>
      </w:r>
      <w:r w:rsidR="00D02913" w:rsidRPr="00BC49D0">
        <w:rPr>
          <w:sz w:val="24"/>
          <w:szCs w:val="24"/>
        </w:rPr>
        <w:t>6</w:t>
      </w:r>
      <w:r w:rsidRPr="00BC49D0">
        <w:rPr>
          <w:sz w:val="24"/>
          <w:szCs w:val="24"/>
        </w:rPr>
        <w:t>]</w:t>
      </w:r>
      <w:r w:rsidRPr="00BC49D0">
        <w:rPr>
          <w:sz w:val="24"/>
          <w:szCs w:val="24"/>
        </w:rPr>
        <w:tab/>
      </w:r>
      <w:proofErr w:type="spellStart"/>
      <w:r w:rsidRPr="00BC49D0">
        <w:rPr>
          <w:sz w:val="24"/>
          <w:szCs w:val="24"/>
        </w:rPr>
        <w:t>Spillinger</w:t>
      </w:r>
      <w:proofErr w:type="spellEnd"/>
      <w:r w:rsidRPr="00BC49D0">
        <w:rPr>
          <w:sz w:val="24"/>
          <w:szCs w:val="24"/>
        </w:rPr>
        <w:t xml:space="preserve">, A., &amp; </w:t>
      </w:r>
      <w:proofErr w:type="spellStart"/>
      <w:r w:rsidRPr="00BC49D0">
        <w:rPr>
          <w:sz w:val="24"/>
          <w:szCs w:val="24"/>
        </w:rPr>
        <w:t>Parush</w:t>
      </w:r>
      <w:proofErr w:type="spellEnd"/>
      <w:r w:rsidRPr="00BC49D0">
        <w:rPr>
          <w:sz w:val="24"/>
          <w:szCs w:val="24"/>
        </w:rPr>
        <w:t xml:space="preserve">, A. The impact of testimonials on purchase intentions in a mock e-commerce web site. </w:t>
      </w:r>
      <w:r w:rsidRPr="00A62FD1">
        <w:rPr>
          <w:i/>
          <w:iCs/>
          <w:sz w:val="24"/>
          <w:szCs w:val="24"/>
        </w:rPr>
        <w:t>Journal of theoretical and applied electronic commerce research</w:t>
      </w:r>
      <w:r w:rsidRPr="00BC49D0">
        <w:rPr>
          <w:sz w:val="24"/>
          <w:szCs w:val="24"/>
        </w:rPr>
        <w:t xml:space="preserve">, </w:t>
      </w:r>
      <w:r w:rsidR="000735E2" w:rsidRPr="00BC49D0">
        <w:rPr>
          <w:sz w:val="24"/>
          <w:szCs w:val="24"/>
        </w:rPr>
        <w:t xml:space="preserve">Vol. </w:t>
      </w:r>
      <w:r w:rsidRPr="00BC49D0">
        <w:rPr>
          <w:sz w:val="24"/>
          <w:szCs w:val="24"/>
        </w:rPr>
        <w:t>7</w:t>
      </w:r>
      <w:r w:rsidR="000735E2" w:rsidRPr="00BC49D0">
        <w:rPr>
          <w:sz w:val="24"/>
          <w:szCs w:val="24"/>
        </w:rPr>
        <w:t xml:space="preserve">, No. </w:t>
      </w:r>
      <w:r w:rsidRPr="00BC49D0">
        <w:rPr>
          <w:sz w:val="24"/>
          <w:szCs w:val="24"/>
        </w:rPr>
        <w:t>1</w:t>
      </w:r>
      <w:r w:rsidR="0076141C" w:rsidRPr="00BC49D0">
        <w:rPr>
          <w:sz w:val="24"/>
          <w:szCs w:val="24"/>
        </w:rPr>
        <w:t xml:space="preserve">, </w:t>
      </w:r>
      <w:r w:rsidR="00712456" w:rsidRPr="00BC49D0">
        <w:rPr>
          <w:sz w:val="24"/>
          <w:szCs w:val="24"/>
        </w:rPr>
        <w:t>pp.</w:t>
      </w:r>
      <w:r w:rsidR="0076141C" w:rsidRPr="00BC49D0">
        <w:rPr>
          <w:sz w:val="24"/>
          <w:szCs w:val="24"/>
        </w:rPr>
        <w:t xml:space="preserve"> </w:t>
      </w:r>
      <w:r w:rsidRPr="00BC49D0">
        <w:rPr>
          <w:sz w:val="24"/>
          <w:szCs w:val="24"/>
        </w:rPr>
        <w:t>51-63</w:t>
      </w:r>
      <w:r w:rsidR="009C6016" w:rsidRPr="00BC49D0">
        <w:rPr>
          <w:sz w:val="24"/>
          <w:szCs w:val="24"/>
        </w:rPr>
        <w:t>, 2012</w:t>
      </w:r>
    </w:p>
    <w:p w14:paraId="2F610277" w14:textId="739B6A56" w:rsidR="00030A34" w:rsidRPr="00BC49D0" w:rsidRDefault="00030A34" w:rsidP="00F25720">
      <w:pPr>
        <w:pStyle w:val="references"/>
        <w:adjustRightInd w:val="0"/>
        <w:snapToGrid w:val="0"/>
        <w:spacing w:after="0" w:line="240" w:lineRule="auto"/>
        <w:ind w:left="480" w:hangingChars="200" w:hanging="480"/>
        <w:rPr>
          <w:sz w:val="24"/>
          <w:szCs w:val="24"/>
        </w:rPr>
      </w:pPr>
      <w:r w:rsidRPr="00BC49D0">
        <w:rPr>
          <w:sz w:val="24"/>
          <w:szCs w:val="24"/>
        </w:rPr>
        <w:t>[</w:t>
      </w:r>
      <w:r w:rsidR="00F43FA8" w:rsidRPr="00BC49D0">
        <w:rPr>
          <w:sz w:val="24"/>
          <w:szCs w:val="24"/>
        </w:rPr>
        <w:t>6</w:t>
      </w:r>
      <w:r w:rsidR="00D02913" w:rsidRPr="00BC49D0">
        <w:rPr>
          <w:sz w:val="24"/>
          <w:szCs w:val="24"/>
        </w:rPr>
        <w:t>7</w:t>
      </w:r>
      <w:r w:rsidRPr="00BC49D0">
        <w:rPr>
          <w:sz w:val="24"/>
          <w:szCs w:val="24"/>
        </w:rPr>
        <w:t>]</w:t>
      </w:r>
      <w:r w:rsidRPr="00BC49D0">
        <w:rPr>
          <w:sz w:val="24"/>
          <w:szCs w:val="24"/>
        </w:rPr>
        <w:tab/>
        <w:t xml:space="preserve">Shim, S., </w:t>
      </w:r>
      <w:proofErr w:type="spellStart"/>
      <w:r w:rsidRPr="00BC49D0">
        <w:rPr>
          <w:sz w:val="24"/>
          <w:szCs w:val="24"/>
        </w:rPr>
        <w:t>Eastlick</w:t>
      </w:r>
      <w:proofErr w:type="spellEnd"/>
      <w:r w:rsidRPr="00BC49D0">
        <w:rPr>
          <w:sz w:val="24"/>
          <w:szCs w:val="24"/>
        </w:rPr>
        <w:t xml:space="preserve">, M. A., </w:t>
      </w:r>
      <w:proofErr w:type="spellStart"/>
      <w:r w:rsidRPr="00BC49D0">
        <w:rPr>
          <w:sz w:val="24"/>
          <w:szCs w:val="24"/>
        </w:rPr>
        <w:t>Lotz</w:t>
      </w:r>
      <w:proofErr w:type="spellEnd"/>
      <w:r w:rsidRPr="00BC49D0">
        <w:rPr>
          <w:sz w:val="24"/>
          <w:szCs w:val="24"/>
        </w:rPr>
        <w:t xml:space="preserve">, S. L., &amp; Warrington, </w:t>
      </w:r>
      <w:r w:rsidR="00712456" w:rsidRPr="00BC49D0">
        <w:rPr>
          <w:sz w:val="24"/>
          <w:szCs w:val="24"/>
        </w:rPr>
        <w:t>PP.</w:t>
      </w:r>
      <w:r w:rsidRPr="00BC49D0">
        <w:rPr>
          <w:sz w:val="24"/>
          <w:szCs w:val="24"/>
        </w:rPr>
        <w:t xml:space="preserve"> An online prepurchase intentions model: the role of intention to search.</w:t>
      </w:r>
      <w:r w:rsidR="00A62FD1">
        <w:rPr>
          <w:sz w:val="24"/>
          <w:szCs w:val="24"/>
        </w:rPr>
        <w:t>,</w:t>
      </w:r>
      <w:r w:rsidRPr="00BC49D0">
        <w:rPr>
          <w:sz w:val="24"/>
          <w:szCs w:val="24"/>
        </w:rPr>
        <w:t> </w:t>
      </w:r>
      <w:r w:rsidRPr="00A62FD1">
        <w:rPr>
          <w:i/>
          <w:iCs/>
          <w:sz w:val="24"/>
          <w:szCs w:val="24"/>
        </w:rPr>
        <w:t>Journal of retailing</w:t>
      </w:r>
      <w:r w:rsidRPr="00BC49D0">
        <w:rPr>
          <w:sz w:val="24"/>
          <w:szCs w:val="24"/>
        </w:rPr>
        <w:t>,</w:t>
      </w:r>
      <w:r w:rsidR="000735E2" w:rsidRPr="00BC49D0">
        <w:rPr>
          <w:sz w:val="24"/>
          <w:szCs w:val="24"/>
        </w:rPr>
        <w:t xml:space="preserve"> Vol.</w:t>
      </w:r>
      <w:r w:rsidRPr="00BC49D0">
        <w:rPr>
          <w:sz w:val="24"/>
          <w:szCs w:val="24"/>
        </w:rPr>
        <w:t> 77</w:t>
      </w:r>
      <w:r w:rsidR="000735E2" w:rsidRPr="00BC49D0">
        <w:rPr>
          <w:sz w:val="24"/>
          <w:szCs w:val="24"/>
        </w:rPr>
        <w:t xml:space="preserve">, No. </w:t>
      </w:r>
      <w:r w:rsidRPr="00BC49D0">
        <w:rPr>
          <w:sz w:val="24"/>
          <w:szCs w:val="24"/>
        </w:rPr>
        <w:t>3</w:t>
      </w:r>
      <w:r w:rsidR="0076141C" w:rsidRPr="00BC49D0">
        <w:rPr>
          <w:sz w:val="24"/>
          <w:szCs w:val="24"/>
        </w:rPr>
        <w:t xml:space="preserve">, </w:t>
      </w:r>
      <w:r w:rsidR="00712456" w:rsidRPr="00BC49D0">
        <w:rPr>
          <w:sz w:val="24"/>
          <w:szCs w:val="24"/>
        </w:rPr>
        <w:t>pp.</w:t>
      </w:r>
      <w:r w:rsidR="0076141C" w:rsidRPr="00BC49D0">
        <w:rPr>
          <w:sz w:val="24"/>
          <w:szCs w:val="24"/>
        </w:rPr>
        <w:t xml:space="preserve"> </w:t>
      </w:r>
      <w:r w:rsidRPr="00BC49D0">
        <w:rPr>
          <w:sz w:val="24"/>
          <w:szCs w:val="24"/>
        </w:rPr>
        <w:t>397-416</w:t>
      </w:r>
      <w:r w:rsidR="009C6016" w:rsidRPr="00BC49D0">
        <w:rPr>
          <w:sz w:val="24"/>
          <w:szCs w:val="24"/>
        </w:rPr>
        <w:t>, 2001</w:t>
      </w:r>
    </w:p>
    <w:p w14:paraId="37A857D6" w14:textId="3C87D717" w:rsidR="00030A34" w:rsidRPr="00BC49D0" w:rsidRDefault="00030A34" w:rsidP="00F25720">
      <w:pPr>
        <w:pStyle w:val="references"/>
        <w:adjustRightInd w:val="0"/>
        <w:snapToGrid w:val="0"/>
        <w:spacing w:after="0" w:line="240" w:lineRule="auto"/>
        <w:ind w:left="480" w:hangingChars="200" w:hanging="480"/>
        <w:rPr>
          <w:sz w:val="24"/>
          <w:szCs w:val="24"/>
        </w:rPr>
      </w:pPr>
      <w:r w:rsidRPr="00BC49D0">
        <w:rPr>
          <w:sz w:val="24"/>
          <w:szCs w:val="24"/>
        </w:rPr>
        <w:t>[</w:t>
      </w:r>
      <w:r w:rsidR="00F43FA8" w:rsidRPr="00BC49D0">
        <w:rPr>
          <w:sz w:val="24"/>
          <w:szCs w:val="24"/>
        </w:rPr>
        <w:t>6</w:t>
      </w:r>
      <w:r w:rsidR="00D02913" w:rsidRPr="00BC49D0">
        <w:rPr>
          <w:sz w:val="24"/>
          <w:szCs w:val="24"/>
        </w:rPr>
        <w:t>8</w:t>
      </w:r>
      <w:r w:rsidRPr="00BC49D0">
        <w:rPr>
          <w:sz w:val="24"/>
          <w:szCs w:val="24"/>
        </w:rPr>
        <w:t>]</w:t>
      </w:r>
      <w:r w:rsidRPr="00BC49D0">
        <w:rPr>
          <w:sz w:val="24"/>
          <w:szCs w:val="24"/>
        </w:rPr>
        <w:tab/>
        <w:t>Morrison, K. (</w:t>
      </w:r>
      <w:proofErr w:type="gramStart"/>
      <w:r w:rsidRPr="00BC49D0">
        <w:rPr>
          <w:sz w:val="24"/>
          <w:szCs w:val="24"/>
        </w:rPr>
        <w:t>2014</w:t>
      </w:r>
      <w:r w:rsidR="004400B1">
        <w:rPr>
          <w:sz w:val="24"/>
          <w:szCs w:val="24"/>
        </w:rPr>
        <w:t>.Nov.</w:t>
      </w:r>
      <w:proofErr w:type="gramEnd"/>
      <w:r w:rsidR="004400B1">
        <w:rPr>
          <w:sz w:val="24"/>
          <w:szCs w:val="24"/>
        </w:rPr>
        <w:t>28</w:t>
      </w:r>
      <w:r w:rsidRPr="00BC49D0">
        <w:rPr>
          <w:sz w:val="24"/>
          <w:szCs w:val="24"/>
        </w:rPr>
        <w:t>). 81% of shoppers conduct online research before buying. </w:t>
      </w:r>
      <w:proofErr w:type="gramStart"/>
      <w:r w:rsidR="004400B1" w:rsidRPr="00BC49D0">
        <w:rPr>
          <w:sz w:val="24"/>
          <w:szCs w:val="24"/>
        </w:rPr>
        <w:t>infographic,</w:t>
      </w:r>
      <w:r w:rsidR="004400B1">
        <w:rPr>
          <w:sz w:val="24"/>
          <w:szCs w:val="24"/>
        </w:rPr>
        <w:t>Available</w:t>
      </w:r>
      <w:proofErr w:type="gramEnd"/>
      <w:r w:rsidRPr="00BC49D0">
        <w:rPr>
          <w:sz w:val="24"/>
          <w:szCs w:val="24"/>
        </w:rPr>
        <w:t>:http://www.adweek.com/digital/81shoppersconduct-online-research-making-purchaseinfographic.</w:t>
      </w:r>
    </w:p>
    <w:p w14:paraId="021CEC73" w14:textId="3A1A0FFC" w:rsidR="00F43FA8" w:rsidRPr="00BC49D0" w:rsidRDefault="00F43FA8" w:rsidP="00F25720">
      <w:pPr>
        <w:pStyle w:val="references"/>
        <w:adjustRightInd w:val="0"/>
        <w:snapToGrid w:val="0"/>
        <w:spacing w:after="0" w:line="240" w:lineRule="auto"/>
        <w:ind w:left="480" w:hangingChars="200" w:hanging="480"/>
        <w:rPr>
          <w:sz w:val="24"/>
          <w:szCs w:val="24"/>
        </w:rPr>
      </w:pPr>
      <w:r w:rsidRPr="00BC49D0">
        <w:rPr>
          <w:sz w:val="24"/>
          <w:szCs w:val="24"/>
        </w:rPr>
        <w:t>[6</w:t>
      </w:r>
      <w:r w:rsidR="00D02913" w:rsidRPr="00BC49D0">
        <w:rPr>
          <w:sz w:val="24"/>
          <w:szCs w:val="24"/>
        </w:rPr>
        <w:t>9</w:t>
      </w:r>
      <w:r w:rsidRPr="00BC49D0">
        <w:rPr>
          <w:sz w:val="24"/>
          <w:szCs w:val="24"/>
        </w:rPr>
        <w:t>]</w:t>
      </w:r>
      <w:r w:rsidRPr="00BC49D0">
        <w:rPr>
          <w:sz w:val="24"/>
          <w:szCs w:val="24"/>
        </w:rPr>
        <w:tab/>
        <w:t xml:space="preserve">Lu, Y., Cao, Y., Wang, B., &amp; Yang, S. A study on factors that affect users’ behavioral intention to transfer usage from the offline to the online channel. </w:t>
      </w:r>
      <w:r w:rsidRPr="004400B1">
        <w:rPr>
          <w:i/>
          <w:iCs/>
          <w:sz w:val="24"/>
          <w:szCs w:val="24"/>
        </w:rPr>
        <w:t>Computers in Human Behavior</w:t>
      </w:r>
      <w:r w:rsidRPr="00BC49D0">
        <w:rPr>
          <w:sz w:val="24"/>
          <w:szCs w:val="24"/>
        </w:rPr>
        <w:t xml:space="preserve">, </w:t>
      </w:r>
      <w:r w:rsidR="000735E2" w:rsidRPr="00BC49D0">
        <w:rPr>
          <w:sz w:val="24"/>
          <w:szCs w:val="24"/>
        </w:rPr>
        <w:t xml:space="preserve">Vol. </w:t>
      </w:r>
      <w:r w:rsidRPr="00BC49D0">
        <w:rPr>
          <w:sz w:val="24"/>
          <w:szCs w:val="24"/>
        </w:rPr>
        <w:t>27</w:t>
      </w:r>
      <w:r w:rsidR="000735E2" w:rsidRPr="00BC49D0">
        <w:rPr>
          <w:sz w:val="24"/>
          <w:szCs w:val="24"/>
        </w:rPr>
        <w:t xml:space="preserve">, No. </w:t>
      </w:r>
      <w:r w:rsidRPr="00BC49D0">
        <w:rPr>
          <w:sz w:val="24"/>
          <w:szCs w:val="24"/>
        </w:rPr>
        <w:t>1</w:t>
      </w:r>
      <w:r w:rsidR="0076141C" w:rsidRPr="00BC49D0">
        <w:rPr>
          <w:sz w:val="24"/>
          <w:szCs w:val="24"/>
        </w:rPr>
        <w:t xml:space="preserve">, </w:t>
      </w:r>
      <w:r w:rsidR="00712456" w:rsidRPr="00BC49D0">
        <w:rPr>
          <w:sz w:val="24"/>
          <w:szCs w:val="24"/>
        </w:rPr>
        <w:t>pp.</w:t>
      </w:r>
      <w:r w:rsidR="0076141C" w:rsidRPr="00BC49D0">
        <w:rPr>
          <w:sz w:val="24"/>
          <w:szCs w:val="24"/>
        </w:rPr>
        <w:t xml:space="preserve"> </w:t>
      </w:r>
      <w:r w:rsidRPr="00BC49D0">
        <w:rPr>
          <w:sz w:val="24"/>
          <w:szCs w:val="24"/>
        </w:rPr>
        <w:t>355-364</w:t>
      </w:r>
      <w:r w:rsidR="009C6016" w:rsidRPr="00BC49D0">
        <w:rPr>
          <w:sz w:val="24"/>
          <w:szCs w:val="24"/>
        </w:rPr>
        <w:t>, 2011</w:t>
      </w:r>
    </w:p>
    <w:p w14:paraId="503E86F5" w14:textId="65575A4A" w:rsidR="00030A34" w:rsidRPr="00BC49D0" w:rsidRDefault="00030A34" w:rsidP="00F25720">
      <w:pPr>
        <w:pStyle w:val="references"/>
        <w:adjustRightInd w:val="0"/>
        <w:snapToGrid w:val="0"/>
        <w:spacing w:after="0" w:line="240" w:lineRule="auto"/>
        <w:ind w:left="480" w:hangingChars="200" w:hanging="480"/>
        <w:rPr>
          <w:sz w:val="24"/>
          <w:szCs w:val="24"/>
        </w:rPr>
      </w:pPr>
      <w:r w:rsidRPr="00BC49D0">
        <w:rPr>
          <w:sz w:val="24"/>
          <w:szCs w:val="24"/>
        </w:rPr>
        <w:t>[</w:t>
      </w:r>
      <w:r w:rsidR="00D02913" w:rsidRPr="00BC49D0">
        <w:rPr>
          <w:sz w:val="24"/>
          <w:szCs w:val="24"/>
        </w:rPr>
        <w:t>70</w:t>
      </w:r>
      <w:r w:rsidRPr="00BC49D0">
        <w:rPr>
          <w:sz w:val="24"/>
          <w:szCs w:val="24"/>
        </w:rPr>
        <w:t>]</w:t>
      </w:r>
      <w:r w:rsidRPr="00BC49D0">
        <w:rPr>
          <w:sz w:val="24"/>
          <w:szCs w:val="24"/>
        </w:rPr>
        <w:tab/>
      </w:r>
      <w:proofErr w:type="spellStart"/>
      <w:r w:rsidRPr="00BC49D0">
        <w:rPr>
          <w:sz w:val="24"/>
          <w:szCs w:val="24"/>
        </w:rPr>
        <w:t>Topaloğlu</w:t>
      </w:r>
      <w:proofErr w:type="spellEnd"/>
      <w:r w:rsidRPr="00BC49D0">
        <w:rPr>
          <w:sz w:val="24"/>
          <w:szCs w:val="24"/>
        </w:rPr>
        <w:t xml:space="preserve">, C. Consumer motivation and concern factors for online shopping in Turkey. </w:t>
      </w:r>
      <w:r w:rsidRPr="004400B1">
        <w:rPr>
          <w:i/>
          <w:iCs/>
          <w:sz w:val="24"/>
          <w:szCs w:val="24"/>
        </w:rPr>
        <w:t>Asian Academy of Management Journal</w:t>
      </w:r>
      <w:r w:rsidRPr="00BC49D0">
        <w:rPr>
          <w:sz w:val="24"/>
          <w:szCs w:val="24"/>
        </w:rPr>
        <w:t xml:space="preserve">, </w:t>
      </w:r>
      <w:r w:rsidR="000735E2" w:rsidRPr="00BC49D0">
        <w:rPr>
          <w:sz w:val="24"/>
          <w:szCs w:val="24"/>
        </w:rPr>
        <w:t xml:space="preserve">Vol. </w:t>
      </w:r>
      <w:r w:rsidRPr="00BC49D0">
        <w:rPr>
          <w:sz w:val="24"/>
          <w:szCs w:val="24"/>
        </w:rPr>
        <w:t>17</w:t>
      </w:r>
      <w:r w:rsidR="000735E2" w:rsidRPr="00BC49D0">
        <w:rPr>
          <w:sz w:val="24"/>
          <w:szCs w:val="24"/>
        </w:rPr>
        <w:t xml:space="preserve">, No. </w:t>
      </w:r>
      <w:r w:rsidRPr="00BC49D0">
        <w:rPr>
          <w:sz w:val="24"/>
          <w:szCs w:val="24"/>
        </w:rPr>
        <w:t>2</w:t>
      </w:r>
      <w:r w:rsidR="0076141C" w:rsidRPr="00BC49D0">
        <w:rPr>
          <w:sz w:val="24"/>
          <w:szCs w:val="24"/>
        </w:rPr>
        <w:t xml:space="preserve">, </w:t>
      </w:r>
      <w:r w:rsidR="00712456" w:rsidRPr="00BC49D0">
        <w:rPr>
          <w:sz w:val="24"/>
          <w:szCs w:val="24"/>
        </w:rPr>
        <w:t>pp.</w:t>
      </w:r>
      <w:r w:rsidR="0076141C" w:rsidRPr="00BC49D0">
        <w:rPr>
          <w:sz w:val="24"/>
          <w:szCs w:val="24"/>
        </w:rPr>
        <w:t xml:space="preserve"> </w:t>
      </w:r>
      <w:r w:rsidRPr="00BC49D0">
        <w:rPr>
          <w:sz w:val="24"/>
          <w:szCs w:val="24"/>
        </w:rPr>
        <w:t>1-19</w:t>
      </w:r>
      <w:r w:rsidR="009C6016" w:rsidRPr="00BC49D0">
        <w:rPr>
          <w:sz w:val="24"/>
          <w:szCs w:val="24"/>
        </w:rPr>
        <w:t>, 2012</w:t>
      </w:r>
    </w:p>
    <w:p w14:paraId="40521FAA" w14:textId="68487797" w:rsidR="00F43FA8" w:rsidRPr="00BC49D0" w:rsidRDefault="00F43FA8" w:rsidP="00F25720">
      <w:pPr>
        <w:pStyle w:val="references"/>
        <w:adjustRightInd w:val="0"/>
        <w:snapToGrid w:val="0"/>
        <w:spacing w:after="0" w:line="240" w:lineRule="auto"/>
        <w:ind w:left="480" w:hangingChars="200" w:hanging="480"/>
        <w:rPr>
          <w:sz w:val="24"/>
          <w:szCs w:val="24"/>
        </w:rPr>
      </w:pPr>
      <w:r w:rsidRPr="00BC49D0">
        <w:rPr>
          <w:sz w:val="24"/>
          <w:szCs w:val="24"/>
        </w:rPr>
        <w:lastRenderedPageBreak/>
        <w:t>[7</w:t>
      </w:r>
      <w:r w:rsidR="00D02913" w:rsidRPr="00BC49D0">
        <w:rPr>
          <w:sz w:val="24"/>
          <w:szCs w:val="24"/>
        </w:rPr>
        <w:t>1</w:t>
      </w:r>
      <w:r w:rsidRPr="00BC49D0">
        <w:rPr>
          <w:sz w:val="24"/>
          <w:szCs w:val="24"/>
        </w:rPr>
        <w:t>]</w:t>
      </w:r>
      <w:r w:rsidRPr="00BC49D0">
        <w:rPr>
          <w:sz w:val="24"/>
          <w:szCs w:val="24"/>
        </w:rPr>
        <w:tab/>
        <w:t xml:space="preserve">To, </w:t>
      </w:r>
      <w:r w:rsidR="00712456" w:rsidRPr="00BC49D0">
        <w:rPr>
          <w:sz w:val="24"/>
          <w:szCs w:val="24"/>
        </w:rPr>
        <w:t>PP.</w:t>
      </w:r>
      <w:r w:rsidRPr="00BC49D0">
        <w:rPr>
          <w:sz w:val="24"/>
          <w:szCs w:val="24"/>
        </w:rPr>
        <w:t xml:space="preserve"> L., Liao, C., &amp; Lin, T. H. Shopping motivations on Internet: A study based on utilitarian and hedonic value. </w:t>
      </w:r>
      <w:proofErr w:type="spellStart"/>
      <w:r w:rsidRPr="004400B1">
        <w:rPr>
          <w:i/>
          <w:iCs/>
          <w:sz w:val="24"/>
          <w:szCs w:val="24"/>
        </w:rPr>
        <w:t>Technovation</w:t>
      </w:r>
      <w:proofErr w:type="spellEnd"/>
      <w:r w:rsidRPr="00BC49D0">
        <w:rPr>
          <w:sz w:val="24"/>
          <w:szCs w:val="24"/>
        </w:rPr>
        <w:t xml:space="preserve">, </w:t>
      </w:r>
      <w:r w:rsidR="000735E2" w:rsidRPr="00BC49D0">
        <w:rPr>
          <w:sz w:val="24"/>
          <w:szCs w:val="24"/>
        </w:rPr>
        <w:t xml:space="preserve">Vol. </w:t>
      </w:r>
      <w:proofErr w:type="gramStart"/>
      <w:r w:rsidRPr="00BC49D0">
        <w:rPr>
          <w:sz w:val="24"/>
          <w:szCs w:val="24"/>
        </w:rPr>
        <w:t>27</w:t>
      </w:r>
      <w:r w:rsidR="0076141C" w:rsidRPr="00BC49D0">
        <w:rPr>
          <w:sz w:val="24"/>
          <w:szCs w:val="24"/>
        </w:rPr>
        <w:t>,No.</w:t>
      </w:r>
      <w:proofErr w:type="gramEnd"/>
      <w:r w:rsidR="0076141C" w:rsidRPr="00BC49D0">
        <w:rPr>
          <w:sz w:val="24"/>
          <w:szCs w:val="24"/>
        </w:rPr>
        <w:t xml:space="preserve"> </w:t>
      </w:r>
      <w:r w:rsidRPr="00BC49D0">
        <w:rPr>
          <w:sz w:val="24"/>
          <w:szCs w:val="24"/>
        </w:rPr>
        <w:t>12</w:t>
      </w:r>
      <w:r w:rsidR="0076141C" w:rsidRPr="00BC49D0">
        <w:rPr>
          <w:sz w:val="24"/>
          <w:szCs w:val="24"/>
        </w:rPr>
        <w:t xml:space="preserve">, </w:t>
      </w:r>
      <w:r w:rsidR="00712456" w:rsidRPr="00BC49D0">
        <w:rPr>
          <w:sz w:val="24"/>
          <w:szCs w:val="24"/>
        </w:rPr>
        <w:t>pp.</w:t>
      </w:r>
      <w:r w:rsidR="0076141C" w:rsidRPr="00BC49D0">
        <w:rPr>
          <w:sz w:val="24"/>
          <w:szCs w:val="24"/>
        </w:rPr>
        <w:t xml:space="preserve"> </w:t>
      </w:r>
      <w:r w:rsidRPr="00BC49D0">
        <w:rPr>
          <w:sz w:val="24"/>
          <w:szCs w:val="24"/>
        </w:rPr>
        <w:t>774-787</w:t>
      </w:r>
      <w:r w:rsidR="009C6016" w:rsidRPr="00BC49D0">
        <w:rPr>
          <w:sz w:val="24"/>
          <w:szCs w:val="24"/>
        </w:rPr>
        <w:t>, 2007</w:t>
      </w:r>
    </w:p>
    <w:p w14:paraId="39D6D586" w14:textId="2831D819" w:rsidR="00030A34" w:rsidRPr="00BC49D0" w:rsidRDefault="00030A34" w:rsidP="00F25720">
      <w:pPr>
        <w:pStyle w:val="references"/>
        <w:adjustRightInd w:val="0"/>
        <w:snapToGrid w:val="0"/>
        <w:spacing w:after="0" w:line="240" w:lineRule="auto"/>
        <w:ind w:left="480" w:hangingChars="200" w:hanging="480"/>
        <w:rPr>
          <w:sz w:val="24"/>
          <w:szCs w:val="24"/>
        </w:rPr>
      </w:pPr>
      <w:r w:rsidRPr="00BC49D0">
        <w:rPr>
          <w:sz w:val="24"/>
          <w:szCs w:val="24"/>
        </w:rPr>
        <w:t>[</w:t>
      </w:r>
      <w:r w:rsidR="00F43FA8" w:rsidRPr="00BC49D0">
        <w:rPr>
          <w:sz w:val="24"/>
          <w:szCs w:val="24"/>
        </w:rPr>
        <w:t>7</w:t>
      </w:r>
      <w:r w:rsidR="00D02913" w:rsidRPr="00BC49D0">
        <w:rPr>
          <w:sz w:val="24"/>
          <w:szCs w:val="24"/>
        </w:rPr>
        <w:t>2</w:t>
      </w:r>
      <w:r w:rsidRPr="00BC49D0">
        <w:rPr>
          <w:sz w:val="24"/>
          <w:szCs w:val="24"/>
        </w:rPr>
        <w:t>]</w:t>
      </w:r>
      <w:r w:rsidRPr="00BC49D0">
        <w:rPr>
          <w:sz w:val="24"/>
          <w:szCs w:val="24"/>
        </w:rPr>
        <w:tab/>
        <w:t xml:space="preserve">Podsakoff, </w:t>
      </w:r>
      <w:r w:rsidR="00712456" w:rsidRPr="00BC49D0">
        <w:rPr>
          <w:sz w:val="24"/>
          <w:szCs w:val="24"/>
        </w:rPr>
        <w:t>PP.</w:t>
      </w:r>
      <w:r w:rsidRPr="00BC49D0">
        <w:rPr>
          <w:sz w:val="24"/>
          <w:szCs w:val="24"/>
        </w:rPr>
        <w:t xml:space="preserve"> M., </w:t>
      </w:r>
      <w:proofErr w:type="spellStart"/>
      <w:r w:rsidRPr="00BC49D0">
        <w:rPr>
          <w:sz w:val="24"/>
          <w:szCs w:val="24"/>
        </w:rPr>
        <w:t>MacKenzie</w:t>
      </w:r>
      <w:proofErr w:type="spellEnd"/>
      <w:r w:rsidRPr="00BC49D0">
        <w:rPr>
          <w:sz w:val="24"/>
          <w:szCs w:val="24"/>
        </w:rPr>
        <w:t xml:space="preserve">, S. B., &amp; Podsakoff, N. </w:t>
      </w:r>
      <w:r w:rsidR="00712456" w:rsidRPr="00BC49D0">
        <w:rPr>
          <w:sz w:val="24"/>
          <w:szCs w:val="24"/>
        </w:rPr>
        <w:t>PP.</w:t>
      </w:r>
      <w:r w:rsidRPr="00BC49D0">
        <w:rPr>
          <w:sz w:val="24"/>
          <w:szCs w:val="24"/>
        </w:rPr>
        <w:t xml:space="preserve"> Sources of method bias in social science research and recommendations on how to control it. </w:t>
      </w:r>
      <w:r w:rsidRPr="004400B1">
        <w:rPr>
          <w:i/>
          <w:iCs/>
          <w:sz w:val="24"/>
          <w:szCs w:val="24"/>
        </w:rPr>
        <w:t>Annual review of psychology</w:t>
      </w:r>
      <w:r w:rsidRPr="00BC49D0">
        <w:rPr>
          <w:sz w:val="24"/>
          <w:szCs w:val="24"/>
        </w:rPr>
        <w:t xml:space="preserve">, </w:t>
      </w:r>
      <w:r w:rsidR="000735E2" w:rsidRPr="00BC49D0">
        <w:rPr>
          <w:sz w:val="24"/>
          <w:szCs w:val="24"/>
        </w:rPr>
        <w:t xml:space="preserve">Vol. </w:t>
      </w:r>
      <w:r w:rsidRPr="00BC49D0">
        <w:rPr>
          <w:sz w:val="24"/>
          <w:szCs w:val="24"/>
        </w:rPr>
        <w:t>63</w:t>
      </w:r>
      <w:r w:rsidR="0076141C" w:rsidRPr="00BC49D0">
        <w:rPr>
          <w:sz w:val="24"/>
          <w:szCs w:val="24"/>
        </w:rPr>
        <w:t xml:space="preserve">, </w:t>
      </w:r>
      <w:r w:rsidR="00712456" w:rsidRPr="00BC49D0">
        <w:rPr>
          <w:sz w:val="24"/>
          <w:szCs w:val="24"/>
        </w:rPr>
        <w:t>pp.</w:t>
      </w:r>
      <w:r w:rsidR="0076141C" w:rsidRPr="00BC49D0">
        <w:rPr>
          <w:sz w:val="24"/>
          <w:szCs w:val="24"/>
        </w:rPr>
        <w:t xml:space="preserve"> </w:t>
      </w:r>
      <w:r w:rsidRPr="00BC49D0">
        <w:rPr>
          <w:sz w:val="24"/>
          <w:szCs w:val="24"/>
        </w:rPr>
        <w:t>539-569</w:t>
      </w:r>
      <w:r w:rsidR="009C6016" w:rsidRPr="00BC49D0">
        <w:rPr>
          <w:sz w:val="24"/>
          <w:szCs w:val="24"/>
        </w:rPr>
        <w:t>, 2012</w:t>
      </w:r>
    </w:p>
    <w:p w14:paraId="01CA5644" w14:textId="064A7A2D" w:rsidR="00030A34" w:rsidRPr="00BC49D0" w:rsidRDefault="00030A34" w:rsidP="00F25720">
      <w:pPr>
        <w:pStyle w:val="references"/>
        <w:adjustRightInd w:val="0"/>
        <w:snapToGrid w:val="0"/>
        <w:spacing w:after="0" w:line="240" w:lineRule="auto"/>
        <w:ind w:left="480" w:hangingChars="200" w:hanging="480"/>
        <w:rPr>
          <w:sz w:val="24"/>
          <w:szCs w:val="24"/>
        </w:rPr>
      </w:pPr>
      <w:r w:rsidRPr="00BC49D0">
        <w:rPr>
          <w:sz w:val="24"/>
          <w:szCs w:val="24"/>
        </w:rPr>
        <w:t>[</w:t>
      </w:r>
      <w:r w:rsidR="00F43FA8" w:rsidRPr="00BC49D0">
        <w:rPr>
          <w:sz w:val="24"/>
          <w:szCs w:val="24"/>
        </w:rPr>
        <w:t>7</w:t>
      </w:r>
      <w:r w:rsidR="00D02913" w:rsidRPr="00BC49D0">
        <w:rPr>
          <w:sz w:val="24"/>
          <w:szCs w:val="24"/>
        </w:rPr>
        <w:t>3</w:t>
      </w:r>
      <w:r w:rsidRPr="00BC49D0">
        <w:rPr>
          <w:sz w:val="24"/>
          <w:szCs w:val="24"/>
        </w:rPr>
        <w:t>]</w:t>
      </w:r>
      <w:r w:rsidRPr="00BC49D0">
        <w:rPr>
          <w:sz w:val="24"/>
          <w:szCs w:val="24"/>
        </w:rPr>
        <w:tab/>
      </w:r>
      <w:r w:rsidR="00033655" w:rsidRPr="00033655">
        <w:rPr>
          <w:sz w:val="24"/>
          <w:szCs w:val="24"/>
        </w:rPr>
        <w:t xml:space="preserve">J. Hair, J. </w:t>
      </w:r>
      <w:proofErr w:type="spellStart"/>
      <w:r w:rsidR="00033655" w:rsidRPr="00033655">
        <w:rPr>
          <w:sz w:val="24"/>
          <w:szCs w:val="24"/>
        </w:rPr>
        <w:t>Risher</w:t>
      </w:r>
      <w:proofErr w:type="spellEnd"/>
      <w:r w:rsidR="00033655" w:rsidRPr="00033655">
        <w:rPr>
          <w:sz w:val="24"/>
          <w:szCs w:val="24"/>
        </w:rPr>
        <w:t xml:space="preserve">, M. Sarstedt and C. Ringle, "When to use and how to report the results of PLS-SEM", </w:t>
      </w:r>
      <w:r w:rsidR="00033655" w:rsidRPr="00033655">
        <w:rPr>
          <w:i/>
          <w:iCs/>
          <w:sz w:val="24"/>
          <w:szCs w:val="24"/>
        </w:rPr>
        <w:t>European Business Review</w:t>
      </w:r>
      <w:r w:rsidR="00033655" w:rsidRPr="00033655">
        <w:rPr>
          <w:sz w:val="24"/>
          <w:szCs w:val="24"/>
        </w:rPr>
        <w:t xml:space="preserve">, vol. 31, no. 1, pp. 2-24, 2019. </w:t>
      </w:r>
    </w:p>
    <w:p w14:paraId="24CAA4FD" w14:textId="55C96B29" w:rsidR="00F43FA8" w:rsidRPr="00BC49D0" w:rsidRDefault="00F43FA8" w:rsidP="00F25720">
      <w:pPr>
        <w:pStyle w:val="references"/>
        <w:adjustRightInd w:val="0"/>
        <w:snapToGrid w:val="0"/>
        <w:spacing w:after="0" w:line="240" w:lineRule="auto"/>
        <w:ind w:left="480" w:hangingChars="200" w:hanging="480"/>
        <w:rPr>
          <w:sz w:val="24"/>
          <w:szCs w:val="24"/>
        </w:rPr>
      </w:pPr>
      <w:r w:rsidRPr="00BC49D0">
        <w:rPr>
          <w:sz w:val="24"/>
          <w:szCs w:val="24"/>
        </w:rPr>
        <w:t>[7</w:t>
      </w:r>
      <w:r w:rsidR="00D02913" w:rsidRPr="00BC49D0">
        <w:rPr>
          <w:sz w:val="24"/>
          <w:szCs w:val="24"/>
        </w:rPr>
        <w:t>4</w:t>
      </w:r>
      <w:r w:rsidRPr="00BC49D0">
        <w:rPr>
          <w:sz w:val="24"/>
          <w:szCs w:val="24"/>
        </w:rPr>
        <w:t>]</w:t>
      </w:r>
      <w:r w:rsidRPr="00BC49D0">
        <w:rPr>
          <w:sz w:val="24"/>
          <w:szCs w:val="24"/>
        </w:rPr>
        <w:tab/>
        <w:t xml:space="preserve">Henseler, J., Ringle, C. M., &amp; Sarstedt, M. A new criterion for assessing discriminant validity in variance-based structural equation modeling. </w:t>
      </w:r>
      <w:r w:rsidRPr="00033655">
        <w:rPr>
          <w:i/>
          <w:iCs/>
          <w:sz w:val="24"/>
          <w:szCs w:val="24"/>
        </w:rPr>
        <w:t>Journal of the academy of marketing science</w:t>
      </w:r>
      <w:r w:rsidRPr="00BC49D0">
        <w:rPr>
          <w:sz w:val="24"/>
          <w:szCs w:val="24"/>
        </w:rPr>
        <w:t xml:space="preserve">, </w:t>
      </w:r>
      <w:r w:rsidR="000735E2" w:rsidRPr="00BC49D0">
        <w:rPr>
          <w:sz w:val="24"/>
          <w:szCs w:val="24"/>
        </w:rPr>
        <w:t xml:space="preserve">Vol. </w:t>
      </w:r>
      <w:r w:rsidRPr="00BC49D0">
        <w:rPr>
          <w:sz w:val="24"/>
          <w:szCs w:val="24"/>
        </w:rPr>
        <w:t>43</w:t>
      </w:r>
      <w:r w:rsidR="000735E2" w:rsidRPr="00BC49D0">
        <w:rPr>
          <w:sz w:val="24"/>
          <w:szCs w:val="24"/>
        </w:rPr>
        <w:t xml:space="preserve">, No. </w:t>
      </w:r>
      <w:r w:rsidRPr="00BC49D0">
        <w:rPr>
          <w:sz w:val="24"/>
          <w:szCs w:val="24"/>
        </w:rPr>
        <w:t>1</w:t>
      </w:r>
      <w:r w:rsidR="0076141C" w:rsidRPr="00BC49D0">
        <w:rPr>
          <w:sz w:val="24"/>
          <w:szCs w:val="24"/>
        </w:rPr>
        <w:t xml:space="preserve">, </w:t>
      </w:r>
      <w:r w:rsidR="00712456" w:rsidRPr="00BC49D0">
        <w:rPr>
          <w:sz w:val="24"/>
          <w:szCs w:val="24"/>
        </w:rPr>
        <w:t>pp.</w:t>
      </w:r>
      <w:r w:rsidR="0076141C" w:rsidRPr="00BC49D0">
        <w:rPr>
          <w:sz w:val="24"/>
          <w:szCs w:val="24"/>
        </w:rPr>
        <w:t xml:space="preserve"> </w:t>
      </w:r>
      <w:r w:rsidRPr="00BC49D0">
        <w:rPr>
          <w:sz w:val="24"/>
          <w:szCs w:val="24"/>
        </w:rPr>
        <w:t>115-135</w:t>
      </w:r>
      <w:r w:rsidR="009C6016" w:rsidRPr="00BC49D0">
        <w:rPr>
          <w:sz w:val="24"/>
          <w:szCs w:val="24"/>
        </w:rPr>
        <w:t>, 2015</w:t>
      </w:r>
    </w:p>
    <w:p w14:paraId="0A595BB0" w14:textId="46816099" w:rsidR="00BA72B9" w:rsidRPr="00BC49D0" w:rsidRDefault="00BA72B9" w:rsidP="00F25720">
      <w:pPr>
        <w:pStyle w:val="references"/>
        <w:adjustRightInd w:val="0"/>
        <w:snapToGrid w:val="0"/>
        <w:spacing w:after="0" w:line="240" w:lineRule="auto"/>
        <w:ind w:left="480" w:hangingChars="200" w:hanging="480"/>
        <w:rPr>
          <w:sz w:val="24"/>
          <w:szCs w:val="24"/>
        </w:rPr>
      </w:pPr>
      <w:r w:rsidRPr="00BC49D0">
        <w:rPr>
          <w:sz w:val="24"/>
          <w:szCs w:val="24"/>
        </w:rPr>
        <w:t>[7</w:t>
      </w:r>
      <w:r w:rsidR="00D02913" w:rsidRPr="00BC49D0">
        <w:rPr>
          <w:sz w:val="24"/>
          <w:szCs w:val="24"/>
        </w:rPr>
        <w:t>5</w:t>
      </w:r>
      <w:r w:rsidRPr="00BC49D0">
        <w:rPr>
          <w:sz w:val="24"/>
          <w:szCs w:val="24"/>
        </w:rPr>
        <w:t>]</w:t>
      </w:r>
      <w:r w:rsidRPr="00BC49D0">
        <w:rPr>
          <w:sz w:val="24"/>
          <w:szCs w:val="24"/>
        </w:rPr>
        <w:tab/>
        <w:t>Kline, R. B. (2016). Principles and practice of structural equation modeling (4th ed.). New York: The Guilford Press.</w:t>
      </w:r>
    </w:p>
    <w:p w14:paraId="0E749ED8" w14:textId="3F897864" w:rsidR="00F43FA8" w:rsidRPr="00BC49D0" w:rsidRDefault="00F43FA8" w:rsidP="00F25720">
      <w:pPr>
        <w:pStyle w:val="references"/>
        <w:adjustRightInd w:val="0"/>
        <w:snapToGrid w:val="0"/>
        <w:spacing w:after="0" w:line="240" w:lineRule="auto"/>
        <w:ind w:left="480" w:hangingChars="200" w:hanging="480"/>
        <w:rPr>
          <w:sz w:val="24"/>
          <w:szCs w:val="24"/>
        </w:rPr>
      </w:pPr>
      <w:r w:rsidRPr="00BC49D0">
        <w:rPr>
          <w:sz w:val="24"/>
          <w:szCs w:val="24"/>
        </w:rPr>
        <w:t>[7</w:t>
      </w:r>
      <w:r w:rsidR="00D02913" w:rsidRPr="00BC49D0">
        <w:rPr>
          <w:sz w:val="24"/>
          <w:szCs w:val="24"/>
        </w:rPr>
        <w:t>6</w:t>
      </w:r>
      <w:r w:rsidRPr="00BC49D0">
        <w:rPr>
          <w:sz w:val="24"/>
          <w:szCs w:val="24"/>
        </w:rPr>
        <w:t>]</w:t>
      </w:r>
      <w:r w:rsidRPr="00BC49D0">
        <w:rPr>
          <w:sz w:val="24"/>
          <w:szCs w:val="24"/>
        </w:rPr>
        <w:tab/>
        <w:t xml:space="preserve">F. Hair Jr, J., Sarstedt, M., Hopkins, L., &amp; G. </w:t>
      </w:r>
      <w:proofErr w:type="spellStart"/>
      <w:r w:rsidRPr="00BC49D0">
        <w:rPr>
          <w:sz w:val="24"/>
          <w:szCs w:val="24"/>
        </w:rPr>
        <w:t>Kuppelwieser</w:t>
      </w:r>
      <w:proofErr w:type="spellEnd"/>
      <w:r w:rsidRPr="00BC49D0">
        <w:rPr>
          <w:sz w:val="24"/>
          <w:szCs w:val="24"/>
        </w:rPr>
        <w:t xml:space="preserve">, V. Partial least squares structural equation modeling (PLS-SEM) An emerging tool in business research. </w:t>
      </w:r>
      <w:r w:rsidRPr="00033655">
        <w:rPr>
          <w:i/>
          <w:iCs/>
          <w:sz w:val="24"/>
          <w:szCs w:val="24"/>
        </w:rPr>
        <w:t>European Business Review</w:t>
      </w:r>
      <w:r w:rsidRPr="00BC49D0">
        <w:rPr>
          <w:sz w:val="24"/>
          <w:szCs w:val="24"/>
        </w:rPr>
        <w:t>,</w:t>
      </w:r>
      <w:r w:rsidR="000735E2" w:rsidRPr="00BC49D0">
        <w:rPr>
          <w:sz w:val="24"/>
          <w:szCs w:val="24"/>
        </w:rPr>
        <w:t xml:space="preserve"> Vol.</w:t>
      </w:r>
      <w:r w:rsidRPr="00BC49D0">
        <w:rPr>
          <w:sz w:val="24"/>
          <w:szCs w:val="24"/>
        </w:rPr>
        <w:t xml:space="preserve"> 26</w:t>
      </w:r>
      <w:r w:rsidR="000735E2" w:rsidRPr="00BC49D0">
        <w:rPr>
          <w:sz w:val="24"/>
          <w:szCs w:val="24"/>
        </w:rPr>
        <w:t xml:space="preserve">, No. </w:t>
      </w:r>
      <w:r w:rsidRPr="00BC49D0">
        <w:rPr>
          <w:sz w:val="24"/>
          <w:szCs w:val="24"/>
        </w:rPr>
        <w:t>2</w:t>
      </w:r>
      <w:r w:rsidR="0076141C" w:rsidRPr="00BC49D0">
        <w:rPr>
          <w:sz w:val="24"/>
          <w:szCs w:val="24"/>
        </w:rPr>
        <w:t xml:space="preserve">, </w:t>
      </w:r>
      <w:r w:rsidR="00712456" w:rsidRPr="00BC49D0">
        <w:rPr>
          <w:sz w:val="24"/>
          <w:szCs w:val="24"/>
        </w:rPr>
        <w:t>pp.</w:t>
      </w:r>
      <w:r w:rsidR="0076141C" w:rsidRPr="00BC49D0">
        <w:rPr>
          <w:sz w:val="24"/>
          <w:szCs w:val="24"/>
        </w:rPr>
        <w:t xml:space="preserve"> </w:t>
      </w:r>
      <w:r w:rsidRPr="00BC49D0">
        <w:rPr>
          <w:sz w:val="24"/>
          <w:szCs w:val="24"/>
        </w:rPr>
        <w:t>106-121</w:t>
      </w:r>
      <w:r w:rsidR="009C6016" w:rsidRPr="00BC49D0">
        <w:rPr>
          <w:sz w:val="24"/>
          <w:szCs w:val="24"/>
        </w:rPr>
        <w:t>, 2014</w:t>
      </w:r>
    </w:p>
    <w:p w14:paraId="1B677BAD" w14:textId="30802DA3" w:rsidR="00F43FA8" w:rsidRPr="00BC49D0" w:rsidRDefault="00F43FA8" w:rsidP="00F25720">
      <w:pPr>
        <w:pStyle w:val="references"/>
        <w:adjustRightInd w:val="0"/>
        <w:snapToGrid w:val="0"/>
        <w:spacing w:after="0" w:line="240" w:lineRule="auto"/>
        <w:ind w:left="480" w:hangingChars="200" w:hanging="480"/>
        <w:rPr>
          <w:sz w:val="24"/>
          <w:szCs w:val="24"/>
        </w:rPr>
      </w:pPr>
      <w:r w:rsidRPr="00BC49D0">
        <w:rPr>
          <w:sz w:val="24"/>
          <w:szCs w:val="24"/>
        </w:rPr>
        <w:t>[7</w:t>
      </w:r>
      <w:r w:rsidR="00D02913" w:rsidRPr="00BC49D0">
        <w:rPr>
          <w:sz w:val="24"/>
          <w:szCs w:val="24"/>
        </w:rPr>
        <w:t>7</w:t>
      </w:r>
      <w:r w:rsidRPr="00BC49D0">
        <w:rPr>
          <w:sz w:val="24"/>
          <w:szCs w:val="24"/>
        </w:rPr>
        <w:t>]</w:t>
      </w:r>
      <w:r w:rsidRPr="00BC49D0">
        <w:rPr>
          <w:sz w:val="24"/>
          <w:szCs w:val="24"/>
        </w:rPr>
        <w:tab/>
        <w:t xml:space="preserve">Hayes, A. F. Beyond Baron and Kenny: Statistical mediation analysis in the new millennium. Communication monographs, </w:t>
      </w:r>
      <w:r w:rsidR="000735E2" w:rsidRPr="00BC49D0">
        <w:rPr>
          <w:sz w:val="24"/>
          <w:szCs w:val="24"/>
        </w:rPr>
        <w:t xml:space="preserve">Vol. </w:t>
      </w:r>
      <w:r w:rsidRPr="00BC49D0">
        <w:rPr>
          <w:sz w:val="24"/>
          <w:szCs w:val="24"/>
        </w:rPr>
        <w:t>76</w:t>
      </w:r>
      <w:r w:rsidR="000735E2" w:rsidRPr="00BC49D0">
        <w:rPr>
          <w:sz w:val="24"/>
          <w:szCs w:val="24"/>
        </w:rPr>
        <w:t xml:space="preserve">, No. </w:t>
      </w:r>
      <w:r w:rsidRPr="00BC49D0">
        <w:rPr>
          <w:sz w:val="24"/>
          <w:szCs w:val="24"/>
        </w:rPr>
        <w:t>4</w:t>
      </w:r>
      <w:r w:rsidR="0076141C" w:rsidRPr="00BC49D0">
        <w:rPr>
          <w:sz w:val="24"/>
          <w:szCs w:val="24"/>
        </w:rPr>
        <w:t xml:space="preserve">, </w:t>
      </w:r>
      <w:r w:rsidR="00712456" w:rsidRPr="00BC49D0">
        <w:rPr>
          <w:sz w:val="24"/>
          <w:szCs w:val="24"/>
        </w:rPr>
        <w:t>pp.</w:t>
      </w:r>
      <w:r w:rsidR="0076141C" w:rsidRPr="00BC49D0">
        <w:rPr>
          <w:sz w:val="24"/>
          <w:szCs w:val="24"/>
        </w:rPr>
        <w:t xml:space="preserve"> </w:t>
      </w:r>
      <w:r w:rsidRPr="00BC49D0">
        <w:rPr>
          <w:sz w:val="24"/>
          <w:szCs w:val="24"/>
        </w:rPr>
        <w:t>408-420</w:t>
      </w:r>
      <w:r w:rsidR="009C6016" w:rsidRPr="00BC49D0">
        <w:rPr>
          <w:sz w:val="24"/>
          <w:szCs w:val="24"/>
        </w:rPr>
        <w:t>, 2009</w:t>
      </w:r>
    </w:p>
    <w:p w14:paraId="4050C293" w14:textId="45D68BA3" w:rsidR="00F43FA8" w:rsidRPr="00BC49D0" w:rsidRDefault="00F43FA8" w:rsidP="00F25720">
      <w:pPr>
        <w:pStyle w:val="references"/>
        <w:adjustRightInd w:val="0"/>
        <w:snapToGrid w:val="0"/>
        <w:spacing w:after="0" w:line="240" w:lineRule="auto"/>
        <w:ind w:left="480" w:hangingChars="200" w:hanging="480"/>
        <w:rPr>
          <w:sz w:val="24"/>
          <w:szCs w:val="24"/>
        </w:rPr>
      </w:pPr>
      <w:r w:rsidRPr="00BC49D0">
        <w:rPr>
          <w:sz w:val="24"/>
          <w:szCs w:val="24"/>
        </w:rPr>
        <w:t>[7</w:t>
      </w:r>
      <w:r w:rsidR="00D02913" w:rsidRPr="00BC49D0">
        <w:rPr>
          <w:sz w:val="24"/>
          <w:szCs w:val="24"/>
        </w:rPr>
        <w:t>8</w:t>
      </w:r>
      <w:r w:rsidRPr="00BC49D0">
        <w:rPr>
          <w:sz w:val="24"/>
          <w:szCs w:val="24"/>
        </w:rPr>
        <w:t>]</w:t>
      </w:r>
      <w:r w:rsidRPr="00BC49D0">
        <w:rPr>
          <w:sz w:val="24"/>
          <w:szCs w:val="24"/>
        </w:rPr>
        <w:tab/>
        <w:t xml:space="preserve">Preacher, K. J., &amp; Hayes, A. F. Asymptotic and resampling strategies for assessing and comparing indirect effects in multiple mediator models. </w:t>
      </w:r>
      <w:r w:rsidRPr="00033655">
        <w:rPr>
          <w:i/>
          <w:iCs/>
          <w:sz w:val="24"/>
          <w:szCs w:val="24"/>
        </w:rPr>
        <w:t>Behavior research methods</w:t>
      </w:r>
      <w:r w:rsidRPr="00BC49D0">
        <w:rPr>
          <w:sz w:val="24"/>
          <w:szCs w:val="24"/>
        </w:rPr>
        <w:t xml:space="preserve">, </w:t>
      </w:r>
      <w:r w:rsidR="000735E2" w:rsidRPr="00BC49D0">
        <w:rPr>
          <w:sz w:val="24"/>
          <w:szCs w:val="24"/>
        </w:rPr>
        <w:t xml:space="preserve">Vol. </w:t>
      </w:r>
      <w:r w:rsidRPr="00BC49D0">
        <w:rPr>
          <w:sz w:val="24"/>
          <w:szCs w:val="24"/>
        </w:rPr>
        <w:t>40</w:t>
      </w:r>
      <w:r w:rsidR="000735E2" w:rsidRPr="00BC49D0">
        <w:rPr>
          <w:sz w:val="24"/>
          <w:szCs w:val="24"/>
        </w:rPr>
        <w:t xml:space="preserve">, No. </w:t>
      </w:r>
      <w:r w:rsidRPr="00BC49D0">
        <w:rPr>
          <w:sz w:val="24"/>
          <w:szCs w:val="24"/>
        </w:rPr>
        <w:t>3</w:t>
      </w:r>
      <w:r w:rsidR="0076141C" w:rsidRPr="00BC49D0">
        <w:rPr>
          <w:sz w:val="24"/>
          <w:szCs w:val="24"/>
        </w:rPr>
        <w:t xml:space="preserve">, </w:t>
      </w:r>
      <w:r w:rsidR="00712456" w:rsidRPr="00BC49D0">
        <w:rPr>
          <w:sz w:val="24"/>
          <w:szCs w:val="24"/>
        </w:rPr>
        <w:t>pp.</w:t>
      </w:r>
      <w:r w:rsidR="0076141C" w:rsidRPr="00BC49D0">
        <w:rPr>
          <w:sz w:val="24"/>
          <w:szCs w:val="24"/>
        </w:rPr>
        <w:t xml:space="preserve"> </w:t>
      </w:r>
      <w:r w:rsidRPr="00BC49D0">
        <w:rPr>
          <w:sz w:val="24"/>
          <w:szCs w:val="24"/>
        </w:rPr>
        <w:t>879-891</w:t>
      </w:r>
      <w:r w:rsidR="009C6016" w:rsidRPr="00BC49D0">
        <w:rPr>
          <w:sz w:val="24"/>
          <w:szCs w:val="24"/>
        </w:rPr>
        <w:t>, 2008</w:t>
      </w:r>
    </w:p>
    <w:p w14:paraId="4A5C2759" w14:textId="1EBBEF07" w:rsidR="00030A34" w:rsidRPr="00BC49D0" w:rsidRDefault="00030A34" w:rsidP="00F25720">
      <w:pPr>
        <w:pStyle w:val="references"/>
        <w:adjustRightInd w:val="0"/>
        <w:snapToGrid w:val="0"/>
        <w:spacing w:after="0" w:line="240" w:lineRule="auto"/>
        <w:ind w:left="480" w:hangingChars="200" w:hanging="480"/>
        <w:rPr>
          <w:sz w:val="24"/>
          <w:szCs w:val="24"/>
        </w:rPr>
      </w:pPr>
      <w:r w:rsidRPr="00BC49D0">
        <w:rPr>
          <w:sz w:val="24"/>
          <w:szCs w:val="24"/>
        </w:rPr>
        <w:t>[</w:t>
      </w:r>
      <w:r w:rsidR="00F43FA8" w:rsidRPr="00BC49D0">
        <w:rPr>
          <w:sz w:val="24"/>
          <w:szCs w:val="24"/>
        </w:rPr>
        <w:t>7</w:t>
      </w:r>
      <w:r w:rsidR="00D02913" w:rsidRPr="00BC49D0">
        <w:rPr>
          <w:sz w:val="24"/>
          <w:szCs w:val="24"/>
        </w:rPr>
        <w:t>9</w:t>
      </w:r>
      <w:r w:rsidRPr="00BC49D0">
        <w:rPr>
          <w:sz w:val="24"/>
          <w:szCs w:val="24"/>
        </w:rPr>
        <w:t>]</w:t>
      </w:r>
      <w:r w:rsidRPr="00BC49D0">
        <w:rPr>
          <w:sz w:val="24"/>
          <w:szCs w:val="24"/>
        </w:rPr>
        <w:tab/>
        <w:t xml:space="preserve">Baron, R. M., &amp; Kenny, D. A. The moderator–mediator variable distinction in social psychological research: Conceptual, strategic, and statistical considerations. </w:t>
      </w:r>
      <w:r w:rsidRPr="00033655">
        <w:rPr>
          <w:i/>
          <w:iCs/>
          <w:sz w:val="24"/>
          <w:szCs w:val="24"/>
        </w:rPr>
        <w:t>Journal of personality and social psychology</w:t>
      </w:r>
      <w:r w:rsidRPr="00BC49D0">
        <w:rPr>
          <w:sz w:val="24"/>
          <w:szCs w:val="24"/>
        </w:rPr>
        <w:t xml:space="preserve">, </w:t>
      </w:r>
      <w:r w:rsidR="000735E2" w:rsidRPr="00BC49D0">
        <w:rPr>
          <w:sz w:val="24"/>
          <w:szCs w:val="24"/>
        </w:rPr>
        <w:t xml:space="preserve">Vol. </w:t>
      </w:r>
      <w:r w:rsidRPr="00BC49D0">
        <w:rPr>
          <w:sz w:val="24"/>
          <w:szCs w:val="24"/>
        </w:rPr>
        <w:t>51</w:t>
      </w:r>
      <w:r w:rsidR="000735E2" w:rsidRPr="00BC49D0">
        <w:rPr>
          <w:sz w:val="24"/>
          <w:szCs w:val="24"/>
        </w:rPr>
        <w:t xml:space="preserve">, No. </w:t>
      </w:r>
      <w:r w:rsidRPr="00BC49D0">
        <w:rPr>
          <w:sz w:val="24"/>
          <w:szCs w:val="24"/>
        </w:rPr>
        <w:t>6</w:t>
      </w:r>
      <w:r w:rsidR="0076141C" w:rsidRPr="00BC49D0">
        <w:rPr>
          <w:sz w:val="24"/>
          <w:szCs w:val="24"/>
        </w:rPr>
        <w:t xml:space="preserve">, </w:t>
      </w:r>
      <w:r w:rsidR="00712456" w:rsidRPr="00BC49D0">
        <w:rPr>
          <w:sz w:val="24"/>
          <w:szCs w:val="24"/>
        </w:rPr>
        <w:t>pp.</w:t>
      </w:r>
      <w:r w:rsidR="0076141C" w:rsidRPr="00BC49D0">
        <w:rPr>
          <w:sz w:val="24"/>
          <w:szCs w:val="24"/>
        </w:rPr>
        <w:t xml:space="preserve"> </w:t>
      </w:r>
      <w:r w:rsidRPr="00BC49D0">
        <w:rPr>
          <w:sz w:val="24"/>
          <w:szCs w:val="24"/>
        </w:rPr>
        <w:t>1173</w:t>
      </w:r>
      <w:r w:rsidR="009C6016" w:rsidRPr="00BC49D0">
        <w:rPr>
          <w:sz w:val="24"/>
          <w:szCs w:val="24"/>
        </w:rPr>
        <w:t>, 1986</w:t>
      </w:r>
    </w:p>
    <w:p w14:paraId="602D9DEA" w14:textId="58FD30FD" w:rsidR="00325177" w:rsidRPr="00BC49D0" w:rsidRDefault="00325177" w:rsidP="00F25720">
      <w:pPr>
        <w:pStyle w:val="references"/>
        <w:adjustRightInd w:val="0"/>
        <w:snapToGrid w:val="0"/>
        <w:spacing w:after="0" w:line="240" w:lineRule="auto"/>
        <w:ind w:left="480" w:hangingChars="200" w:hanging="480"/>
        <w:rPr>
          <w:sz w:val="24"/>
          <w:szCs w:val="24"/>
        </w:rPr>
      </w:pPr>
      <w:r w:rsidRPr="00BC49D0">
        <w:rPr>
          <w:sz w:val="24"/>
          <w:szCs w:val="24"/>
        </w:rPr>
        <w:t xml:space="preserve">[80]    Moon, M. A., Farooq, A., &amp; Abbasi, G. A. </w:t>
      </w:r>
      <w:r w:rsidR="00033655">
        <w:rPr>
          <w:sz w:val="24"/>
          <w:szCs w:val="24"/>
        </w:rPr>
        <w:t>3</w:t>
      </w:r>
      <w:r w:rsidR="00033655" w:rsidRPr="00BC49D0">
        <w:rPr>
          <w:sz w:val="24"/>
          <w:szCs w:val="24"/>
        </w:rPr>
        <w:t>g/4g mobile network band wagon in Pakistan: a mixed method inquiry into consumer adoption attitude</w:t>
      </w:r>
      <w:r w:rsidRPr="00BC49D0">
        <w:rPr>
          <w:sz w:val="24"/>
          <w:szCs w:val="24"/>
        </w:rPr>
        <w:t xml:space="preserve">. </w:t>
      </w:r>
      <w:r w:rsidRPr="00033655">
        <w:rPr>
          <w:i/>
          <w:iCs/>
          <w:sz w:val="24"/>
          <w:szCs w:val="24"/>
        </w:rPr>
        <w:t>University of Wah Journal of Management Sciences</w:t>
      </w:r>
      <w:r w:rsidRPr="00BC49D0">
        <w:rPr>
          <w:sz w:val="24"/>
          <w:szCs w:val="24"/>
        </w:rPr>
        <w:t xml:space="preserve">, </w:t>
      </w:r>
      <w:r w:rsidR="000735E2" w:rsidRPr="00BC49D0">
        <w:rPr>
          <w:sz w:val="24"/>
          <w:szCs w:val="24"/>
        </w:rPr>
        <w:t xml:space="preserve">Vol. </w:t>
      </w:r>
      <w:r w:rsidRPr="00BC49D0">
        <w:rPr>
          <w:sz w:val="24"/>
          <w:szCs w:val="24"/>
        </w:rPr>
        <w:t>17</w:t>
      </w:r>
      <w:r w:rsidR="009C6016" w:rsidRPr="00BC49D0">
        <w:rPr>
          <w:sz w:val="24"/>
          <w:szCs w:val="24"/>
        </w:rPr>
        <w:t>, 2018</w:t>
      </w:r>
    </w:p>
    <w:p w14:paraId="236EE110" w14:textId="511E57B4" w:rsidR="00325177" w:rsidRPr="00BC49D0" w:rsidRDefault="00325177" w:rsidP="00F25720">
      <w:pPr>
        <w:pStyle w:val="references"/>
        <w:adjustRightInd w:val="0"/>
        <w:snapToGrid w:val="0"/>
        <w:spacing w:after="0" w:line="240" w:lineRule="auto"/>
        <w:ind w:left="480" w:hangingChars="200" w:hanging="480"/>
        <w:rPr>
          <w:sz w:val="24"/>
          <w:szCs w:val="24"/>
        </w:rPr>
      </w:pPr>
      <w:r w:rsidRPr="00BC49D0">
        <w:rPr>
          <w:sz w:val="24"/>
          <w:szCs w:val="24"/>
        </w:rPr>
        <w:t>[81]</w:t>
      </w:r>
      <w:r w:rsidRPr="00BC49D0">
        <w:rPr>
          <w:sz w:val="24"/>
          <w:szCs w:val="24"/>
        </w:rPr>
        <w:tab/>
      </w:r>
      <w:r w:rsidR="00E74428" w:rsidRPr="00BC49D0">
        <w:rPr>
          <w:sz w:val="24"/>
          <w:szCs w:val="24"/>
        </w:rPr>
        <w:t xml:space="preserve">Abbasi, G. A., Yow, B. C., &amp; Goh, Y. N. Does the milk powder scare matter? A survey examining </w:t>
      </w:r>
      <w:r w:rsidR="00570C77">
        <w:rPr>
          <w:sz w:val="24"/>
          <w:szCs w:val="24"/>
        </w:rPr>
        <w:t>P</w:t>
      </w:r>
      <w:r w:rsidR="00570C77" w:rsidRPr="00BC49D0">
        <w:rPr>
          <w:sz w:val="24"/>
          <w:szCs w:val="24"/>
        </w:rPr>
        <w:t>enang’s</w:t>
      </w:r>
      <w:r w:rsidR="00E74428" w:rsidRPr="00BC49D0">
        <w:rPr>
          <w:sz w:val="24"/>
          <w:szCs w:val="24"/>
        </w:rPr>
        <w:t xml:space="preserve"> consumer purchase intention with attitude as the mediator.</w:t>
      </w:r>
      <w:r w:rsidR="00E74428" w:rsidRPr="00033655">
        <w:rPr>
          <w:i/>
          <w:iCs/>
          <w:sz w:val="24"/>
          <w:szCs w:val="24"/>
        </w:rPr>
        <w:t xml:space="preserve"> International Food Research Journal</w:t>
      </w:r>
      <w:r w:rsidR="00E74428" w:rsidRPr="00BC49D0">
        <w:rPr>
          <w:sz w:val="24"/>
          <w:szCs w:val="24"/>
        </w:rPr>
        <w:t xml:space="preserve">, </w:t>
      </w:r>
      <w:r w:rsidR="000735E2" w:rsidRPr="00BC49D0">
        <w:rPr>
          <w:sz w:val="24"/>
          <w:szCs w:val="24"/>
        </w:rPr>
        <w:t xml:space="preserve">Vol. </w:t>
      </w:r>
      <w:r w:rsidR="00E74428" w:rsidRPr="00BC49D0">
        <w:rPr>
          <w:sz w:val="24"/>
          <w:szCs w:val="24"/>
        </w:rPr>
        <w:t>27</w:t>
      </w:r>
      <w:r w:rsidR="000735E2" w:rsidRPr="00BC49D0">
        <w:rPr>
          <w:sz w:val="24"/>
          <w:szCs w:val="24"/>
        </w:rPr>
        <w:t xml:space="preserve">, No. </w:t>
      </w:r>
      <w:r w:rsidR="00E74428" w:rsidRPr="00BC49D0">
        <w:rPr>
          <w:sz w:val="24"/>
          <w:szCs w:val="24"/>
        </w:rPr>
        <w:t>2</w:t>
      </w:r>
      <w:r w:rsidR="009C6016" w:rsidRPr="00BC49D0">
        <w:rPr>
          <w:sz w:val="24"/>
          <w:szCs w:val="24"/>
        </w:rPr>
        <w:t>, 2020.</w:t>
      </w:r>
    </w:p>
    <w:p w14:paraId="23E4977F" w14:textId="2A157049" w:rsidR="00EE65B5" w:rsidRDefault="00E74428" w:rsidP="00F25720">
      <w:pPr>
        <w:pStyle w:val="references"/>
        <w:adjustRightInd w:val="0"/>
        <w:snapToGrid w:val="0"/>
        <w:spacing w:after="0" w:line="240" w:lineRule="auto"/>
        <w:ind w:left="480" w:hangingChars="200" w:hanging="480"/>
        <w:rPr>
          <w:sz w:val="24"/>
          <w:szCs w:val="24"/>
        </w:rPr>
      </w:pPr>
      <w:r w:rsidRPr="00BC49D0">
        <w:rPr>
          <w:sz w:val="24"/>
          <w:szCs w:val="24"/>
        </w:rPr>
        <w:t>[82]</w:t>
      </w:r>
      <w:r w:rsidRPr="00BC49D0">
        <w:rPr>
          <w:sz w:val="24"/>
          <w:szCs w:val="24"/>
        </w:rPr>
        <w:tab/>
        <w:t xml:space="preserve">Abbasi, G. A., Goh, Y. N., &amp; Ariffin, S. K. </w:t>
      </w:r>
      <w:r w:rsidR="00033655">
        <w:rPr>
          <w:sz w:val="24"/>
          <w:szCs w:val="24"/>
        </w:rPr>
        <w:t>S</w:t>
      </w:r>
      <w:r w:rsidR="00033655" w:rsidRPr="00BC49D0">
        <w:rPr>
          <w:sz w:val="24"/>
          <w:szCs w:val="24"/>
        </w:rPr>
        <w:t xml:space="preserve">timulating online buying behaviour among millennials in </w:t>
      </w:r>
      <w:r w:rsidR="00570C77" w:rsidRPr="00BC49D0">
        <w:rPr>
          <w:sz w:val="24"/>
          <w:szCs w:val="24"/>
        </w:rPr>
        <w:t>Pakistan</w:t>
      </w:r>
      <w:r w:rsidR="00033655" w:rsidRPr="00BC49D0">
        <w:rPr>
          <w:sz w:val="24"/>
          <w:szCs w:val="24"/>
        </w:rPr>
        <w:t>: a conceptual model and research proposition</w:t>
      </w:r>
      <w:r w:rsidRPr="00BC49D0">
        <w:rPr>
          <w:sz w:val="24"/>
          <w:szCs w:val="24"/>
        </w:rPr>
        <w:t xml:space="preserve">s. </w:t>
      </w:r>
      <w:r w:rsidRPr="00033655">
        <w:rPr>
          <w:i/>
          <w:iCs/>
          <w:sz w:val="24"/>
          <w:szCs w:val="24"/>
        </w:rPr>
        <w:t>Journal of Entrepreneurship, Business and Economics</w:t>
      </w:r>
      <w:r w:rsidRPr="00BC49D0">
        <w:rPr>
          <w:sz w:val="24"/>
          <w:szCs w:val="24"/>
        </w:rPr>
        <w:t xml:space="preserve">, </w:t>
      </w:r>
      <w:r w:rsidR="000735E2" w:rsidRPr="00BC49D0">
        <w:rPr>
          <w:sz w:val="24"/>
          <w:szCs w:val="24"/>
        </w:rPr>
        <w:t xml:space="preserve">Vol. </w:t>
      </w:r>
      <w:r w:rsidRPr="00BC49D0">
        <w:rPr>
          <w:sz w:val="24"/>
          <w:szCs w:val="24"/>
        </w:rPr>
        <w:t>7</w:t>
      </w:r>
      <w:r w:rsidR="000735E2" w:rsidRPr="00BC49D0">
        <w:rPr>
          <w:sz w:val="24"/>
          <w:szCs w:val="24"/>
        </w:rPr>
        <w:t xml:space="preserve">, No. </w:t>
      </w:r>
      <w:r w:rsidRPr="00BC49D0">
        <w:rPr>
          <w:sz w:val="24"/>
          <w:szCs w:val="24"/>
        </w:rPr>
        <w:t>2</w:t>
      </w:r>
      <w:r w:rsidR="0076141C" w:rsidRPr="00BC49D0">
        <w:rPr>
          <w:sz w:val="24"/>
          <w:szCs w:val="24"/>
        </w:rPr>
        <w:t xml:space="preserve">, </w:t>
      </w:r>
      <w:r w:rsidR="00712456" w:rsidRPr="00BC49D0">
        <w:rPr>
          <w:sz w:val="24"/>
          <w:szCs w:val="24"/>
        </w:rPr>
        <w:t>pp.</w:t>
      </w:r>
      <w:r w:rsidR="0076141C" w:rsidRPr="00BC49D0">
        <w:rPr>
          <w:sz w:val="24"/>
          <w:szCs w:val="24"/>
        </w:rPr>
        <w:t xml:space="preserve"> </w:t>
      </w:r>
      <w:r w:rsidRPr="00BC49D0">
        <w:rPr>
          <w:sz w:val="24"/>
          <w:szCs w:val="24"/>
        </w:rPr>
        <w:t>189-219</w:t>
      </w:r>
      <w:r w:rsidR="009C6016" w:rsidRPr="00BC49D0">
        <w:rPr>
          <w:sz w:val="24"/>
          <w:szCs w:val="24"/>
        </w:rPr>
        <w:t>, 2019.</w:t>
      </w:r>
    </w:p>
    <w:p w14:paraId="138159FE" w14:textId="671FA3CD" w:rsidR="00BF35CF" w:rsidRPr="00BC49D0" w:rsidRDefault="00BF35CF" w:rsidP="00F25720">
      <w:pPr>
        <w:pStyle w:val="references"/>
        <w:adjustRightInd w:val="0"/>
        <w:snapToGrid w:val="0"/>
        <w:spacing w:after="0" w:line="240" w:lineRule="auto"/>
        <w:ind w:left="480" w:hangingChars="200" w:hanging="480"/>
        <w:rPr>
          <w:rFonts w:eastAsia="PMingLiU"/>
          <w:sz w:val="24"/>
          <w:szCs w:val="24"/>
          <w:lang w:eastAsia="zh-TW"/>
        </w:rPr>
      </w:pPr>
      <w:r>
        <w:rPr>
          <w:sz w:val="24"/>
          <w:szCs w:val="24"/>
        </w:rPr>
        <w:t xml:space="preserve">[90] </w:t>
      </w:r>
      <w:r w:rsidRPr="00BF35CF">
        <w:rPr>
          <w:sz w:val="24"/>
          <w:szCs w:val="24"/>
        </w:rPr>
        <w:t xml:space="preserve">Iranmanesh, M., </w:t>
      </w:r>
      <w:proofErr w:type="spellStart"/>
      <w:r w:rsidRPr="00BF35CF">
        <w:rPr>
          <w:sz w:val="24"/>
          <w:szCs w:val="24"/>
        </w:rPr>
        <w:t>Senali</w:t>
      </w:r>
      <w:proofErr w:type="spellEnd"/>
      <w:r w:rsidRPr="00BF35CF">
        <w:rPr>
          <w:sz w:val="24"/>
          <w:szCs w:val="24"/>
        </w:rPr>
        <w:t xml:space="preserve">, M. G., </w:t>
      </w:r>
      <w:proofErr w:type="spellStart"/>
      <w:r w:rsidRPr="00BF35CF">
        <w:rPr>
          <w:sz w:val="24"/>
          <w:szCs w:val="24"/>
        </w:rPr>
        <w:t>Ghobakhloo</w:t>
      </w:r>
      <w:proofErr w:type="spellEnd"/>
      <w:r w:rsidRPr="00BF35CF">
        <w:rPr>
          <w:sz w:val="24"/>
          <w:szCs w:val="24"/>
        </w:rPr>
        <w:t xml:space="preserve">, M., </w:t>
      </w:r>
      <w:proofErr w:type="spellStart"/>
      <w:r w:rsidRPr="00BF35CF">
        <w:rPr>
          <w:sz w:val="24"/>
          <w:szCs w:val="24"/>
        </w:rPr>
        <w:t>Nikbin</w:t>
      </w:r>
      <w:proofErr w:type="spellEnd"/>
      <w:r w:rsidRPr="00BF35CF">
        <w:rPr>
          <w:sz w:val="24"/>
          <w:szCs w:val="24"/>
        </w:rPr>
        <w:t xml:space="preserve">, D., &amp; Abbasi, G. A. (2021). Customer behaviour towards halal food: a systematic review and agenda for future research. </w:t>
      </w:r>
      <w:r w:rsidRPr="00BF35CF">
        <w:rPr>
          <w:i/>
          <w:iCs/>
          <w:sz w:val="24"/>
          <w:szCs w:val="24"/>
        </w:rPr>
        <w:t>Journal of Islamic Marketing</w:t>
      </w:r>
      <w:r w:rsidRPr="00BF35CF">
        <w:rPr>
          <w:sz w:val="24"/>
          <w:szCs w:val="24"/>
        </w:rPr>
        <w:t>.</w:t>
      </w:r>
    </w:p>
    <w:sectPr w:rsidR="00BF35CF" w:rsidRPr="00BC49D0" w:rsidSect="004322B6">
      <w:headerReference w:type="even" r:id="rId16"/>
      <w:headerReference w:type="default" r:id="rId17"/>
      <w:footerReference w:type="default" r:id="rId18"/>
      <w:headerReference w:type="first" r:id="rId19"/>
      <w:footerReference w:type="first" r:id="rId20"/>
      <w:pgSz w:w="11907" w:h="16839" w:code="9"/>
      <w:pgMar w:top="1440" w:right="1800" w:bottom="1440" w:left="1800" w:header="567" w:footer="567" w:gutter="0"/>
      <w:pgNumType w:start="15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40E0C" w14:textId="77777777" w:rsidR="00A4652D" w:rsidRDefault="00A4652D" w:rsidP="002F5F96">
      <w:r>
        <w:separator/>
      </w:r>
    </w:p>
  </w:endnote>
  <w:endnote w:type="continuationSeparator" w:id="0">
    <w:p w14:paraId="54BE749E" w14:textId="77777777" w:rsidR="00A4652D" w:rsidRDefault="00A4652D" w:rsidP="002F5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Helvetica">
    <w:panose1 w:val="00000000000000000000"/>
    <w:charset w:val="00"/>
    <w:family w:val="auto"/>
    <w:pitch w:val="variable"/>
    <w:sig w:usb0="E00002FF" w:usb1="5000785B" w:usb2="00000000" w:usb3="00000000" w:csb0="0000019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9BC53" w14:textId="4D9F88A4" w:rsidR="00824717" w:rsidRDefault="00824717">
    <w:pPr>
      <w:pStyle w:val="Footer"/>
      <w:jc w:val="center"/>
    </w:pPr>
  </w:p>
  <w:p w14:paraId="14DC693B" w14:textId="77777777" w:rsidR="00824717" w:rsidRDefault="008247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1B138" w14:textId="4C6032DE" w:rsidR="00824717" w:rsidRPr="00436D27" w:rsidRDefault="00824717">
    <w:pPr>
      <w:pStyle w:val="Footer"/>
      <w:rPr>
        <w:rFonts w:eastAsia="PMingLiU"/>
        <w:lang w:eastAsia="zh-TW"/>
      </w:rPr>
    </w:pPr>
    <w:r>
      <w:rPr>
        <w:rFonts w:eastAsia="PMingLiU" w:hint="eastAsia"/>
        <w:lang w:eastAsia="zh-TW"/>
      </w:rPr>
      <w:t>*</w:t>
    </w:r>
    <w:r w:rsidRPr="00436D27">
      <w:rPr>
        <w:rFonts w:eastAsia="PMingLiU"/>
        <w:lang w:eastAsia="zh-TW"/>
      </w:rPr>
      <w:t>Corresponding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C1C41" w14:textId="77777777" w:rsidR="00A4652D" w:rsidRDefault="00A4652D" w:rsidP="002F5F96">
      <w:r>
        <w:separator/>
      </w:r>
    </w:p>
  </w:footnote>
  <w:footnote w:type="continuationSeparator" w:id="0">
    <w:p w14:paraId="62661E78" w14:textId="77777777" w:rsidR="00A4652D" w:rsidRDefault="00A4652D" w:rsidP="002F5F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4059A" w14:textId="65E00BD2" w:rsidR="00824717" w:rsidRPr="00DB13AE" w:rsidRDefault="00824717" w:rsidP="00DB13AE">
    <w:pPr>
      <w:pStyle w:val="Header"/>
      <w:rPr>
        <w:sz w:val="20"/>
        <w:szCs w:val="20"/>
      </w:rPr>
    </w:pPr>
    <w:r w:rsidRPr="00DB13AE">
      <w:rPr>
        <w:rStyle w:val="PageNumber"/>
        <w:sz w:val="20"/>
        <w:szCs w:val="20"/>
      </w:rPr>
      <w:fldChar w:fldCharType="begin"/>
    </w:r>
    <w:r w:rsidRPr="00DB13AE">
      <w:rPr>
        <w:rStyle w:val="PageNumber"/>
        <w:sz w:val="20"/>
        <w:szCs w:val="20"/>
      </w:rPr>
      <w:instrText>PAGE   \* MERGEFORMAT</w:instrText>
    </w:r>
    <w:r w:rsidRPr="00DB13AE">
      <w:rPr>
        <w:rStyle w:val="PageNumber"/>
        <w:sz w:val="20"/>
        <w:szCs w:val="20"/>
      </w:rPr>
      <w:fldChar w:fldCharType="separate"/>
    </w:r>
    <w:r w:rsidR="006C79DA">
      <w:rPr>
        <w:rStyle w:val="PageNumber"/>
        <w:noProof/>
        <w:sz w:val="20"/>
        <w:szCs w:val="20"/>
      </w:rPr>
      <w:t>136</w:t>
    </w:r>
    <w:r w:rsidRPr="00DB13AE">
      <w:rPr>
        <w:rStyle w:val="PageNumber"/>
        <w:sz w:val="20"/>
        <w:szCs w:val="20"/>
      </w:rPr>
      <w:fldChar w:fldCharType="end"/>
    </w:r>
    <w:r w:rsidRPr="00DB13AE">
      <w:rPr>
        <w:rStyle w:val="PageNumber"/>
        <w:rFonts w:hint="eastAsia"/>
        <w:sz w:val="20"/>
        <w:szCs w:val="20"/>
      </w:rPr>
      <w:t xml:space="preserve"> </w:t>
    </w:r>
    <w:r w:rsidRPr="00DB13AE">
      <w:rPr>
        <w:rStyle w:val="PageNumber"/>
        <w:rFonts w:ascii="PMingLiU" w:eastAsia="PMingLiU" w:hAnsi="PMingLiU" w:hint="eastAsia"/>
        <w:sz w:val="20"/>
        <w:szCs w:val="20"/>
        <w:lang w:eastAsia="zh-TW"/>
      </w:rPr>
      <w:t xml:space="preserve"> </w:t>
    </w:r>
    <w:r w:rsidRPr="00DB13AE">
      <w:rPr>
        <w:rStyle w:val="PageNumber"/>
        <w:rFonts w:hint="eastAsia"/>
        <w:sz w:val="20"/>
        <w:szCs w:val="20"/>
      </w:rPr>
      <w:t xml:space="preserve">          </w:t>
    </w:r>
    <w:r w:rsidRPr="00DB13AE">
      <w:rPr>
        <w:rStyle w:val="PageNumber"/>
        <w:rFonts w:hint="eastAsia"/>
        <w:sz w:val="20"/>
        <w:szCs w:val="20"/>
      </w:rPr>
      <w:tab/>
      <w:t xml:space="preserve">                      </w:t>
    </w:r>
    <w:r w:rsidRPr="00DB13AE">
      <w:rPr>
        <w:rStyle w:val="PageNumber"/>
        <w:rFonts w:ascii="PMingLiU" w:eastAsia="PMingLiU" w:hAnsi="PMingLiU" w:hint="eastAsia"/>
        <w:sz w:val="20"/>
        <w:szCs w:val="20"/>
        <w:lang w:eastAsia="zh-TW"/>
      </w:rPr>
      <w:t xml:space="preserve">        </w:t>
    </w:r>
    <w:r>
      <w:rPr>
        <w:rStyle w:val="PageNumber"/>
        <w:rFonts w:ascii="PMingLiU" w:eastAsia="PMingLiU" w:hAnsi="PMingLiU" w:hint="eastAsia"/>
        <w:sz w:val="20"/>
        <w:szCs w:val="20"/>
        <w:lang w:eastAsia="zh-TW"/>
      </w:rPr>
      <w:t xml:space="preserve">                       </w:t>
    </w:r>
    <w:r w:rsidRPr="00DB13AE">
      <w:rPr>
        <w:rStyle w:val="PageNumber"/>
        <w:rFonts w:ascii="PMingLiU" w:eastAsia="PMingLiU" w:hAnsi="PMingLiU" w:hint="eastAsia"/>
        <w:sz w:val="20"/>
        <w:szCs w:val="20"/>
        <w:lang w:eastAsia="zh-TW"/>
      </w:rPr>
      <w:t xml:space="preserve"> </w:t>
    </w:r>
    <w:r w:rsidRPr="00DB13AE">
      <w:rPr>
        <w:rStyle w:val="PageNumber"/>
        <w:rFonts w:hint="eastAsia"/>
        <w:sz w:val="20"/>
        <w:szCs w:val="20"/>
      </w:rPr>
      <w:t xml:space="preserve">  </w:t>
    </w:r>
    <w:r w:rsidRPr="00DB13AE">
      <w:rPr>
        <w:rFonts w:hint="eastAsia"/>
        <w:i/>
        <w:iCs/>
        <w:sz w:val="20"/>
        <w:szCs w:val="20"/>
      </w:rPr>
      <w:t>International Journal of Electronic Commerce Studies</w:t>
    </w:r>
  </w:p>
  <w:p w14:paraId="1D557392" w14:textId="77777777" w:rsidR="00824717" w:rsidRPr="00DB13AE" w:rsidRDefault="00824717" w:rsidP="00DB13AE">
    <w:pPr>
      <w:pStyle w:val="Header"/>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9C48F" w14:textId="347D85AC" w:rsidR="00824717" w:rsidRPr="00EE30A3" w:rsidRDefault="00824717" w:rsidP="00AE33AA">
    <w:pPr>
      <w:pStyle w:val="Header"/>
      <w:tabs>
        <w:tab w:val="center" w:pos="4819"/>
        <w:tab w:val="left" w:pos="8222"/>
        <w:tab w:val="right" w:pos="9638"/>
      </w:tabs>
      <w:ind w:rightChars="35" w:right="84"/>
      <w:jc w:val="right"/>
      <w:rPr>
        <w:spacing w:val="-2"/>
        <w:sz w:val="20"/>
        <w:szCs w:val="20"/>
      </w:rPr>
    </w:pPr>
    <w:r w:rsidRPr="00EE30A3">
      <w:rPr>
        <w:rFonts w:eastAsia="PMingLiU"/>
        <w:i/>
        <w:iCs/>
        <w:spacing w:val="-2"/>
        <w:sz w:val="20"/>
        <w:szCs w:val="20"/>
        <w:lang w:val="it-IT" w:eastAsia="ja-JP"/>
      </w:rPr>
      <w:t>Ghazanfar Ali Abbasi, Jamshed Khalid, Goh Yen Nee,Nwakaji Christopher and Muhammad Khaleel</w:t>
    </w:r>
    <w:r w:rsidRPr="00EE30A3">
      <w:rPr>
        <w:rFonts w:eastAsia="PMingLiU" w:hint="eastAsia"/>
        <w:i/>
        <w:iCs/>
        <w:spacing w:val="-2"/>
        <w:sz w:val="20"/>
        <w:szCs w:val="20"/>
        <w:lang w:val="it-IT"/>
      </w:rPr>
      <w:t xml:space="preserve">   </w:t>
    </w:r>
    <w:r w:rsidRPr="00EE30A3">
      <w:rPr>
        <w:rFonts w:eastAsia="PMingLiU"/>
        <w:iCs/>
        <w:spacing w:val="-2"/>
        <w:sz w:val="20"/>
        <w:szCs w:val="20"/>
        <w:lang w:val="it-IT" w:eastAsia="ja-JP"/>
      </w:rPr>
      <w:fldChar w:fldCharType="begin"/>
    </w:r>
    <w:r w:rsidRPr="00EE30A3">
      <w:rPr>
        <w:rFonts w:eastAsia="PMingLiU"/>
        <w:iCs/>
        <w:spacing w:val="-2"/>
        <w:sz w:val="20"/>
        <w:szCs w:val="20"/>
        <w:lang w:val="it-IT" w:eastAsia="ja-JP"/>
      </w:rPr>
      <w:instrText>PAGE   \* MERGEFORMAT</w:instrText>
    </w:r>
    <w:r w:rsidRPr="00EE30A3">
      <w:rPr>
        <w:rFonts w:eastAsia="PMingLiU"/>
        <w:iCs/>
        <w:spacing w:val="-2"/>
        <w:sz w:val="20"/>
        <w:szCs w:val="20"/>
        <w:lang w:val="it-IT" w:eastAsia="ja-JP"/>
      </w:rPr>
      <w:fldChar w:fldCharType="separate"/>
    </w:r>
    <w:r w:rsidR="006C79DA" w:rsidRPr="006C79DA">
      <w:rPr>
        <w:rFonts w:eastAsia="PMingLiU"/>
        <w:iCs/>
        <w:noProof/>
        <w:spacing w:val="-2"/>
        <w:sz w:val="20"/>
        <w:szCs w:val="20"/>
        <w:lang w:eastAsia="ja-JP"/>
      </w:rPr>
      <w:t>151</w:t>
    </w:r>
    <w:r w:rsidRPr="00EE30A3">
      <w:rPr>
        <w:rFonts w:eastAsia="PMingLiU"/>
        <w:iCs/>
        <w:spacing w:val="-2"/>
        <w:sz w:val="20"/>
        <w:szCs w:val="20"/>
        <w:lang w:val="it-IT" w:eastAsia="ja-JP"/>
      </w:rPr>
      <w:fldChar w:fldCharType="end"/>
    </w:r>
  </w:p>
  <w:p w14:paraId="08A8C5F4" w14:textId="77777777" w:rsidR="00824717" w:rsidRPr="00EE30A3" w:rsidRDefault="00824717" w:rsidP="00DB13AE">
    <w:pPr>
      <w:pStyle w:val="Header"/>
      <w:rPr>
        <w:spacing w:val="-2"/>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139" w:type="dxa"/>
      <w:jc w:val="right"/>
      <w:tblBorders>
        <w:top w:val="thinThickSmallGap" w:sz="24" w:space="0" w:color="auto"/>
        <w:bottom w:val="thickThinSmallGap" w:sz="24" w:space="0" w:color="auto"/>
        <w:insideH w:val="single" w:sz="4" w:space="0" w:color="auto"/>
        <w:insideV w:val="single" w:sz="4" w:space="0" w:color="auto"/>
      </w:tblBorders>
      <w:tblLook w:val="01E0" w:firstRow="1" w:lastRow="1" w:firstColumn="1" w:lastColumn="1" w:noHBand="0" w:noVBand="0"/>
    </w:tblPr>
    <w:tblGrid>
      <w:gridCol w:w="4139"/>
    </w:tblGrid>
    <w:tr w:rsidR="00824717" w:rsidRPr="00140812" w14:paraId="174DC72D" w14:textId="77777777" w:rsidTr="001550A0">
      <w:trPr>
        <w:jc w:val="right"/>
      </w:trPr>
      <w:tc>
        <w:tcPr>
          <w:tcW w:w="4139" w:type="dxa"/>
          <w:vAlign w:val="center"/>
        </w:tcPr>
        <w:p w14:paraId="60FF74DD" w14:textId="77777777" w:rsidR="00824717" w:rsidRPr="002E25E3" w:rsidRDefault="00824717" w:rsidP="001550A0">
          <w:pPr>
            <w:suppressAutoHyphens/>
            <w:autoSpaceDE w:val="0"/>
            <w:autoSpaceDN w:val="0"/>
            <w:adjustRightInd w:val="0"/>
            <w:spacing w:line="0" w:lineRule="atLeast"/>
            <w:rPr>
              <w:sz w:val="18"/>
              <w:szCs w:val="20"/>
              <w:lang w:eastAsia="ar-SA"/>
            </w:rPr>
          </w:pPr>
          <w:r w:rsidRPr="002E25E3">
            <w:rPr>
              <w:sz w:val="18"/>
              <w:szCs w:val="20"/>
              <w:lang w:eastAsia="ar-SA"/>
            </w:rPr>
            <w:t>International Journal of Electronic</w:t>
          </w:r>
          <w:r w:rsidRPr="002E25E3">
            <w:rPr>
              <w:rFonts w:hint="eastAsia"/>
              <w:sz w:val="18"/>
              <w:szCs w:val="20"/>
              <w:lang w:eastAsia="ar-SA"/>
            </w:rPr>
            <w:t xml:space="preserve"> </w:t>
          </w:r>
          <w:r w:rsidRPr="002E25E3">
            <w:rPr>
              <w:sz w:val="18"/>
              <w:szCs w:val="20"/>
              <w:lang w:eastAsia="ar-SA"/>
            </w:rPr>
            <w:t>Commerce Studies</w:t>
          </w:r>
        </w:p>
        <w:p w14:paraId="43332D49" w14:textId="390DD77D" w:rsidR="00824717" w:rsidRPr="002E25E3" w:rsidRDefault="00824717" w:rsidP="001550A0">
          <w:pPr>
            <w:suppressAutoHyphens/>
            <w:autoSpaceDE w:val="0"/>
            <w:autoSpaceDN w:val="0"/>
            <w:adjustRightInd w:val="0"/>
            <w:spacing w:line="0" w:lineRule="atLeast"/>
            <w:rPr>
              <w:sz w:val="18"/>
              <w:szCs w:val="20"/>
            </w:rPr>
          </w:pPr>
          <w:r w:rsidRPr="002E25E3">
            <w:rPr>
              <w:sz w:val="18"/>
              <w:szCs w:val="20"/>
              <w:lang w:eastAsia="ar-SA"/>
            </w:rPr>
            <w:t>Vol.</w:t>
          </w:r>
          <w:r>
            <w:rPr>
              <w:sz w:val="18"/>
              <w:szCs w:val="20"/>
            </w:rPr>
            <w:t>12</w:t>
          </w:r>
          <w:r w:rsidRPr="002E25E3">
            <w:rPr>
              <w:sz w:val="18"/>
              <w:szCs w:val="20"/>
              <w:lang w:eastAsia="ar-SA"/>
            </w:rPr>
            <w:t>, No.</w:t>
          </w:r>
          <w:r>
            <w:rPr>
              <w:sz w:val="18"/>
              <w:szCs w:val="20"/>
            </w:rPr>
            <w:t>2</w:t>
          </w:r>
          <w:r w:rsidRPr="002E25E3">
            <w:rPr>
              <w:sz w:val="18"/>
              <w:szCs w:val="20"/>
              <w:lang w:eastAsia="ar-SA"/>
            </w:rPr>
            <w:t>, p</w:t>
          </w:r>
          <w:r>
            <w:rPr>
              <w:sz w:val="18"/>
              <w:szCs w:val="20"/>
              <w:lang w:eastAsia="ar-SA"/>
            </w:rPr>
            <w:t>p.</w:t>
          </w:r>
          <w:r w:rsidR="004322B6">
            <w:rPr>
              <w:sz w:val="18"/>
              <w:szCs w:val="20"/>
            </w:rPr>
            <w:t>159</w:t>
          </w:r>
          <w:r w:rsidRPr="002E25E3">
            <w:rPr>
              <w:sz w:val="18"/>
              <w:szCs w:val="20"/>
              <w:lang w:eastAsia="ar-SA"/>
            </w:rPr>
            <w:t>-</w:t>
          </w:r>
          <w:r w:rsidR="004322B6">
            <w:rPr>
              <w:sz w:val="18"/>
              <w:szCs w:val="20"/>
              <w:lang w:eastAsia="ar-SA"/>
            </w:rPr>
            <w:t>176</w:t>
          </w:r>
          <w:r w:rsidRPr="002E25E3">
            <w:rPr>
              <w:sz w:val="18"/>
              <w:szCs w:val="20"/>
              <w:lang w:eastAsia="ar-SA"/>
            </w:rPr>
            <w:t>, 20</w:t>
          </w:r>
          <w:r>
            <w:rPr>
              <w:sz w:val="18"/>
              <w:szCs w:val="20"/>
            </w:rPr>
            <w:t>21</w:t>
          </w:r>
        </w:p>
        <w:p w14:paraId="1D5D1726" w14:textId="441CAA05" w:rsidR="00824717" w:rsidRPr="00140812" w:rsidRDefault="00824717" w:rsidP="00436D27">
          <w:pPr>
            <w:suppressAutoHyphens/>
            <w:autoSpaceDE w:val="0"/>
            <w:autoSpaceDN w:val="0"/>
            <w:adjustRightInd w:val="0"/>
            <w:spacing w:line="0" w:lineRule="atLeast"/>
            <w:rPr>
              <w:sz w:val="18"/>
              <w:szCs w:val="16"/>
            </w:rPr>
          </w:pPr>
          <w:proofErr w:type="spellStart"/>
          <w:r w:rsidRPr="002E25E3">
            <w:rPr>
              <w:rFonts w:hint="eastAsia"/>
              <w:sz w:val="18"/>
              <w:szCs w:val="20"/>
              <w:lang w:eastAsia="ar-SA"/>
            </w:rPr>
            <w:t>doi</w:t>
          </w:r>
          <w:proofErr w:type="spellEnd"/>
          <w:r w:rsidRPr="002E25E3">
            <w:rPr>
              <w:rFonts w:hint="eastAsia"/>
              <w:sz w:val="18"/>
              <w:szCs w:val="20"/>
              <w:lang w:eastAsia="ar-SA"/>
            </w:rPr>
            <w:t xml:space="preserve">: </w:t>
          </w:r>
          <w:r w:rsidRPr="002E25E3">
            <w:rPr>
              <w:sz w:val="18"/>
              <w:szCs w:val="20"/>
              <w:lang w:eastAsia="ar-SA"/>
            </w:rPr>
            <w:t>10.7903/ijecs.</w:t>
          </w:r>
          <w:r>
            <w:rPr>
              <w:sz w:val="18"/>
              <w:szCs w:val="20"/>
            </w:rPr>
            <w:t>1841</w:t>
          </w:r>
        </w:p>
      </w:tc>
    </w:tr>
  </w:tbl>
  <w:p w14:paraId="0A9FF44A" w14:textId="77777777" w:rsidR="00824717" w:rsidRPr="001550A0" w:rsidRDefault="00824717">
    <w:pPr>
      <w:pStyle w:val="Header"/>
      <w:rPr>
        <w:rFonts w:eastAsia="PMingLiU"/>
        <w:lang w:eastAsia="zh-T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5C6376"/>
    <w:multiLevelType w:val="multilevel"/>
    <w:tmpl w:val="EE02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CB174A5"/>
    <w:multiLevelType w:val="hybridMultilevel"/>
    <w:tmpl w:val="B59253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350CD8"/>
    <w:multiLevelType w:val="hybridMultilevel"/>
    <w:tmpl w:val="44FC0BBA"/>
    <w:lvl w:ilvl="0" w:tplc="898AEF56">
      <w:start w:val="1"/>
      <w:numFmt w:val="decimal"/>
      <w:lvlText w:val="%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B16B4D"/>
    <w:multiLevelType w:val="hybridMultilevel"/>
    <w:tmpl w:val="0950B0F0"/>
    <w:lvl w:ilvl="0" w:tplc="FEA83942">
      <w:start w:val="1"/>
      <w:numFmt w:val="upperRoman"/>
      <w:lvlText w:val="Part %1."/>
      <w:lvlJc w:val="lef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67FE587E"/>
    <w:multiLevelType w:val="hybridMultilevel"/>
    <w:tmpl w:val="3286B5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6C9E4436"/>
    <w:multiLevelType w:val="multilevel"/>
    <w:tmpl w:val="1B32A506"/>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CDC087E"/>
    <w:multiLevelType w:val="hybridMultilevel"/>
    <w:tmpl w:val="7E40CBCA"/>
    <w:lvl w:ilvl="0" w:tplc="A6020EE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247301173">
    <w:abstractNumId w:val="2"/>
  </w:num>
  <w:num w:numId="2" w16cid:durableId="2004504378">
    <w:abstractNumId w:val="5"/>
  </w:num>
  <w:num w:numId="3" w16cid:durableId="2022582394">
    <w:abstractNumId w:val="4"/>
  </w:num>
  <w:num w:numId="4" w16cid:durableId="7271912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029457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37493951">
    <w:abstractNumId w:val="0"/>
  </w:num>
  <w:num w:numId="7" w16cid:durableId="6780019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AysDQztzAyNLU0NjZQ0lEKTi0uzszPAykwqwUADYTILiwAAAA="/>
    <w:docVar w:name="EN.InstantFormat" w:val="&lt;ENInstantFormat&gt;&lt;Enabled&gt;1&lt;/Enabled&gt;&lt;ScanUnformatted&gt;1&lt;/ScanUnformatted&gt;&lt;ScanChanges&gt;1&lt;/ScanChanges&gt;&lt;Suspended&gt;1&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F538D0"/>
    <w:rsid w:val="00001BD0"/>
    <w:rsid w:val="000056E7"/>
    <w:rsid w:val="00005BF9"/>
    <w:rsid w:val="00007105"/>
    <w:rsid w:val="0001308B"/>
    <w:rsid w:val="000132F0"/>
    <w:rsid w:val="000137B4"/>
    <w:rsid w:val="00015DD5"/>
    <w:rsid w:val="00016B9D"/>
    <w:rsid w:val="000177BB"/>
    <w:rsid w:val="0001780E"/>
    <w:rsid w:val="0002125B"/>
    <w:rsid w:val="00023BA5"/>
    <w:rsid w:val="00026E2E"/>
    <w:rsid w:val="00026E8A"/>
    <w:rsid w:val="00030A34"/>
    <w:rsid w:val="00033655"/>
    <w:rsid w:val="00044FC4"/>
    <w:rsid w:val="00045D02"/>
    <w:rsid w:val="00053E74"/>
    <w:rsid w:val="00055ED3"/>
    <w:rsid w:val="00065546"/>
    <w:rsid w:val="00070FA4"/>
    <w:rsid w:val="000733E2"/>
    <w:rsid w:val="000735E2"/>
    <w:rsid w:val="00076751"/>
    <w:rsid w:val="000774BB"/>
    <w:rsid w:val="000817C0"/>
    <w:rsid w:val="00082542"/>
    <w:rsid w:val="0009020E"/>
    <w:rsid w:val="000919F7"/>
    <w:rsid w:val="000B159C"/>
    <w:rsid w:val="000B160A"/>
    <w:rsid w:val="000B3E47"/>
    <w:rsid w:val="000B63DB"/>
    <w:rsid w:val="000B76CD"/>
    <w:rsid w:val="000C5403"/>
    <w:rsid w:val="000D015C"/>
    <w:rsid w:val="000D12B1"/>
    <w:rsid w:val="000D61F2"/>
    <w:rsid w:val="000E0D21"/>
    <w:rsid w:val="000E12E7"/>
    <w:rsid w:val="000E56A7"/>
    <w:rsid w:val="000E7947"/>
    <w:rsid w:val="000F4431"/>
    <w:rsid w:val="000F4EAE"/>
    <w:rsid w:val="001012AF"/>
    <w:rsid w:val="0010461A"/>
    <w:rsid w:val="00105F43"/>
    <w:rsid w:val="00107481"/>
    <w:rsid w:val="00110E43"/>
    <w:rsid w:val="00111B3C"/>
    <w:rsid w:val="00111F6F"/>
    <w:rsid w:val="0011369F"/>
    <w:rsid w:val="001272B4"/>
    <w:rsid w:val="0013092F"/>
    <w:rsid w:val="00131195"/>
    <w:rsid w:val="00147A88"/>
    <w:rsid w:val="00151C59"/>
    <w:rsid w:val="00154675"/>
    <w:rsid w:val="00154F02"/>
    <w:rsid w:val="001550A0"/>
    <w:rsid w:val="001608EF"/>
    <w:rsid w:val="00161695"/>
    <w:rsid w:val="00163C86"/>
    <w:rsid w:val="00164DB5"/>
    <w:rsid w:val="00165871"/>
    <w:rsid w:val="001677E2"/>
    <w:rsid w:val="00171B21"/>
    <w:rsid w:val="0017381B"/>
    <w:rsid w:val="0017565C"/>
    <w:rsid w:val="001841ED"/>
    <w:rsid w:val="00185CD9"/>
    <w:rsid w:val="001912FE"/>
    <w:rsid w:val="00192F07"/>
    <w:rsid w:val="001A67AF"/>
    <w:rsid w:val="001A6CE5"/>
    <w:rsid w:val="001A6F1B"/>
    <w:rsid w:val="001B1273"/>
    <w:rsid w:val="001B4229"/>
    <w:rsid w:val="001C193E"/>
    <w:rsid w:val="001C1CEE"/>
    <w:rsid w:val="001D0230"/>
    <w:rsid w:val="001D6CC9"/>
    <w:rsid w:val="001E1F7B"/>
    <w:rsid w:val="001E4F37"/>
    <w:rsid w:val="001E5AF7"/>
    <w:rsid w:val="001F00AC"/>
    <w:rsid w:val="001F05E1"/>
    <w:rsid w:val="0021318C"/>
    <w:rsid w:val="0021653B"/>
    <w:rsid w:val="00221DE7"/>
    <w:rsid w:val="00230B2E"/>
    <w:rsid w:val="0023579C"/>
    <w:rsid w:val="00240B94"/>
    <w:rsid w:val="002432C2"/>
    <w:rsid w:val="002454B1"/>
    <w:rsid w:val="0024615B"/>
    <w:rsid w:val="00246282"/>
    <w:rsid w:val="0025695C"/>
    <w:rsid w:val="002679CA"/>
    <w:rsid w:val="002811AC"/>
    <w:rsid w:val="002866D8"/>
    <w:rsid w:val="00290911"/>
    <w:rsid w:val="00291B3B"/>
    <w:rsid w:val="002A18D1"/>
    <w:rsid w:val="002B007A"/>
    <w:rsid w:val="002B6520"/>
    <w:rsid w:val="002B6E64"/>
    <w:rsid w:val="002B798D"/>
    <w:rsid w:val="002C266B"/>
    <w:rsid w:val="002C3AD6"/>
    <w:rsid w:val="002C5343"/>
    <w:rsid w:val="002D013A"/>
    <w:rsid w:val="002D5B36"/>
    <w:rsid w:val="002D778A"/>
    <w:rsid w:val="002E5A89"/>
    <w:rsid w:val="002E628D"/>
    <w:rsid w:val="002E7DE2"/>
    <w:rsid w:val="002F36FA"/>
    <w:rsid w:val="002F5F96"/>
    <w:rsid w:val="002F608B"/>
    <w:rsid w:val="003075AB"/>
    <w:rsid w:val="00307CE4"/>
    <w:rsid w:val="00310B3C"/>
    <w:rsid w:val="00312750"/>
    <w:rsid w:val="00312F20"/>
    <w:rsid w:val="00323ABD"/>
    <w:rsid w:val="0032443C"/>
    <w:rsid w:val="00325177"/>
    <w:rsid w:val="00326076"/>
    <w:rsid w:val="00333A3E"/>
    <w:rsid w:val="00333B30"/>
    <w:rsid w:val="00340271"/>
    <w:rsid w:val="00344E70"/>
    <w:rsid w:val="00345345"/>
    <w:rsid w:val="00354FE9"/>
    <w:rsid w:val="00355A42"/>
    <w:rsid w:val="003610D8"/>
    <w:rsid w:val="00363ED7"/>
    <w:rsid w:val="003648B7"/>
    <w:rsid w:val="003679B1"/>
    <w:rsid w:val="00370A41"/>
    <w:rsid w:val="00371C39"/>
    <w:rsid w:val="003742FA"/>
    <w:rsid w:val="00376A6F"/>
    <w:rsid w:val="00382B06"/>
    <w:rsid w:val="00393D59"/>
    <w:rsid w:val="00395A31"/>
    <w:rsid w:val="00395F9C"/>
    <w:rsid w:val="00397904"/>
    <w:rsid w:val="003A01E0"/>
    <w:rsid w:val="003A0A19"/>
    <w:rsid w:val="003A2FCD"/>
    <w:rsid w:val="003A3FCD"/>
    <w:rsid w:val="003B41BB"/>
    <w:rsid w:val="003B614E"/>
    <w:rsid w:val="003C0A88"/>
    <w:rsid w:val="003C38BE"/>
    <w:rsid w:val="003D3EBE"/>
    <w:rsid w:val="003D5145"/>
    <w:rsid w:val="003D790A"/>
    <w:rsid w:val="003E1314"/>
    <w:rsid w:val="003E1ED5"/>
    <w:rsid w:val="003E3B6D"/>
    <w:rsid w:val="003E599B"/>
    <w:rsid w:val="003E6950"/>
    <w:rsid w:val="003E6A3B"/>
    <w:rsid w:val="003E6B4D"/>
    <w:rsid w:val="003F04D9"/>
    <w:rsid w:val="003F0BE3"/>
    <w:rsid w:val="003F0EC7"/>
    <w:rsid w:val="003F5128"/>
    <w:rsid w:val="004071B9"/>
    <w:rsid w:val="004119E2"/>
    <w:rsid w:val="00426DFD"/>
    <w:rsid w:val="00430383"/>
    <w:rsid w:val="00430A08"/>
    <w:rsid w:val="004322B6"/>
    <w:rsid w:val="00434ED3"/>
    <w:rsid w:val="00436558"/>
    <w:rsid w:val="00436D27"/>
    <w:rsid w:val="004400B1"/>
    <w:rsid w:val="00446F65"/>
    <w:rsid w:val="0045386B"/>
    <w:rsid w:val="00456B98"/>
    <w:rsid w:val="004601D9"/>
    <w:rsid w:val="004654C1"/>
    <w:rsid w:val="00466592"/>
    <w:rsid w:val="00473A0C"/>
    <w:rsid w:val="00476295"/>
    <w:rsid w:val="004802D4"/>
    <w:rsid w:val="004826B6"/>
    <w:rsid w:val="004830EA"/>
    <w:rsid w:val="0049205D"/>
    <w:rsid w:val="004A6170"/>
    <w:rsid w:val="004A794C"/>
    <w:rsid w:val="004B1F3D"/>
    <w:rsid w:val="004B20DE"/>
    <w:rsid w:val="004B2E18"/>
    <w:rsid w:val="004C0474"/>
    <w:rsid w:val="004C64FE"/>
    <w:rsid w:val="004C6F70"/>
    <w:rsid w:val="004D0DED"/>
    <w:rsid w:val="004D338C"/>
    <w:rsid w:val="004D502B"/>
    <w:rsid w:val="004D5114"/>
    <w:rsid w:val="004E2B38"/>
    <w:rsid w:val="004E598E"/>
    <w:rsid w:val="004E6E36"/>
    <w:rsid w:val="004F031F"/>
    <w:rsid w:val="004F247B"/>
    <w:rsid w:val="005003DA"/>
    <w:rsid w:val="00503F14"/>
    <w:rsid w:val="00504C69"/>
    <w:rsid w:val="00505693"/>
    <w:rsid w:val="005070A5"/>
    <w:rsid w:val="0051156F"/>
    <w:rsid w:val="00517A59"/>
    <w:rsid w:val="005229BE"/>
    <w:rsid w:val="0053023F"/>
    <w:rsid w:val="005374DF"/>
    <w:rsid w:val="00540A78"/>
    <w:rsid w:val="0054129A"/>
    <w:rsid w:val="00541427"/>
    <w:rsid w:val="00543F77"/>
    <w:rsid w:val="00545EC6"/>
    <w:rsid w:val="00546D5B"/>
    <w:rsid w:val="005474F5"/>
    <w:rsid w:val="005509B2"/>
    <w:rsid w:val="0055500A"/>
    <w:rsid w:val="005574D3"/>
    <w:rsid w:val="00560E85"/>
    <w:rsid w:val="00567019"/>
    <w:rsid w:val="00567552"/>
    <w:rsid w:val="005703CE"/>
    <w:rsid w:val="00570C77"/>
    <w:rsid w:val="0057580E"/>
    <w:rsid w:val="00584128"/>
    <w:rsid w:val="00585587"/>
    <w:rsid w:val="0058792F"/>
    <w:rsid w:val="005900B0"/>
    <w:rsid w:val="005920AA"/>
    <w:rsid w:val="005A31A9"/>
    <w:rsid w:val="005A3396"/>
    <w:rsid w:val="005A6A5A"/>
    <w:rsid w:val="005B5CC0"/>
    <w:rsid w:val="005C2493"/>
    <w:rsid w:val="005D1150"/>
    <w:rsid w:val="005D219B"/>
    <w:rsid w:val="005D5D44"/>
    <w:rsid w:val="005E12B2"/>
    <w:rsid w:val="005E7449"/>
    <w:rsid w:val="005F4528"/>
    <w:rsid w:val="006001CE"/>
    <w:rsid w:val="00603903"/>
    <w:rsid w:val="0062140E"/>
    <w:rsid w:val="0063359E"/>
    <w:rsid w:val="006337C2"/>
    <w:rsid w:val="00637BDA"/>
    <w:rsid w:val="00645C66"/>
    <w:rsid w:val="0065155C"/>
    <w:rsid w:val="0066553A"/>
    <w:rsid w:val="00671AAA"/>
    <w:rsid w:val="00674C4C"/>
    <w:rsid w:val="006755E5"/>
    <w:rsid w:val="00680896"/>
    <w:rsid w:val="00693923"/>
    <w:rsid w:val="006A23DE"/>
    <w:rsid w:val="006A4DD0"/>
    <w:rsid w:val="006C79DA"/>
    <w:rsid w:val="006E4AE8"/>
    <w:rsid w:val="006E5C3F"/>
    <w:rsid w:val="006E64D2"/>
    <w:rsid w:val="006F07D4"/>
    <w:rsid w:val="006F7210"/>
    <w:rsid w:val="00700BE7"/>
    <w:rsid w:val="007027AC"/>
    <w:rsid w:val="00703C2D"/>
    <w:rsid w:val="00712456"/>
    <w:rsid w:val="007157BF"/>
    <w:rsid w:val="0072497F"/>
    <w:rsid w:val="00725DDA"/>
    <w:rsid w:val="0074126C"/>
    <w:rsid w:val="0074552A"/>
    <w:rsid w:val="007543D7"/>
    <w:rsid w:val="00761274"/>
    <w:rsid w:val="0076141C"/>
    <w:rsid w:val="00765EAD"/>
    <w:rsid w:val="00773DC6"/>
    <w:rsid w:val="00775ADF"/>
    <w:rsid w:val="0077698C"/>
    <w:rsid w:val="0077788C"/>
    <w:rsid w:val="00785730"/>
    <w:rsid w:val="007905E1"/>
    <w:rsid w:val="00792903"/>
    <w:rsid w:val="007A35E8"/>
    <w:rsid w:val="007A36A5"/>
    <w:rsid w:val="007A4E66"/>
    <w:rsid w:val="007B0732"/>
    <w:rsid w:val="007B6FEE"/>
    <w:rsid w:val="007C023B"/>
    <w:rsid w:val="007C048B"/>
    <w:rsid w:val="007C1C15"/>
    <w:rsid w:val="007D0E50"/>
    <w:rsid w:val="007D5A91"/>
    <w:rsid w:val="007E0427"/>
    <w:rsid w:val="007F2F02"/>
    <w:rsid w:val="007F34F5"/>
    <w:rsid w:val="008006AF"/>
    <w:rsid w:val="00801BE7"/>
    <w:rsid w:val="00805BDB"/>
    <w:rsid w:val="00813DFD"/>
    <w:rsid w:val="00824717"/>
    <w:rsid w:val="00827535"/>
    <w:rsid w:val="00830558"/>
    <w:rsid w:val="00832C5D"/>
    <w:rsid w:val="0083492C"/>
    <w:rsid w:val="00843A1A"/>
    <w:rsid w:val="00845C46"/>
    <w:rsid w:val="00852C0C"/>
    <w:rsid w:val="008553EC"/>
    <w:rsid w:val="008653F7"/>
    <w:rsid w:val="00870435"/>
    <w:rsid w:val="00871B9B"/>
    <w:rsid w:val="008724F5"/>
    <w:rsid w:val="00874FE0"/>
    <w:rsid w:val="0087733D"/>
    <w:rsid w:val="00882160"/>
    <w:rsid w:val="00883E29"/>
    <w:rsid w:val="008906CF"/>
    <w:rsid w:val="00891BFA"/>
    <w:rsid w:val="0089793E"/>
    <w:rsid w:val="008A6163"/>
    <w:rsid w:val="008B1112"/>
    <w:rsid w:val="008B14D1"/>
    <w:rsid w:val="008B329E"/>
    <w:rsid w:val="008B6859"/>
    <w:rsid w:val="008B6A09"/>
    <w:rsid w:val="008C0F84"/>
    <w:rsid w:val="008C1BF0"/>
    <w:rsid w:val="008C4EC1"/>
    <w:rsid w:val="008C71D1"/>
    <w:rsid w:val="008C7C6B"/>
    <w:rsid w:val="008C7F06"/>
    <w:rsid w:val="008D12D7"/>
    <w:rsid w:val="008D5452"/>
    <w:rsid w:val="008E193B"/>
    <w:rsid w:val="008E2B38"/>
    <w:rsid w:val="008E53C7"/>
    <w:rsid w:val="008E6257"/>
    <w:rsid w:val="008E722D"/>
    <w:rsid w:val="008E7B3F"/>
    <w:rsid w:val="008F2949"/>
    <w:rsid w:val="008F3331"/>
    <w:rsid w:val="008F44C1"/>
    <w:rsid w:val="008F493D"/>
    <w:rsid w:val="008F4FDE"/>
    <w:rsid w:val="008F55F6"/>
    <w:rsid w:val="008F76BF"/>
    <w:rsid w:val="008F7FCD"/>
    <w:rsid w:val="009138AA"/>
    <w:rsid w:val="0091392C"/>
    <w:rsid w:val="009148D3"/>
    <w:rsid w:val="0091657D"/>
    <w:rsid w:val="00917AC8"/>
    <w:rsid w:val="009222A5"/>
    <w:rsid w:val="00924B45"/>
    <w:rsid w:val="00926E16"/>
    <w:rsid w:val="00934558"/>
    <w:rsid w:val="0094087F"/>
    <w:rsid w:val="00941C8B"/>
    <w:rsid w:val="009564EA"/>
    <w:rsid w:val="00956C1A"/>
    <w:rsid w:val="009620A8"/>
    <w:rsid w:val="0096234A"/>
    <w:rsid w:val="00970BBC"/>
    <w:rsid w:val="00971D3D"/>
    <w:rsid w:val="0098255F"/>
    <w:rsid w:val="009835C5"/>
    <w:rsid w:val="00985A02"/>
    <w:rsid w:val="009862A4"/>
    <w:rsid w:val="00987DD4"/>
    <w:rsid w:val="00992C89"/>
    <w:rsid w:val="00996993"/>
    <w:rsid w:val="009A0188"/>
    <w:rsid w:val="009B67C0"/>
    <w:rsid w:val="009B709C"/>
    <w:rsid w:val="009B7B92"/>
    <w:rsid w:val="009C6016"/>
    <w:rsid w:val="009C6493"/>
    <w:rsid w:val="009C666A"/>
    <w:rsid w:val="009D02B6"/>
    <w:rsid w:val="009E5B9B"/>
    <w:rsid w:val="009E6616"/>
    <w:rsid w:val="009E6CD2"/>
    <w:rsid w:val="009F53C5"/>
    <w:rsid w:val="00A00030"/>
    <w:rsid w:val="00A04DFD"/>
    <w:rsid w:val="00A12150"/>
    <w:rsid w:val="00A13824"/>
    <w:rsid w:val="00A268F2"/>
    <w:rsid w:val="00A3008E"/>
    <w:rsid w:val="00A305AC"/>
    <w:rsid w:val="00A31170"/>
    <w:rsid w:val="00A31A33"/>
    <w:rsid w:val="00A43E95"/>
    <w:rsid w:val="00A43F5B"/>
    <w:rsid w:val="00A4652D"/>
    <w:rsid w:val="00A512CD"/>
    <w:rsid w:val="00A51397"/>
    <w:rsid w:val="00A52F91"/>
    <w:rsid w:val="00A55B79"/>
    <w:rsid w:val="00A57038"/>
    <w:rsid w:val="00A57768"/>
    <w:rsid w:val="00A61E3B"/>
    <w:rsid w:val="00A62FD1"/>
    <w:rsid w:val="00A6453F"/>
    <w:rsid w:val="00A70946"/>
    <w:rsid w:val="00A72510"/>
    <w:rsid w:val="00A75383"/>
    <w:rsid w:val="00A763FE"/>
    <w:rsid w:val="00A849C3"/>
    <w:rsid w:val="00A8536D"/>
    <w:rsid w:val="00A87BD8"/>
    <w:rsid w:val="00A905D0"/>
    <w:rsid w:val="00AA0717"/>
    <w:rsid w:val="00AB4106"/>
    <w:rsid w:val="00AC1749"/>
    <w:rsid w:val="00AD0064"/>
    <w:rsid w:val="00AE251A"/>
    <w:rsid w:val="00AE30C9"/>
    <w:rsid w:val="00AE33AA"/>
    <w:rsid w:val="00AE4EB5"/>
    <w:rsid w:val="00AF07D2"/>
    <w:rsid w:val="00AF0E83"/>
    <w:rsid w:val="00AF24E9"/>
    <w:rsid w:val="00AF39B6"/>
    <w:rsid w:val="00AF4593"/>
    <w:rsid w:val="00B02746"/>
    <w:rsid w:val="00B1743B"/>
    <w:rsid w:val="00B2559B"/>
    <w:rsid w:val="00B30BD3"/>
    <w:rsid w:val="00B343E1"/>
    <w:rsid w:val="00B374E5"/>
    <w:rsid w:val="00B41A91"/>
    <w:rsid w:val="00B45275"/>
    <w:rsid w:val="00B47432"/>
    <w:rsid w:val="00B47997"/>
    <w:rsid w:val="00B52394"/>
    <w:rsid w:val="00B534CD"/>
    <w:rsid w:val="00B600E7"/>
    <w:rsid w:val="00B673B5"/>
    <w:rsid w:val="00B710DE"/>
    <w:rsid w:val="00B737D2"/>
    <w:rsid w:val="00B74148"/>
    <w:rsid w:val="00B75B6F"/>
    <w:rsid w:val="00B81399"/>
    <w:rsid w:val="00B84AC0"/>
    <w:rsid w:val="00BA08A4"/>
    <w:rsid w:val="00BA50D5"/>
    <w:rsid w:val="00BA5383"/>
    <w:rsid w:val="00BA72B9"/>
    <w:rsid w:val="00BC49D0"/>
    <w:rsid w:val="00BD0E0D"/>
    <w:rsid w:val="00BD1392"/>
    <w:rsid w:val="00BD1776"/>
    <w:rsid w:val="00BD314C"/>
    <w:rsid w:val="00BD4F15"/>
    <w:rsid w:val="00BD764A"/>
    <w:rsid w:val="00BD7DA8"/>
    <w:rsid w:val="00BE1DE4"/>
    <w:rsid w:val="00BF35CF"/>
    <w:rsid w:val="00BF7769"/>
    <w:rsid w:val="00C01CC6"/>
    <w:rsid w:val="00C10040"/>
    <w:rsid w:val="00C15234"/>
    <w:rsid w:val="00C15333"/>
    <w:rsid w:val="00C20B54"/>
    <w:rsid w:val="00C24002"/>
    <w:rsid w:val="00C251CF"/>
    <w:rsid w:val="00C4107B"/>
    <w:rsid w:val="00C44479"/>
    <w:rsid w:val="00C56227"/>
    <w:rsid w:val="00C5671C"/>
    <w:rsid w:val="00C56E81"/>
    <w:rsid w:val="00C56F9D"/>
    <w:rsid w:val="00C57E8A"/>
    <w:rsid w:val="00C642F6"/>
    <w:rsid w:val="00C64FDF"/>
    <w:rsid w:val="00C67CEC"/>
    <w:rsid w:val="00C914E6"/>
    <w:rsid w:val="00C93913"/>
    <w:rsid w:val="00CA19C5"/>
    <w:rsid w:val="00CA225E"/>
    <w:rsid w:val="00CA4886"/>
    <w:rsid w:val="00CA649B"/>
    <w:rsid w:val="00CA6C37"/>
    <w:rsid w:val="00CB212D"/>
    <w:rsid w:val="00CB7B83"/>
    <w:rsid w:val="00CC04DE"/>
    <w:rsid w:val="00CD1BDF"/>
    <w:rsid w:val="00CD2629"/>
    <w:rsid w:val="00CD468D"/>
    <w:rsid w:val="00CF509F"/>
    <w:rsid w:val="00CF6DF7"/>
    <w:rsid w:val="00CF7F6E"/>
    <w:rsid w:val="00D02913"/>
    <w:rsid w:val="00D07C29"/>
    <w:rsid w:val="00D11D7B"/>
    <w:rsid w:val="00D124B7"/>
    <w:rsid w:val="00D12B15"/>
    <w:rsid w:val="00D157BE"/>
    <w:rsid w:val="00D22164"/>
    <w:rsid w:val="00D2256B"/>
    <w:rsid w:val="00D225F9"/>
    <w:rsid w:val="00D25816"/>
    <w:rsid w:val="00D26B52"/>
    <w:rsid w:val="00D46499"/>
    <w:rsid w:val="00D52FBC"/>
    <w:rsid w:val="00D60CEE"/>
    <w:rsid w:val="00D65FD6"/>
    <w:rsid w:val="00D66FFA"/>
    <w:rsid w:val="00D71B4E"/>
    <w:rsid w:val="00D95008"/>
    <w:rsid w:val="00D9686B"/>
    <w:rsid w:val="00DB13AE"/>
    <w:rsid w:val="00DB3341"/>
    <w:rsid w:val="00DB6E5B"/>
    <w:rsid w:val="00DB7759"/>
    <w:rsid w:val="00DC16B4"/>
    <w:rsid w:val="00DC3E78"/>
    <w:rsid w:val="00DC57A7"/>
    <w:rsid w:val="00DC5BC2"/>
    <w:rsid w:val="00DC6648"/>
    <w:rsid w:val="00DD0D45"/>
    <w:rsid w:val="00DD3E57"/>
    <w:rsid w:val="00DD4999"/>
    <w:rsid w:val="00DD6BDC"/>
    <w:rsid w:val="00DF26CA"/>
    <w:rsid w:val="00DF682D"/>
    <w:rsid w:val="00DF6A28"/>
    <w:rsid w:val="00E00CED"/>
    <w:rsid w:val="00E10932"/>
    <w:rsid w:val="00E1130F"/>
    <w:rsid w:val="00E21166"/>
    <w:rsid w:val="00E3388D"/>
    <w:rsid w:val="00E35554"/>
    <w:rsid w:val="00E40777"/>
    <w:rsid w:val="00E415BE"/>
    <w:rsid w:val="00E53B6B"/>
    <w:rsid w:val="00E5576F"/>
    <w:rsid w:val="00E610E7"/>
    <w:rsid w:val="00E704A4"/>
    <w:rsid w:val="00E720F1"/>
    <w:rsid w:val="00E72290"/>
    <w:rsid w:val="00E72394"/>
    <w:rsid w:val="00E74428"/>
    <w:rsid w:val="00E76205"/>
    <w:rsid w:val="00E822F5"/>
    <w:rsid w:val="00E84814"/>
    <w:rsid w:val="00E90ECA"/>
    <w:rsid w:val="00E921AA"/>
    <w:rsid w:val="00EA02CD"/>
    <w:rsid w:val="00EA1E7E"/>
    <w:rsid w:val="00EA4559"/>
    <w:rsid w:val="00EA6056"/>
    <w:rsid w:val="00EB14A3"/>
    <w:rsid w:val="00EB3437"/>
    <w:rsid w:val="00EB541B"/>
    <w:rsid w:val="00EC1EE0"/>
    <w:rsid w:val="00EC5D98"/>
    <w:rsid w:val="00ED06DF"/>
    <w:rsid w:val="00EE30A3"/>
    <w:rsid w:val="00EE65B5"/>
    <w:rsid w:val="00EF2196"/>
    <w:rsid w:val="00F00965"/>
    <w:rsid w:val="00F01820"/>
    <w:rsid w:val="00F045FE"/>
    <w:rsid w:val="00F05647"/>
    <w:rsid w:val="00F100F1"/>
    <w:rsid w:val="00F1058D"/>
    <w:rsid w:val="00F14241"/>
    <w:rsid w:val="00F172C4"/>
    <w:rsid w:val="00F23074"/>
    <w:rsid w:val="00F25720"/>
    <w:rsid w:val="00F26F78"/>
    <w:rsid w:val="00F2736D"/>
    <w:rsid w:val="00F27A8D"/>
    <w:rsid w:val="00F41DD0"/>
    <w:rsid w:val="00F43FA8"/>
    <w:rsid w:val="00F44BF1"/>
    <w:rsid w:val="00F47C8C"/>
    <w:rsid w:val="00F5316D"/>
    <w:rsid w:val="00F538D0"/>
    <w:rsid w:val="00F547C5"/>
    <w:rsid w:val="00F555C5"/>
    <w:rsid w:val="00F66109"/>
    <w:rsid w:val="00F76425"/>
    <w:rsid w:val="00F832E4"/>
    <w:rsid w:val="00F8671B"/>
    <w:rsid w:val="00F9383B"/>
    <w:rsid w:val="00F96357"/>
    <w:rsid w:val="00FA18D1"/>
    <w:rsid w:val="00FA678C"/>
    <w:rsid w:val="00FB4118"/>
    <w:rsid w:val="00FB6ABD"/>
    <w:rsid w:val="00FB748B"/>
    <w:rsid w:val="00FC071C"/>
    <w:rsid w:val="00FC22DD"/>
    <w:rsid w:val="00FC5C93"/>
    <w:rsid w:val="00FD227F"/>
    <w:rsid w:val="00FD5519"/>
    <w:rsid w:val="00FF0B1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7D1284"/>
  <w15:docId w15:val="{2DF6EEEF-FCE7-47D4-8590-A4ADF031D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next w:val="Normal"/>
    <w:link w:val="Heading2Char"/>
    <w:unhideWhenUsed/>
    <w:qFormat/>
    <w:rsid w:val="00801BE7"/>
    <w:pPr>
      <w:keepNext/>
      <w:keepLines/>
      <w:numPr>
        <w:numId w:val="2"/>
      </w:numPr>
      <w:spacing w:before="40"/>
      <w:ind w:hanging="360"/>
      <w:outlineLvl w:val="1"/>
    </w:pPr>
    <w:rPr>
      <w:rFonts w:asciiTheme="majorHAnsi" w:eastAsiaTheme="majorEastAsia" w:hAnsiTheme="majorHAnsi" w:cstheme="majorBid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01BE7"/>
    <w:rPr>
      <w:rFonts w:asciiTheme="majorHAnsi" w:eastAsiaTheme="majorEastAsia" w:hAnsiTheme="majorHAnsi" w:cstheme="majorBidi"/>
      <w:sz w:val="26"/>
      <w:szCs w:val="26"/>
    </w:rPr>
  </w:style>
  <w:style w:type="character" w:customStyle="1" w:styleId="apple-converted-space">
    <w:name w:val="apple-converted-space"/>
    <w:basedOn w:val="DefaultParagraphFont"/>
    <w:rsid w:val="00466592"/>
  </w:style>
  <w:style w:type="character" w:styleId="Hyperlink">
    <w:name w:val="Hyperlink"/>
    <w:basedOn w:val="DefaultParagraphFont"/>
    <w:uiPriority w:val="99"/>
    <w:unhideWhenUsed/>
    <w:rsid w:val="00466592"/>
    <w:rPr>
      <w:color w:val="0000FF"/>
      <w:u w:val="single"/>
    </w:rPr>
  </w:style>
  <w:style w:type="paragraph" w:customStyle="1" w:styleId="EndNoteBibliographyTitle">
    <w:name w:val="EndNote Bibliography Title"/>
    <w:basedOn w:val="Normal"/>
    <w:link w:val="EndNoteBibliographyTitleChar"/>
    <w:rsid w:val="00307CE4"/>
    <w:pPr>
      <w:jc w:val="center"/>
    </w:pPr>
    <w:rPr>
      <w:noProof/>
    </w:rPr>
  </w:style>
  <w:style w:type="character" w:customStyle="1" w:styleId="EndNoteBibliographyTitleChar">
    <w:name w:val="EndNote Bibliography Title Char"/>
    <w:basedOn w:val="DefaultParagraphFont"/>
    <w:link w:val="EndNoteBibliographyTitle"/>
    <w:rsid w:val="00307CE4"/>
    <w:rPr>
      <w:noProof/>
      <w:sz w:val="24"/>
      <w:szCs w:val="24"/>
    </w:rPr>
  </w:style>
  <w:style w:type="paragraph" w:customStyle="1" w:styleId="EndNoteBibliography">
    <w:name w:val="EndNote Bibliography"/>
    <w:basedOn w:val="Normal"/>
    <w:link w:val="EndNoteBibliographyChar"/>
    <w:rsid w:val="00307CE4"/>
    <w:rPr>
      <w:noProof/>
    </w:rPr>
  </w:style>
  <w:style w:type="character" w:customStyle="1" w:styleId="EndNoteBibliographyChar">
    <w:name w:val="EndNote Bibliography Char"/>
    <w:basedOn w:val="DefaultParagraphFont"/>
    <w:link w:val="EndNoteBibliography"/>
    <w:rsid w:val="00307CE4"/>
    <w:rPr>
      <w:noProof/>
      <w:sz w:val="24"/>
      <w:szCs w:val="24"/>
    </w:rPr>
  </w:style>
  <w:style w:type="character" w:styleId="Emphasis">
    <w:name w:val="Emphasis"/>
    <w:basedOn w:val="DefaultParagraphFont"/>
    <w:uiPriority w:val="20"/>
    <w:qFormat/>
    <w:rsid w:val="003D5145"/>
    <w:rPr>
      <w:i/>
      <w:iCs/>
    </w:rPr>
  </w:style>
  <w:style w:type="paragraph" w:styleId="ListParagraph">
    <w:name w:val="List Paragraph"/>
    <w:basedOn w:val="Normal"/>
    <w:uiPriority w:val="34"/>
    <w:qFormat/>
    <w:rsid w:val="006F07D4"/>
    <w:pPr>
      <w:ind w:left="720"/>
      <w:contextualSpacing/>
    </w:pPr>
  </w:style>
  <w:style w:type="paragraph" w:styleId="BodyText3">
    <w:name w:val="Body Text 3"/>
    <w:basedOn w:val="Normal"/>
    <w:link w:val="BodyText3Char"/>
    <w:semiHidden/>
    <w:unhideWhenUsed/>
    <w:rsid w:val="00792903"/>
    <w:rPr>
      <w:rFonts w:eastAsia="SimSun"/>
      <w:caps/>
      <w:sz w:val="28"/>
      <w:lang w:eastAsia="zh-CN"/>
    </w:rPr>
  </w:style>
  <w:style w:type="character" w:customStyle="1" w:styleId="BodyText3Char">
    <w:name w:val="Body Text 3 Char"/>
    <w:basedOn w:val="DefaultParagraphFont"/>
    <w:link w:val="BodyText3"/>
    <w:semiHidden/>
    <w:rsid w:val="00792903"/>
    <w:rPr>
      <w:rFonts w:eastAsia="SimSun"/>
      <w:caps/>
      <w:sz w:val="28"/>
      <w:szCs w:val="24"/>
      <w:lang w:eastAsia="zh-CN"/>
    </w:rPr>
  </w:style>
  <w:style w:type="table" w:styleId="TableGrid">
    <w:name w:val="Table Grid"/>
    <w:basedOn w:val="TableNormal"/>
    <w:uiPriority w:val="59"/>
    <w:rsid w:val="00792903"/>
    <w:rPr>
      <w:rFonts w:asciiTheme="minorHAnsi" w:hAnsiTheme="minorHAnsi" w:cstheme="minorBidi"/>
      <w:sz w:val="22"/>
      <w:szCs w:val="22"/>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1657D"/>
    <w:rPr>
      <w:color w:val="808080"/>
    </w:rPr>
  </w:style>
  <w:style w:type="character" w:customStyle="1" w:styleId="UnresolvedMention1">
    <w:name w:val="Unresolved Mention1"/>
    <w:basedOn w:val="DefaultParagraphFont"/>
    <w:uiPriority w:val="99"/>
    <w:semiHidden/>
    <w:unhideWhenUsed/>
    <w:rsid w:val="00E76205"/>
    <w:rPr>
      <w:color w:val="808080"/>
      <w:shd w:val="clear" w:color="auto" w:fill="E6E6E6"/>
    </w:rPr>
  </w:style>
  <w:style w:type="table" w:customStyle="1" w:styleId="PlainTable21">
    <w:name w:val="Plain Table 21"/>
    <w:basedOn w:val="TableNormal"/>
    <w:uiPriority w:val="42"/>
    <w:rsid w:val="008906C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SubtleEmphasis">
    <w:name w:val="Subtle Emphasis"/>
    <w:basedOn w:val="DefaultParagraphFont"/>
    <w:uiPriority w:val="19"/>
    <w:qFormat/>
    <w:rsid w:val="00147A88"/>
    <w:rPr>
      <w:i/>
      <w:iCs/>
      <w:color w:val="404040" w:themeColor="text1" w:themeTint="BF"/>
    </w:rPr>
  </w:style>
  <w:style w:type="character" w:styleId="Strong">
    <w:name w:val="Strong"/>
    <w:basedOn w:val="DefaultParagraphFont"/>
    <w:qFormat/>
    <w:rsid w:val="00C01CC6"/>
    <w:rPr>
      <w:b/>
      <w:bCs/>
    </w:rPr>
  </w:style>
  <w:style w:type="character" w:styleId="CommentReference">
    <w:name w:val="annotation reference"/>
    <w:basedOn w:val="DefaultParagraphFont"/>
    <w:semiHidden/>
    <w:unhideWhenUsed/>
    <w:rsid w:val="00765EAD"/>
    <w:rPr>
      <w:sz w:val="16"/>
      <w:szCs w:val="16"/>
    </w:rPr>
  </w:style>
  <w:style w:type="paragraph" w:styleId="CommentText">
    <w:name w:val="annotation text"/>
    <w:basedOn w:val="Normal"/>
    <w:link w:val="CommentTextChar"/>
    <w:semiHidden/>
    <w:unhideWhenUsed/>
    <w:rsid w:val="00765EAD"/>
    <w:rPr>
      <w:sz w:val="20"/>
      <w:szCs w:val="20"/>
    </w:rPr>
  </w:style>
  <w:style w:type="character" w:customStyle="1" w:styleId="CommentTextChar">
    <w:name w:val="Comment Text Char"/>
    <w:basedOn w:val="DefaultParagraphFont"/>
    <w:link w:val="CommentText"/>
    <w:semiHidden/>
    <w:rsid w:val="00765EAD"/>
  </w:style>
  <w:style w:type="paragraph" w:styleId="CommentSubject">
    <w:name w:val="annotation subject"/>
    <w:basedOn w:val="CommentText"/>
    <w:next w:val="CommentText"/>
    <w:link w:val="CommentSubjectChar"/>
    <w:semiHidden/>
    <w:unhideWhenUsed/>
    <w:rsid w:val="00765EAD"/>
    <w:rPr>
      <w:b/>
      <w:bCs/>
    </w:rPr>
  </w:style>
  <w:style w:type="character" w:customStyle="1" w:styleId="CommentSubjectChar">
    <w:name w:val="Comment Subject Char"/>
    <w:basedOn w:val="CommentTextChar"/>
    <w:link w:val="CommentSubject"/>
    <w:semiHidden/>
    <w:rsid w:val="00765EAD"/>
    <w:rPr>
      <w:b/>
      <w:bCs/>
    </w:rPr>
  </w:style>
  <w:style w:type="paragraph" w:styleId="BalloonText">
    <w:name w:val="Balloon Text"/>
    <w:basedOn w:val="Normal"/>
    <w:link w:val="BalloonTextChar"/>
    <w:semiHidden/>
    <w:unhideWhenUsed/>
    <w:rsid w:val="00765EAD"/>
    <w:rPr>
      <w:rFonts w:ascii="Segoe UI" w:hAnsi="Segoe UI" w:cs="Segoe UI"/>
      <w:sz w:val="18"/>
      <w:szCs w:val="18"/>
    </w:rPr>
  </w:style>
  <w:style w:type="character" w:customStyle="1" w:styleId="BalloonTextChar">
    <w:name w:val="Balloon Text Char"/>
    <w:basedOn w:val="DefaultParagraphFont"/>
    <w:link w:val="BalloonText"/>
    <w:semiHidden/>
    <w:rsid w:val="00765EAD"/>
    <w:rPr>
      <w:rFonts w:ascii="Segoe UI" w:hAnsi="Segoe UI" w:cs="Segoe UI"/>
      <w:sz w:val="18"/>
      <w:szCs w:val="18"/>
    </w:rPr>
  </w:style>
  <w:style w:type="character" w:customStyle="1" w:styleId="1">
    <w:name w:val="未解析的提及1"/>
    <w:basedOn w:val="DefaultParagraphFont"/>
    <w:uiPriority w:val="99"/>
    <w:semiHidden/>
    <w:unhideWhenUsed/>
    <w:rsid w:val="00473A0C"/>
    <w:rPr>
      <w:color w:val="605E5C"/>
      <w:shd w:val="clear" w:color="auto" w:fill="E1DFDD"/>
    </w:rPr>
  </w:style>
  <w:style w:type="paragraph" w:styleId="Header">
    <w:name w:val="header"/>
    <w:aliases w:val=" 字元,字元"/>
    <w:basedOn w:val="Normal"/>
    <w:link w:val="HeaderChar"/>
    <w:unhideWhenUsed/>
    <w:rsid w:val="002F5F96"/>
    <w:pPr>
      <w:tabs>
        <w:tab w:val="center" w:pos="4680"/>
        <w:tab w:val="right" w:pos="9360"/>
      </w:tabs>
    </w:pPr>
  </w:style>
  <w:style w:type="character" w:customStyle="1" w:styleId="HeaderChar">
    <w:name w:val="Header Char"/>
    <w:aliases w:val=" 字元 Char,字元 Char"/>
    <w:basedOn w:val="DefaultParagraphFont"/>
    <w:link w:val="Header"/>
    <w:rsid w:val="002F5F96"/>
    <w:rPr>
      <w:sz w:val="24"/>
      <w:szCs w:val="24"/>
    </w:rPr>
  </w:style>
  <w:style w:type="paragraph" w:styleId="Footer">
    <w:name w:val="footer"/>
    <w:basedOn w:val="Normal"/>
    <w:link w:val="FooterChar"/>
    <w:uiPriority w:val="99"/>
    <w:unhideWhenUsed/>
    <w:rsid w:val="002F5F96"/>
    <w:pPr>
      <w:tabs>
        <w:tab w:val="center" w:pos="4680"/>
        <w:tab w:val="right" w:pos="9360"/>
      </w:tabs>
    </w:pPr>
  </w:style>
  <w:style w:type="character" w:customStyle="1" w:styleId="FooterChar">
    <w:name w:val="Footer Char"/>
    <w:basedOn w:val="DefaultParagraphFont"/>
    <w:link w:val="Footer"/>
    <w:uiPriority w:val="99"/>
    <w:rsid w:val="002F5F96"/>
    <w:rPr>
      <w:sz w:val="24"/>
      <w:szCs w:val="24"/>
    </w:rPr>
  </w:style>
  <w:style w:type="character" w:styleId="PageNumber">
    <w:name w:val="page number"/>
    <w:basedOn w:val="DefaultParagraphFont"/>
    <w:rsid w:val="00DB13AE"/>
  </w:style>
  <w:style w:type="paragraph" w:styleId="NormalWeb">
    <w:name w:val="Normal (Web)"/>
    <w:basedOn w:val="Normal"/>
    <w:rsid w:val="00B534CD"/>
    <w:pPr>
      <w:spacing w:before="100" w:beforeAutospacing="1" w:after="100" w:afterAutospacing="1"/>
    </w:pPr>
    <w:rPr>
      <w:rFonts w:ascii="Arial Unicode MS" w:eastAsia="Arial Unicode MS" w:hAnsi="Arial Unicode MS" w:cs="Arial Unicode MS"/>
      <w:lang w:eastAsia="zh-TW"/>
    </w:rPr>
  </w:style>
  <w:style w:type="paragraph" w:customStyle="1" w:styleId="references">
    <w:name w:val="references"/>
    <w:rsid w:val="00B534CD"/>
    <w:pPr>
      <w:suppressAutoHyphens/>
      <w:autoSpaceDN w:val="0"/>
      <w:spacing w:after="50" w:line="180" w:lineRule="exact"/>
      <w:jc w:val="both"/>
      <w:textAlignment w:val="baseline"/>
    </w:pPr>
    <w:rPr>
      <w:rFonts w:eastAsia="MS Mincho"/>
      <w:sz w:val="16"/>
      <w:szCs w:val="16"/>
    </w:rPr>
  </w:style>
  <w:style w:type="character" w:customStyle="1" w:styleId="2">
    <w:name w:val="未解析的提及2"/>
    <w:basedOn w:val="DefaultParagraphFont"/>
    <w:uiPriority w:val="99"/>
    <w:semiHidden/>
    <w:unhideWhenUsed/>
    <w:rsid w:val="00A8536D"/>
    <w:rPr>
      <w:color w:val="605E5C"/>
      <w:shd w:val="clear" w:color="auto" w:fill="E1DFDD"/>
    </w:rPr>
  </w:style>
  <w:style w:type="character" w:styleId="UnresolvedMention">
    <w:name w:val="Unresolved Mention"/>
    <w:basedOn w:val="DefaultParagraphFont"/>
    <w:uiPriority w:val="99"/>
    <w:semiHidden/>
    <w:unhideWhenUsed/>
    <w:rsid w:val="006214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055945">
      <w:bodyDiv w:val="1"/>
      <w:marLeft w:val="0"/>
      <w:marRight w:val="0"/>
      <w:marTop w:val="0"/>
      <w:marBottom w:val="0"/>
      <w:divBdr>
        <w:top w:val="none" w:sz="0" w:space="0" w:color="auto"/>
        <w:left w:val="none" w:sz="0" w:space="0" w:color="auto"/>
        <w:bottom w:val="none" w:sz="0" w:space="0" w:color="auto"/>
        <w:right w:val="none" w:sz="0" w:space="0" w:color="auto"/>
      </w:divBdr>
    </w:div>
    <w:div w:id="1521048337">
      <w:bodyDiv w:val="1"/>
      <w:marLeft w:val="0"/>
      <w:marRight w:val="0"/>
      <w:marTop w:val="0"/>
      <w:marBottom w:val="0"/>
      <w:divBdr>
        <w:top w:val="none" w:sz="0" w:space="0" w:color="auto"/>
        <w:left w:val="none" w:sz="0" w:space="0" w:color="auto"/>
        <w:bottom w:val="none" w:sz="0" w:space="0" w:color="auto"/>
        <w:right w:val="none" w:sz="0" w:space="0" w:color="auto"/>
      </w:divBdr>
    </w:div>
    <w:div w:id="1645624878">
      <w:bodyDiv w:val="1"/>
      <w:marLeft w:val="0"/>
      <w:marRight w:val="0"/>
      <w:marTop w:val="0"/>
      <w:marBottom w:val="0"/>
      <w:divBdr>
        <w:top w:val="none" w:sz="0" w:space="0" w:color="auto"/>
        <w:left w:val="none" w:sz="0" w:space="0" w:color="auto"/>
        <w:bottom w:val="none" w:sz="0" w:space="0" w:color="auto"/>
        <w:right w:val="none" w:sz="0" w:space="0" w:color="auto"/>
      </w:divBdr>
    </w:div>
    <w:div w:id="198091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statista.com/statistics/553752/number-of-internet-users-in-malaysia/"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pwc.com/gx/en/retailconsumer/publications/assets/total-retail-global-report.pdf"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atista.com/statistics/379046/worldwide-retail-e-commerce-sales/" TargetMode="External"/><Relationship Id="rId5" Type="http://schemas.openxmlformats.org/officeDocument/2006/relationships/webSettings" Target="webSettings.xml"/><Relationship Id="rId15" Type="http://schemas.openxmlformats.org/officeDocument/2006/relationships/hyperlink" Target="http://www.digital.org.my/pdf/MDA-EM" TargetMode="External"/><Relationship Id="rId10" Type="http://schemas.openxmlformats.org/officeDocument/2006/relationships/hyperlink" Target="http://www.internetworldstats.com/stats.htm"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statista.com/outlook/243/122/ecommerce/malaysia"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00590B-495B-423B-8ACB-C073C5146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18</Pages>
  <Words>7447</Words>
  <Characters>42453</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Khalid Jamshed</dc:creator>
  <cp:lastModifiedBy>林宜風</cp:lastModifiedBy>
  <cp:revision>9</cp:revision>
  <dcterms:created xsi:type="dcterms:W3CDTF">2021-08-19T08:41:00Z</dcterms:created>
  <dcterms:modified xsi:type="dcterms:W3CDTF">2023-12-08T09:49:00Z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http://www.zotero.org/styles/emerald-harvard</vt:lpwstr>
  </property>
  <property fmtid="{D5CDD505-2E9C-101B-9397-08002B2CF9AE}" pid="14" name="Mendeley Recent Style Name 5_1">
    <vt:lpwstr>Emerald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Citation Style_1">
    <vt:lpwstr>http://www.zotero.org/styles/apa</vt:lpwstr>
  </property>
</Properties>
</file>