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F3F8" w14:textId="0019FED8" w:rsidR="001538BF" w:rsidRPr="00DE7734" w:rsidRDefault="00FB3FAA" w:rsidP="00984669">
      <w:pPr>
        <w:pStyle w:val="ijecstitle"/>
        <w:spacing w:line="276" w:lineRule="auto"/>
        <w:rPr>
          <w:caps/>
        </w:rPr>
      </w:pPr>
      <w:r>
        <w:t>The Impact of Online Review and Price on Hotel Booking Intention at Online Travel Agency: Trust as a Mediating Variable</w:t>
      </w:r>
    </w:p>
    <w:p w14:paraId="401F1D87" w14:textId="77777777" w:rsidR="00E22DA2" w:rsidRPr="006A1A72" w:rsidRDefault="00E22DA2" w:rsidP="00984669">
      <w:pPr>
        <w:pStyle w:val="Web"/>
        <w:snapToGrid w:val="0"/>
        <w:spacing w:before="0" w:beforeAutospacing="0" w:after="0" w:afterAutospacing="0" w:line="276" w:lineRule="auto"/>
        <w:jc w:val="center"/>
        <w:textAlignment w:val="top"/>
        <w:rPr>
          <w:rFonts w:ascii="Helvetica" w:hAnsi="Helvetica" w:cs="Times New Roman"/>
          <w:szCs w:val="27"/>
        </w:rPr>
      </w:pPr>
    </w:p>
    <w:p w14:paraId="5A76B29C" w14:textId="77777777" w:rsidR="0052095D" w:rsidRDefault="0052095D" w:rsidP="00984669">
      <w:pPr>
        <w:pStyle w:val="ijecsauthor"/>
        <w:spacing w:line="276" w:lineRule="auto"/>
      </w:pPr>
      <w:r w:rsidRPr="0052095D">
        <w:t xml:space="preserve">Gabriella </w:t>
      </w:r>
      <w:proofErr w:type="spellStart"/>
      <w:r w:rsidRPr="0052095D">
        <w:t>Anggita</w:t>
      </w:r>
      <w:proofErr w:type="spellEnd"/>
      <w:r w:rsidRPr="0052095D">
        <w:t xml:space="preserve"> </w:t>
      </w:r>
      <w:proofErr w:type="spellStart"/>
      <w:r w:rsidRPr="0052095D">
        <w:t>Dea</w:t>
      </w:r>
      <w:proofErr w:type="spellEnd"/>
      <w:r w:rsidRPr="0052095D">
        <w:t xml:space="preserve"> Christin </w:t>
      </w:r>
    </w:p>
    <w:p w14:paraId="0829801E" w14:textId="668862F6" w:rsidR="00880874" w:rsidRDefault="0052095D" w:rsidP="00984669">
      <w:pPr>
        <w:pStyle w:val="ijecsauthor"/>
        <w:spacing w:line="276" w:lineRule="auto"/>
      </w:pPr>
      <w:r>
        <w:t xml:space="preserve">Universitas Kristen Satya </w:t>
      </w:r>
      <w:proofErr w:type="spellStart"/>
      <w:r>
        <w:t>Wacana</w:t>
      </w:r>
      <w:proofErr w:type="spellEnd"/>
    </w:p>
    <w:p w14:paraId="08521045" w14:textId="4BFD8FA6" w:rsidR="00880874" w:rsidRDefault="00000000" w:rsidP="00984669">
      <w:pPr>
        <w:pStyle w:val="ijecsauthor"/>
        <w:spacing w:line="276" w:lineRule="auto"/>
      </w:pPr>
      <w:hyperlink r:id="rId8" w:history="1">
        <w:r w:rsidR="0052095D" w:rsidRPr="00490F6E">
          <w:rPr>
            <w:rStyle w:val="a4"/>
            <w:rFonts w:ascii="Arial" w:hAnsi="Arial"/>
            <w:sz w:val="24"/>
            <w:szCs w:val="24"/>
          </w:rPr>
          <w:t>212016511@student.uksw.edu</w:t>
        </w:r>
      </w:hyperlink>
    </w:p>
    <w:p w14:paraId="695AA29B" w14:textId="77777777" w:rsidR="0052095D" w:rsidRPr="004D724C" w:rsidRDefault="0052095D" w:rsidP="00984669">
      <w:pPr>
        <w:pStyle w:val="ijecsauthor"/>
        <w:spacing w:line="276" w:lineRule="auto"/>
      </w:pPr>
    </w:p>
    <w:p w14:paraId="2FED39A4" w14:textId="77777777" w:rsidR="0052095D" w:rsidRDefault="0052095D" w:rsidP="00984669">
      <w:pPr>
        <w:pStyle w:val="ijecsauthor"/>
        <w:spacing w:line="276" w:lineRule="auto"/>
      </w:pPr>
      <w:r w:rsidRPr="0052095D">
        <w:t xml:space="preserve">Albert </w:t>
      </w:r>
      <w:proofErr w:type="spellStart"/>
      <w:r w:rsidRPr="0052095D">
        <w:t>Kriestian</w:t>
      </w:r>
      <w:proofErr w:type="spellEnd"/>
      <w:r w:rsidRPr="0052095D">
        <w:t xml:space="preserve"> Novi Adhi </w:t>
      </w:r>
      <w:proofErr w:type="spellStart"/>
      <w:r w:rsidRPr="0052095D">
        <w:t>Nugraha</w:t>
      </w:r>
      <w:proofErr w:type="spellEnd"/>
      <w:r w:rsidRPr="0052095D">
        <w:t xml:space="preserve"> </w:t>
      </w:r>
    </w:p>
    <w:p w14:paraId="33947790" w14:textId="77777777" w:rsidR="0052095D" w:rsidRDefault="0052095D" w:rsidP="00984669">
      <w:pPr>
        <w:pStyle w:val="ijecsauthor"/>
        <w:spacing w:line="276" w:lineRule="auto"/>
      </w:pPr>
      <w:r>
        <w:t xml:space="preserve">Universitas Kristen Satya </w:t>
      </w:r>
      <w:proofErr w:type="spellStart"/>
      <w:r>
        <w:t>Wacana</w:t>
      </w:r>
      <w:proofErr w:type="spellEnd"/>
    </w:p>
    <w:p w14:paraId="7B24731E" w14:textId="533EF1C8" w:rsidR="00EA1E4F" w:rsidRDefault="00000000" w:rsidP="00984669">
      <w:pPr>
        <w:pStyle w:val="Web"/>
        <w:pBdr>
          <w:bottom w:val="single" w:sz="6" w:space="1" w:color="auto"/>
        </w:pBdr>
        <w:snapToGrid w:val="0"/>
        <w:spacing w:before="0" w:beforeAutospacing="0" w:after="0" w:afterAutospacing="0" w:line="276" w:lineRule="auto"/>
        <w:jc w:val="center"/>
        <w:textAlignment w:val="top"/>
        <w:rPr>
          <w:rFonts w:ascii="Arial" w:hAnsi="Arial" w:cs="Arial"/>
        </w:rPr>
      </w:pPr>
      <w:hyperlink r:id="rId9" w:history="1">
        <w:r w:rsidR="0052095D" w:rsidRPr="00490F6E">
          <w:rPr>
            <w:rStyle w:val="a4"/>
            <w:rFonts w:ascii="Arial" w:hAnsi="Arial" w:cs="Arial"/>
            <w:sz w:val="24"/>
            <w:szCs w:val="24"/>
          </w:rPr>
          <w:t>albert.kriestian@uksw.edu</w:t>
        </w:r>
      </w:hyperlink>
    </w:p>
    <w:p w14:paraId="463B034E" w14:textId="77777777" w:rsidR="0052095D" w:rsidRPr="00EA1E4F" w:rsidRDefault="0052095D" w:rsidP="00984669">
      <w:pPr>
        <w:pStyle w:val="Web"/>
        <w:pBdr>
          <w:bottom w:val="single" w:sz="6" w:space="1" w:color="auto"/>
        </w:pBdr>
        <w:snapToGrid w:val="0"/>
        <w:spacing w:before="0" w:beforeAutospacing="0" w:after="0" w:afterAutospacing="0" w:line="276" w:lineRule="auto"/>
        <w:jc w:val="center"/>
        <w:textAlignment w:val="top"/>
        <w:rPr>
          <w:rFonts w:ascii="Arial" w:eastAsia="新細明體" w:hAnsi="Arial" w:cs="Arial"/>
        </w:rPr>
      </w:pPr>
    </w:p>
    <w:p w14:paraId="4061352B" w14:textId="77777777" w:rsidR="00E22DA2" w:rsidRDefault="000C0242" w:rsidP="00984669">
      <w:pPr>
        <w:pStyle w:val="IJECSAbstract"/>
        <w:spacing w:line="276" w:lineRule="auto"/>
        <w:rPr>
          <w:rFonts w:eastAsia="新細明體"/>
        </w:rPr>
      </w:pPr>
      <w:r w:rsidRPr="00F15F4E">
        <w:t>ABSTRACT</w:t>
      </w:r>
    </w:p>
    <w:p w14:paraId="339B2931" w14:textId="12DDC217" w:rsidR="008D2B87" w:rsidRDefault="00AD6FC4" w:rsidP="00984669">
      <w:pPr>
        <w:pStyle w:val="Web"/>
        <w:pBdr>
          <w:bottom w:val="single" w:sz="6" w:space="1" w:color="auto"/>
        </w:pBdr>
        <w:snapToGrid w:val="0"/>
        <w:spacing w:before="0" w:beforeAutospacing="0" w:afterLines="50" w:after="180" w:afterAutospacing="0" w:line="276" w:lineRule="auto"/>
        <w:jc w:val="both"/>
        <w:textAlignment w:val="top"/>
        <w:rPr>
          <w:rFonts w:ascii="Times New Roman" w:hAnsi="Times New Roman" w:cs="Times New Roman"/>
        </w:rPr>
      </w:pPr>
      <w:r>
        <w:rPr>
          <w:rFonts w:ascii="Times New Roman" w:hAnsi="Times New Roman" w:cs="Times New Roman"/>
        </w:rPr>
        <w:t>The o</w:t>
      </w:r>
      <w:r w:rsidR="002B5A18" w:rsidRPr="002B5A18">
        <w:rPr>
          <w:rFonts w:ascii="Times New Roman" w:hAnsi="Times New Roman" w:cs="Times New Roman"/>
        </w:rPr>
        <w:t xml:space="preserve">nline </w:t>
      </w:r>
      <w:r>
        <w:rPr>
          <w:rFonts w:ascii="Times New Roman" w:hAnsi="Times New Roman" w:cs="Times New Roman"/>
        </w:rPr>
        <w:t>travel agency</w:t>
      </w:r>
      <w:r w:rsidR="002B5A18" w:rsidRPr="002B5A18">
        <w:rPr>
          <w:rFonts w:ascii="Times New Roman" w:hAnsi="Times New Roman" w:cs="Times New Roman"/>
        </w:rPr>
        <w:t xml:space="preserve"> offer</w:t>
      </w:r>
      <w:r>
        <w:rPr>
          <w:rFonts w:ascii="Times New Roman" w:hAnsi="Times New Roman" w:cs="Times New Roman"/>
        </w:rPr>
        <w:t>s</w:t>
      </w:r>
      <w:r w:rsidR="002B5A18" w:rsidRPr="002B5A18">
        <w:rPr>
          <w:rFonts w:ascii="Times New Roman" w:hAnsi="Times New Roman" w:cs="Times New Roman"/>
        </w:rPr>
        <w:t xml:space="preserve"> accessible and user-friendly platforms for consumers to have a quick and cost-effective solution to make a hotel reservation. However, the intangible nature of hotel service makes consumers indecisive.</w:t>
      </w:r>
      <w:r w:rsidR="009B19D8">
        <w:rPr>
          <w:rFonts w:ascii="Times New Roman" w:hAnsi="Times New Roman" w:cs="Times New Roman"/>
        </w:rPr>
        <w:t xml:space="preserve"> </w:t>
      </w:r>
      <w:r w:rsidR="002B5A18" w:rsidRPr="002B5A18">
        <w:rPr>
          <w:rFonts w:ascii="Times New Roman" w:hAnsi="Times New Roman" w:cs="Times New Roman"/>
        </w:rPr>
        <w:t xml:space="preserve">Consumers can only weigh the pros and cons of their decision through the hotel information on </w:t>
      </w:r>
      <w:r>
        <w:rPr>
          <w:rFonts w:ascii="Times New Roman" w:hAnsi="Times New Roman" w:cs="Times New Roman"/>
        </w:rPr>
        <w:t>o</w:t>
      </w:r>
      <w:r w:rsidR="002B5A18" w:rsidRPr="002B5A18">
        <w:rPr>
          <w:rFonts w:ascii="Times New Roman" w:hAnsi="Times New Roman" w:cs="Times New Roman"/>
        </w:rPr>
        <w:t xml:space="preserve">nline </w:t>
      </w:r>
      <w:r>
        <w:rPr>
          <w:rFonts w:ascii="Times New Roman" w:hAnsi="Times New Roman" w:cs="Times New Roman"/>
        </w:rPr>
        <w:t>t</w:t>
      </w:r>
      <w:r w:rsidR="002B5A18" w:rsidRPr="002B5A18">
        <w:rPr>
          <w:rFonts w:ascii="Times New Roman" w:hAnsi="Times New Roman" w:cs="Times New Roman"/>
        </w:rPr>
        <w:t xml:space="preserve">ravel </w:t>
      </w:r>
      <w:r>
        <w:rPr>
          <w:rFonts w:ascii="Times New Roman" w:hAnsi="Times New Roman" w:cs="Times New Roman"/>
        </w:rPr>
        <w:t>a</w:t>
      </w:r>
      <w:r w:rsidR="002B5A18" w:rsidRPr="002B5A18">
        <w:rPr>
          <w:rFonts w:ascii="Times New Roman" w:hAnsi="Times New Roman" w:cs="Times New Roman"/>
        </w:rPr>
        <w:t xml:space="preserve">gencies, </w:t>
      </w:r>
      <w:r>
        <w:rPr>
          <w:rFonts w:ascii="Times New Roman" w:hAnsi="Times New Roman" w:cs="Times New Roman"/>
        </w:rPr>
        <w:t>including</w:t>
      </w:r>
      <w:r w:rsidR="002B5A18" w:rsidRPr="002B5A18">
        <w:rPr>
          <w:rFonts w:ascii="Times New Roman" w:hAnsi="Times New Roman" w:cs="Times New Roman"/>
        </w:rPr>
        <w:t xml:space="preserve"> </w:t>
      </w:r>
      <w:r>
        <w:rPr>
          <w:rFonts w:ascii="Times New Roman" w:hAnsi="Times New Roman" w:cs="Times New Roman"/>
        </w:rPr>
        <w:t>o</w:t>
      </w:r>
      <w:r w:rsidR="002B5A18" w:rsidRPr="002B5A18">
        <w:rPr>
          <w:rFonts w:ascii="Times New Roman" w:hAnsi="Times New Roman" w:cs="Times New Roman"/>
        </w:rPr>
        <w:t xml:space="preserve">nline </w:t>
      </w:r>
      <w:r>
        <w:rPr>
          <w:rFonts w:ascii="Times New Roman" w:hAnsi="Times New Roman" w:cs="Times New Roman"/>
        </w:rPr>
        <w:t>r</w:t>
      </w:r>
      <w:r w:rsidR="002B5A18" w:rsidRPr="002B5A18">
        <w:rPr>
          <w:rFonts w:ascii="Times New Roman" w:hAnsi="Times New Roman" w:cs="Times New Roman"/>
        </w:rPr>
        <w:t xml:space="preserve">eviews and </w:t>
      </w:r>
      <w:r>
        <w:rPr>
          <w:rFonts w:ascii="Times New Roman" w:hAnsi="Times New Roman" w:cs="Times New Roman"/>
        </w:rPr>
        <w:t>p</w:t>
      </w:r>
      <w:r w:rsidR="002B5A18" w:rsidRPr="002B5A18">
        <w:rPr>
          <w:rFonts w:ascii="Times New Roman" w:hAnsi="Times New Roman" w:cs="Times New Roman"/>
        </w:rPr>
        <w:t xml:space="preserve">rices. On this ground, the current study validates the impacts of </w:t>
      </w:r>
      <w:r>
        <w:rPr>
          <w:rFonts w:ascii="Times New Roman" w:hAnsi="Times New Roman" w:cs="Times New Roman"/>
        </w:rPr>
        <w:t>online reviews</w:t>
      </w:r>
      <w:r w:rsidR="002B5A18" w:rsidRPr="002B5A18">
        <w:rPr>
          <w:rFonts w:ascii="Times New Roman" w:hAnsi="Times New Roman" w:cs="Times New Roman"/>
        </w:rPr>
        <w:t xml:space="preserve"> and </w:t>
      </w:r>
      <w:r>
        <w:rPr>
          <w:rFonts w:ascii="Times New Roman" w:hAnsi="Times New Roman" w:cs="Times New Roman"/>
        </w:rPr>
        <w:t>prices</w:t>
      </w:r>
      <w:r w:rsidR="002B5A18" w:rsidRPr="002B5A18">
        <w:rPr>
          <w:rFonts w:ascii="Times New Roman" w:hAnsi="Times New Roman" w:cs="Times New Roman"/>
        </w:rPr>
        <w:t xml:space="preserve"> on hotel booking intention at </w:t>
      </w:r>
      <w:r>
        <w:rPr>
          <w:rFonts w:ascii="Times New Roman" w:hAnsi="Times New Roman" w:cs="Times New Roman"/>
        </w:rPr>
        <w:t xml:space="preserve">an </w:t>
      </w:r>
      <w:r w:rsidR="002B5A18" w:rsidRPr="002B5A18">
        <w:rPr>
          <w:rFonts w:ascii="Times New Roman" w:hAnsi="Times New Roman" w:cs="Times New Roman"/>
        </w:rPr>
        <w:t xml:space="preserve">Online </w:t>
      </w:r>
      <w:r>
        <w:rPr>
          <w:rFonts w:ascii="Times New Roman" w:hAnsi="Times New Roman" w:cs="Times New Roman"/>
        </w:rPr>
        <w:t>t</w:t>
      </w:r>
      <w:r w:rsidR="002B5A18" w:rsidRPr="002B5A18">
        <w:rPr>
          <w:rFonts w:ascii="Times New Roman" w:hAnsi="Times New Roman" w:cs="Times New Roman"/>
        </w:rPr>
        <w:t xml:space="preserve">ravel </w:t>
      </w:r>
      <w:r>
        <w:rPr>
          <w:rFonts w:ascii="Times New Roman" w:hAnsi="Times New Roman" w:cs="Times New Roman"/>
        </w:rPr>
        <w:t>a</w:t>
      </w:r>
      <w:r w:rsidR="002B5A18" w:rsidRPr="002B5A18">
        <w:rPr>
          <w:rFonts w:ascii="Times New Roman" w:hAnsi="Times New Roman" w:cs="Times New Roman"/>
        </w:rPr>
        <w:t>genc</w:t>
      </w:r>
      <w:r w:rsidR="00DF1592">
        <w:rPr>
          <w:rFonts w:ascii="Times New Roman" w:hAnsi="Times New Roman" w:cs="Times New Roman"/>
        </w:rPr>
        <w:t>y</w:t>
      </w:r>
      <w:r w:rsidR="002B5A18" w:rsidRPr="002B5A18">
        <w:rPr>
          <w:rFonts w:ascii="Times New Roman" w:hAnsi="Times New Roman" w:cs="Times New Roman"/>
        </w:rPr>
        <w:t xml:space="preserve">, with </w:t>
      </w:r>
      <w:r>
        <w:rPr>
          <w:rFonts w:ascii="Times New Roman" w:hAnsi="Times New Roman" w:cs="Times New Roman"/>
        </w:rPr>
        <w:t>t</w:t>
      </w:r>
      <w:r w:rsidR="002B5A18" w:rsidRPr="002B5A18">
        <w:rPr>
          <w:rFonts w:ascii="Times New Roman" w:hAnsi="Times New Roman" w:cs="Times New Roman"/>
        </w:rPr>
        <w:t>rust as the mediating variable. This study employed a non-probability and purposive sampling technique to collect data</w:t>
      </w:r>
      <w:r w:rsidR="009B19D8">
        <w:rPr>
          <w:rFonts w:ascii="Times New Roman" w:hAnsi="Times New Roman" w:cs="Times New Roman"/>
        </w:rPr>
        <w:t xml:space="preserve">. The current study applied the </w:t>
      </w:r>
      <w:r w:rsidR="002B5A18" w:rsidRPr="002B5A18">
        <w:rPr>
          <w:rFonts w:ascii="Times New Roman" w:hAnsi="Times New Roman" w:cs="Times New Roman"/>
        </w:rPr>
        <w:t xml:space="preserve">validity test (i.e., factor analysis and confirmatory factor analysis) </w:t>
      </w:r>
      <w:r w:rsidR="009B19D8">
        <w:rPr>
          <w:rFonts w:ascii="Times New Roman" w:hAnsi="Times New Roman" w:cs="Times New Roman"/>
        </w:rPr>
        <w:t>before testing the model using the</w:t>
      </w:r>
      <w:r w:rsidR="002B5A18" w:rsidRPr="002B5A18">
        <w:rPr>
          <w:rFonts w:ascii="Times New Roman" w:hAnsi="Times New Roman" w:cs="Times New Roman"/>
        </w:rPr>
        <w:t xml:space="preserve"> structural equation modeling analysis. The results suggest that</w:t>
      </w:r>
      <w:r w:rsidR="009B19D8">
        <w:rPr>
          <w:rFonts w:ascii="Times New Roman" w:hAnsi="Times New Roman" w:cs="Times New Roman"/>
        </w:rPr>
        <w:t xml:space="preserve"> online </w:t>
      </w:r>
      <w:r>
        <w:rPr>
          <w:rFonts w:ascii="Times New Roman" w:hAnsi="Times New Roman" w:cs="Times New Roman"/>
        </w:rPr>
        <w:t>r</w:t>
      </w:r>
      <w:r w:rsidR="009B19D8">
        <w:rPr>
          <w:rFonts w:ascii="Times New Roman" w:hAnsi="Times New Roman" w:cs="Times New Roman"/>
        </w:rPr>
        <w:t>eview</w:t>
      </w:r>
      <w:r>
        <w:rPr>
          <w:rFonts w:ascii="Times New Roman" w:hAnsi="Times New Roman" w:cs="Times New Roman"/>
        </w:rPr>
        <w:t>s</w:t>
      </w:r>
      <w:r w:rsidR="009B19D8">
        <w:rPr>
          <w:rFonts w:ascii="Times New Roman" w:hAnsi="Times New Roman" w:cs="Times New Roman"/>
        </w:rPr>
        <w:t xml:space="preserve"> and </w:t>
      </w:r>
      <w:r>
        <w:rPr>
          <w:rFonts w:ascii="Times New Roman" w:hAnsi="Times New Roman" w:cs="Times New Roman"/>
        </w:rPr>
        <w:t>p</w:t>
      </w:r>
      <w:r w:rsidR="009B19D8">
        <w:rPr>
          <w:rFonts w:ascii="Times New Roman" w:hAnsi="Times New Roman" w:cs="Times New Roman"/>
        </w:rPr>
        <w:t>rice</w:t>
      </w:r>
      <w:r>
        <w:rPr>
          <w:rFonts w:ascii="Times New Roman" w:hAnsi="Times New Roman" w:cs="Times New Roman"/>
        </w:rPr>
        <w:t>s</w:t>
      </w:r>
      <w:r w:rsidR="009B19D8">
        <w:rPr>
          <w:rFonts w:ascii="Times New Roman" w:hAnsi="Times New Roman" w:cs="Times New Roman"/>
        </w:rPr>
        <w:t xml:space="preserve"> indirectly impact booking intention through </w:t>
      </w:r>
      <w:r>
        <w:rPr>
          <w:rFonts w:ascii="Times New Roman" w:hAnsi="Times New Roman" w:cs="Times New Roman"/>
        </w:rPr>
        <w:t>t</w:t>
      </w:r>
      <w:r w:rsidR="009B19D8">
        <w:rPr>
          <w:rFonts w:ascii="Times New Roman" w:hAnsi="Times New Roman" w:cs="Times New Roman"/>
        </w:rPr>
        <w:t>rust</w:t>
      </w:r>
      <w:r w:rsidR="002B5A18" w:rsidRPr="002B5A18">
        <w:rPr>
          <w:rFonts w:ascii="Times New Roman" w:hAnsi="Times New Roman" w:cs="Times New Roman"/>
        </w:rPr>
        <w:t>. In addition, Price and Trust directly impact booking intention.</w:t>
      </w:r>
    </w:p>
    <w:p w14:paraId="28352DDF" w14:textId="2ED5336E" w:rsidR="00E22DA2" w:rsidRDefault="000C0242" w:rsidP="00984669">
      <w:pPr>
        <w:pStyle w:val="Web"/>
        <w:pBdr>
          <w:bottom w:val="single" w:sz="6" w:space="1" w:color="auto"/>
        </w:pBdr>
        <w:snapToGrid w:val="0"/>
        <w:spacing w:before="0" w:beforeAutospacing="0" w:after="120" w:afterAutospacing="0" w:line="276" w:lineRule="auto"/>
        <w:jc w:val="both"/>
        <w:textAlignment w:val="top"/>
        <w:rPr>
          <w:rFonts w:ascii="Times New Roman" w:hAnsi="Times New Roman" w:cs="Times New Roman"/>
          <w:color w:val="000000"/>
          <w:szCs w:val="20"/>
        </w:rPr>
      </w:pPr>
      <w:r w:rsidRPr="00025824">
        <w:rPr>
          <w:rFonts w:ascii="Times New Roman" w:hAnsi="Times New Roman" w:cs="Times New Roman" w:hint="eastAsia"/>
          <w:b/>
          <w:szCs w:val="20"/>
        </w:rPr>
        <w:t>Keyword</w:t>
      </w:r>
      <w:r w:rsidR="0050097C">
        <w:rPr>
          <w:rFonts w:ascii="Times New Roman" w:hAnsi="Times New Roman" w:cs="Times New Roman" w:hint="eastAsia"/>
          <w:b/>
          <w:szCs w:val="20"/>
        </w:rPr>
        <w:t>s</w:t>
      </w:r>
      <w:r w:rsidRPr="00025824">
        <w:rPr>
          <w:rFonts w:ascii="Times New Roman" w:hAnsi="Times New Roman" w:cs="Times New Roman" w:hint="eastAsia"/>
          <w:b/>
          <w:szCs w:val="20"/>
        </w:rPr>
        <w:t>:</w:t>
      </w:r>
      <w:r>
        <w:rPr>
          <w:rFonts w:ascii="Times New Roman" w:hAnsi="Times New Roman" w:cs="Times New Roman" w:hint="eastAsia"/>
          <w:szCs w:val="20"/>
        </w:rPr>
        <w:t xml:space="preserve"> </w:t>
      </w:r>
      <w:r w:rsidR="007553C8">
        <w:rPr>
          <w:rFonts w:ascii="Times New Roman" w:hAnsi="Times New Roman" w:cs="Times New Roman"/>
          <w:color w:val="000000"/>
          <w:szCs w:val="20"/>
        </w:rPr>
        <w:t>Online Travel Agenc</w:t>
      </w:r>
      <w:r w:rsidR="00DF1592">
        <w:rPr>
          <w:rFonts w:ascii="Times New Roman" w:hAnsi="Times New Roman" w:cs="Times New Roman"/>
          <w:color w:val="000000"/>
          <w:szCs w:val="20"/>
        </w:rPr>
        <w:t>y</w:t>
      </w:r>
      <w:r w:rsidR="00182DB9">
        <w:rPr>
          <w:rFonts w:ascii="Times New Roman" w:hAnsi="Times New Roman" w:cs="Times New Roman"/>
          <w:color w:val="000000"/>
          <w:szCs w:val="20"/>
        </w:rPr>
        <w:t>, Online Review, Price, Booking Intention, Trust</w:t>
      </w:r>
    </w:p>
    <w:p w14:paraId="66F8BB9E" w14:textId="3AA8B9C0" w:rsidR="00C22813" w:rsidRDefault="00C22813" w:rsidP="00984669">
      <w:pPr>
        <w:widowControl/>
        <w:spacing w:line="276" w:lineRule="auto"/>
        <w:rPr>
          <w:rFonts w:ascii="Arial" w:hAnsi="Arial" w:cs="Arial"/>
          <w:b/>
          <w:bCs/>
          <w:color w:val="000000"/>
          <w:kern w:val="0"/>
          <w:sz w:val="28"/>
          <w:szCs w:val="28"/>
        </w:rPr>
      </w:pPr>
    </w:p>
    <w:p w14:paraId="07008EE6" w14:textId="7E8F9FF7" w:rsidR="005C15DA" w:rsidRDefault="005C15DA" w:rsidP="00984669">
      <w:pPr>
        <w:pStyle w:val="Web"/>
        <w:snapToGrid w:val="0"/>
        <w:spacing w:beforeLines="100" w:before="360" w:beforeAutospacing="0" w:afterLines="100" w:after="360" w:afterAutospacing="0" w:line="276" w:lineRule="auto"/>
        <w:jc w:val="center"/>
        <w:textAlignment w:val="top"/>
        <w:rPr>
          <w:rFonts w:ascii="Arial" w:eastAsia="新細明體" w:hAnsi="Arial" w:cs="Arial"/>
          <w:b/>
          <w:bCs/>
          <w:color w:val="000000"/>
          <w:sz w:val="28"/>
          <w:szCs w:val="28"/>
        </w:rPr>
      </w:pPr>
      <w:r>
        <w:rPr>
          <w:rFonts w:ascii="Arial" w:eastAsia="新細明體" w:hAnsi="Arial" w:cs="Arial"/>
          <w:b/>
          <w:bCs/>
          <w:color w:val="000000"/>
          <w:sz w:val="28"/>
          <w:szCs w:val="28"/>
        </w:rPr>
        <w:lastRenderedPageBreak/>
        <w:t>1. INTRODUCTION</w:t>
      </w:r>
    </w:p>
    <w:p w14:paraId="6073F17D" w14:textId="625F7902" w:rsidR="00343985" w:rsidRDefault="007553C8" w:rsidP="00984669">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Pr>
          <w:rFonts w:ascii="Times New Roman" w:hAnsi="Times New Roman" w:cs="Times New Roman"/>
          <w:color w:val="000000"/>
          <w:szCs w:val="20"/>
        </w:rPr>
        <w:t>Online Travel Agenc</w:t>
      </w:r>
      <w:r w:rsidR="00AD6FC4">
        <w:rPr>
          <w:rFonts w:ascii="Times New Roman" w:hAnsi="Times New Roman" w:cs="Times New Roman"/>
          <w:color w:val="000000"/>
          <w:szCs w:val="20"/>
        </w:rPr>
        <w:t>ies (OTAs)</w:t>
      </w:r>
      <w:r>
        <w:rPr>
          <w:rFonts w:ascii="Times New Roman" w:hAnsi="Times New Roman" w:cs="Times New Roman"/>
          <w:color w:val="000000"/>
          <w:szCs w:val="20"/>
        </w:rPr>
        <w:t xml:space="preserve"> </w:t>
      </w:r>
      <w:r w:rsidR="005C15DA" w:rsidRPr="005C15DA">
        <w:rPr>
          <w:rFonts w:ascii="Times New Roman" w:hAnsi="Times New Roman" w:cs="Times New Roman"/>
          <w:color w:val="000000"/>
          <w:szCs w:val="20"/>
        </w:rPr>
        <w:t xml:space="preserve">are digital platforms that </w:t>
      </w:r>
      <w:r w:rsidR="009B19D8">
        <w:rPr>
          <w:rFonts w:ascii="Times New Roman" w:hAnsi="Times New Roman" w:cs="Times New Roman"/>
          <w:color w:val="000000"/>
          <w:szCs w:val="20"/>
        </w:rPr>
        <w:t>allow travelers to book accommodation with one click</w:t>
      </w:r>
      <w:r w:rsidR="005C15DA" w:rsidRPr="005C15DA">
        <w:rPr>
          <w:rFonts w:ascii="Times New Roman" w:hAnsi="Times New Roman" w:cs="Times New Roman"/>
          <w:color w:val="000000"/>
          <w:szCs w:val="20"/>
        </w:rPr>
        <w:t>. DailySocial.id</w:t>
      </w:r>
      <w:r w:rsidR="00A56A1D">
        <w:rPr>
          <w:rFonts w:ascii="Times New Roman" w:hAnsi="Times New Roman" w:cs="Times New Roman"/>
          <w:color w:val="000000"/>
          <w:szCs w:val="20"/>
        </w:rPr>
        <w:t xml:space="preserve">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{"citationItems":[{"id":"ITEM-1","itemData":{"author":[{"dropping-particle":"","family":"DailySocial.id","given":"","non-dropping-particle":"","parse-names":false,"suffix":""}],"id":"ITEM-1","issued":{"date-parts":[["2018"]]},"title":"Online Travel Agencies (OTA) Survey","type":"report"},"uris":["http://www.mendeley.com/documents/?uuid=6a239b81-297c-44de-92d5-fb74a0f42a4b"]}],"mendeley":{"formattedCitation":"[1]","plainTextFormattedCitation":"[1]","previouslyFormattedCitation":"[1]"},"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[1]</w:t>
      </w:r>
      <w:r w:rsidR="00A56A1D">
        <w:rPr>
          <w:rFonts w:ascii="Times New Roman" w:hAnsi="Times New Roman" w:cs="Times New Roman"/>
          <w:color w:val="000000"/>
          <w:szCs w:val="20"/>
        </w:rPr>
        <w:fldChar w:fldCharType="end"/>
      </w:r>
      <w:r w:rsidR="00A56A1D">
        <w:rPr>
          <w:rFonts w:ascii="Times New Roman" w:hAnsi="Times New Roman" w:cs="Times New Roman"/>
          <w:color w:val="000000"/>
          <w:szCs w:val="20"/>
        </w:rPr>
        <w:t xml:space="preserve"> </w:t>
      </w:r>
      <w:r w:rsidR="005C15DA" w:rsidRPr="005C15DA">
        <w:rPr>
          <w:rFonts w:ascii="Times New Roman" w:hAnsi="Times New Roman" w:cs="Times New Roman"/>
          <w:color w:val="000000"/>
          <w:szCs w:val="20"/>
        </w:rPr>
        <w:t>suggested that most traveler</w:t>
      </w:r>
      <w:r w:rsidR="002E130B">
        <w:rPr>
          <w:rFonts w:ascii="Times New Roman" w:hAnsi="Times New Roman" w:cs="Times New Roman"/>
          <w:color w:val="000000"/>
          <w:szCs w:val="20"/>
        </w:rPr>
        <w:t xml:space="preserve">s </w:t>
      </w:r>
      <w:r w:rsidR="005C15DA" w:rsidRPr="005C15DA">
        <w:rPr>
          <w:rFonts w:ascii="Times New Roman" w:hAnsi="Times New Roman" w:cs="Times New Roman"/>
          <w:color w:val="000000"/>
          <w:szCs w:val="20"/>
        </w:rPr>
        <w:t xml:space="preserve">in Indonesia rely more on </w:t>
      </w:r>
      <w:proofErr w:type="spellStart"/>
      <w:r w:rsidR="00AD6FC4" w:rsidRPr="00AD6FC4">
        <w:rPr>
          <w:rFonts w:ascii="Times New Roman" w:hAnsi="Times New Roman" w:cs="Times New Roman"/>
          <w:color w:val="000000"/>
          <w:szCs w:val="20"/>
        </w:rPr>
        <w:t>OTAs</w:t>
      </w:r>
      <w:r w:rsidR="00AD6FC4">
        <w:rPr>
          <w:rFonts w:ascii="Times New Roman" w:hAnsi="Times New Roman" w:cs="Times New Roman"/>
          <w:color w:val="000000"/>
          <w:szCs w:val="20"/>
        </w:rPr>
        <w:t>'</w:t>
      </w:r>
      <w:r w:rsidR="002E130B">
        <w:rPr>
          <w:rFonts w:ascii="Times New Roman" w:hAnsi="Times New Roman" w:cs="Times New Roman"/>
          <w:color w:val="000000"/>
          <w:szCs w:val="20"/>
        </w:rPr>
        <w:t>smartphone</w:t>
      </w:r>
      <w:proofErr w:type="spellEnd"/>
      <w:r w:rsidR="002E130B">
        <w:rPr>
          <w:rFonts w:ascii="Times New Roman" w:hAnsi="Times New Roman" w:cs="Times New Roman"/>
          <w:color w:val="000000"/>
          <w:szCs w:val="20"/>
        </w:rPr>
        <w:t xml:space="preserve"> apps</w:t>
      </w:r>
      <w:r w:rsidR="005C15DA" w:rsidRPr="005C15DA">
        <w:rPr>
          <w:rFonts w:ascii="Times New Roman" w:hAnsi="Times New Roman" w:cs="Times New Roman"/>
          <w:color w:val="000000"/>
          <w:szCs w:val="20"/>
        </w:rPr>
        <w:t xml:space="preserve"> than traditional travel agencies. </w:t>
      </w:r>
      <w:r w:rsidR="002E130B">
        <w:rPr>
          <w:rFonts w:ascii="Times New Roman" w:hAnsi="Times New Roman" w:cs="Times New Roman"/>
          <w:color w:val="000000"/>
          <w:szCs w:val="20"/>
        </w:rPr>
        <w:t>The nature of hotel service is intangible</w:t>
      </w:r>
      <w:r w:rsidR="009B19D8">
        <w:rPr>
          <w:rFonts w:ascii="Times New Roman" w:hAnsi="Times New Roman" w:cs="Times New Roman"/>
          <w:color w:val="000000"/>
          <w:szCs w:val="20"/>
        </w:rPr>
        <w:t>, and t</w:t>
      </w:r>
      <w:r w:rsidR="002E130B">
        <w:rPr>
          <w:rFonts w:ascii="Times New Roman" w:hAnsi="Times New Roman" w:cs="Times New Roman"/>
          <w:color w:val="000000"/>
          <w:szCs w:val="20"/>
        </w:rPr>
        <w:t xml:space="preserve">he risk of purchasing hotel service online is higher because </w:t>
      </w:r>
      <w:r w:rsidR="005C15DA" w:rsidRPr="005C15DA">
        <w:rPr>
          <w:rFonts w:ascii="Times New Roman" w:hAnsi="Times New Roman" w:cs="Times New Roman"/>
          <w:color w:val="000000"/>
          <w:szCs w:val="20"/>
        </w:rPr>
        <w:t xml:space="preserve">potential consumers cannot evaluate the hotel directly. </w:t>
      </w:r>
      <w:r w:rsidR="002E130B">
        <w:rPr>
          <w:rFonts w:ascii="Times New Roman" w:hAnsi="Times New Roman" w:cs="Times New Roman"/>
          <w:color w:val="000000"/>
          <w:szCs w:val="20"/>
        </w:rPr>
        <w:t>P</w:t>
      </w:r>
      <w:r w:rsidR="005C15DA" w:rsidRPr="005C15DA">
        <w:rPr>
          <w:rFonts w:ascii="Times New Roman" w:hAnsi="Times New Roman" w:cs="Times New Roman"/>
          <w:color w:val="000000"/>
          <w:szCs w:val="20"/>
        </w:rPr>
        <w:t xml:space="preserve">otential consumers seek more assurance when purchasing hotel rooms than buying tangible goods </w:t>
      </w:r>
      <w:r w:rsidR="002E130B">
        <w:rPr>
          <w:rFonts w:ascii="Times New Roman" w:hAnsi="Times New Roman" w:cs="Times New Roman"/>
          <w:color w:val="000000"/>
          <w:szCs w:val="20"/>
        </w:rPr>
        <w:t>through</w:t>
      </w:r>
      <w:r w:rsidR="005C15DA" w:rsidRPr="005C15DA">
        <w:rPr>
          <w:rFonts w:ascii="Times New Roman" w:hAnsi="Times New Roman" w:cs="Times New Roman"/>
          <w:color w:val="000000"/>
          <w:szCs w:val="20"/>
        </w:rPr>
        <w:t xml:space="preserve"> reading other travelers' experiences and advice on online forums or hotel review site</w:t>
      </w:r>
      <w:r w:rsidR="002E130B">
        <w:rPr>
          <w:rFonts w:ascii="Times New Roman" w:hAnsi="Times New Roman" w:cs="Times New Roman"/>
          <w:color w:val="000000"/>
          <w:szCs w:val="20"/>
        </w:rPr>
        <w:t>s</w:t>
      </w:r>
      <w:r w:rsidR="008B3877">
        <w:rPr>
          <w:rFonts w:ascii="Times New Roman" w:hAnsi="Times New Roman" w:cs="Times New Roman"/>
          <w:color w:val="000000"/>
          <w:szCs w:val="20"/>
        </w:rPr>
        <w:t xml:space="preserve"> </w:t>
      </w:r>
      <w:r w:rsidR="008B3877">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{"citationItems":[{"id":"ITEM-1","itemData":{"DOI":"10.1177/1938965510394357","ISSN":"19389655","abstract":"Electronic word of mouth (eWOM) communication, such as the online hotel review, is receiving increasing attention from marketing managers in the hotel industry, primarily because consumers are making considerable use of online forums and often do not book without seeking online advice on restaurants, tourist destinations, or hotels. This study of a convenience sample of 781 travelers in Las Vegas found three chief motivating factors for consumers to seek eWOM, namely, convenience and quality, risk reduction, and social reassurance. The analysis found distinct differences between the sexes regarding their motivating factors, and levels of expertise also influenced consumers' motivations to read online reviews. Women, for instance, are more likely to read reviews for the purpose of convenience and quality and for risk reduction. Men's use of the online reviews depended on their level of expertise. © The Author(s) 2011.","author":[{"dropping-particle":"","family":"Kim","given":"Ellen Eun Kyoo","non-dropping-particle":"","parse-names":false,"suffix":""},{"dropping-particle":"","family":"Mattila","given":"Anna S.","non-dropping-particle":"","parse-names":false,"suffix":""},{"dropping-particle":"","family":"Baloglu","given":"Seyhmus","non-dropping-particle":"","parse-names":false,"suffix":""}],"container-title":"Cornell Hospitality Quarterly","id":"ITEM-1","issue":"4","issued":{"date-parts":[["2011"]]},"page":"399-406","title":"Effects of gender and expertise on consumers' motivation to read online hotel reviews","type":"article-journal","volume":"52"},"uris":["http://www.mendeley.com/documents/?uuid=4fd33981-de86-4756-a4fb-5f97a81cfdf1"]}],"mendeley":{"formattedCitation":"[2]","plainTextFormattedCitation":"[2]","previouslyFormattedCitation":"[2]"},"properties":{"noteIndex":0},"schema":"https://github.com/citation-style-language/schema/raw/master/csl-citation.json"}</w:instrText>
      </w:r>
      <w:r w:rsidR="008B3877">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[2]</w:t>
      </w:r>
      <w:r w:rsidR="008B3877">
        <w:rPr>
          <w:rFonts w:ascii="Times New Roman" w:hAnsi="Times New Roman" w:cs="Times New Roman"/>
          <w:color w:val="000000"/>
          <w:szCs w:val="20"/>
        </w:rPr>
        <w:fldChar w:fldCharType="end"/>
      </w:r>
      <w:r w:rsidR="005C15DA" w:rsidRPr="005C15DA">
        <w:rPr>
          <w:rFonts w:ascii="Times New Roman" w:hAnsi="Times New Roman" w:cs="Times New Roman"/>
          <w:color w:val="000000"/>
          <w:szCs w:val="20"/>
        </w:rPr>
        <w:t xml:space="preserve">. </w:t>
      </w:r>
      <w:r w:rsidR="002E130B">
        <w:rPr>
          <w:rFonts w:ascii="Times New Roman" w:hAnsi="Times New Roman" w:cs="Times New Roman"/>
          <w:color w:val="000000"/>
          <w:szCs w:val="20"/>
        </w:rPr>
        <w:t>N</w:t>
      </w:r>
      <w:r w:rsidR="005C15DA" w:rsidRPr="005C15DA">
        <w:rPr>
          <w:rFonts w:ascii="Times New Roman" w:hAnsi="Times New Roman" w:cs="Times New Roman"/>
          <w:color w:val="000000"/>
          <w:szCs w:val="20"/>
        </w:rPr>
        <w:t>umerous studies have explored further the impact of electronic word-of-mouth on online hotel booking intention</w:t>
      </w:r>
      <w:r w:rsidR="002E130B">
        <w:rPr>
          <w:rFonts w:ascii="Times New Roman" w:hAnsi="Times New Roman" w:cs="Times New Roman"/>
          <w:color w:val="000000"/>
          <w:szCs w:val="20"/>
        </w:rPr>
        <w:t xml:space="preserve"> as</w:t>
      </w:r>
      <w:r w:rsidR="002E130B" w:rsidRPr="005C15DA">
        <w:rPr>
          <w:rFonts w:ascii="Times New Roman" w:hAnsi="Times New Roman" w:cs="Times New Roman"/>
          <w:color w:val="000000"/>
          <w:szCs w:val="20"/>
        </w:rPr>
        <w:t xml:space="preserve"> consumers contemplate available information from hotel ratings and reviews during consumer decision-making processes</w:t>
      </w:r>
      <w:r w:rsidR="002E130B">
        <w:rPr>
          <w:rFonts w:ascii="Times New Roman" w:hAnsi="Times New Roman" w:cs="Times New Roman"/>
          <w:color w:val="000000"/>
          <w:szCs w:val="20"/>
        </w:rPr>
        <w:t xml:space="preserve"> </w:t>
      </w:r>
      <w:r w:rsidR="002E130B">
        <w:rPr>
          <w:rFonts w:ascii="Times New Roman" w:hAnsi="Times New Roman" w:cs="Times New Roman"/>
          <w:color w:val="000000"/>
          <w:szCs w:val="20"/>
        </w:rPr>
        <w:fldChar w:fldCharType="begin" w:fldLock="1"/>
      </w:r>
      <w:r w:rsidR="002E130B">
        <w:rPr>
          <w:rFonts w:ascii="Times New Roman" w:hAnsi="Times New Roman" w:cs="Times New Roman"/>
          <w:color w:val="000000"/>
          <w:szCs w:val="20"/>
        </w:rPr>
        <w:instrText>ADDIN CSL_CITATION {"citationItems":[{"id":"ITEM-1","itemData":{"DOI":"10.1007/s11628-016-0319-0","ISBN":"1162801603190","ISSN":"18628508","abstract":"© 2016, Springer-Verlag Berlin Heidelberg. The very nature of tourist services implies that consumers consider all available cues when making hotel bookings. Information obtained via the Internet is an especially important cue, and the findings of numerous studies highlight the importance of peer-generated information—electronic word-of-mouth (eWOM)—in consumers’ decision-making processes. Along with eWOM, however, traditional marketing signals such as brand image and price still affect consumer behaviour. Thus, this study analyses the effect of eWOM (i.e. global hotel ratings) on purchase intention, considering the role of brand image. Two online scenario-based experiments designed using real information from TripAdvisor were conducted. The final sample comprised 260 participants. Variation in hotel ratings modified consumers’ purchase intentions, with brand image playing a significant role in this relationship. The effect of eWOM on consumer purchase intentions was higher (lower) for hotels with a poorer (better) brand image. The results of the analysis imply that price can potentially help to prevent the negative effect of poor ratings.","author":[{"dropping-particle":"","family":"Casado-Díaz","given":"Ana B.","non-dropping-particle":"","parse-names":false,"suffix":""},{"dropping-particle":"","family":"Pérez-Naranjo","given":"Leonor M.","non-dropping-particle":"","parse-names":false,"suffix":""},{"dropping-particle":"","family":"Sellers-Rubio","given":"Ricardo","non-dropping-particle":"","parse-names":false,"suffix":""}],"container-title":"Service Business","id":"ITEM-1","issue":"3","issued":{"date-parts":[["2017"]]},"page":"543-562","title":"Aggregate consumer ratings and booking intention: the role of brand image","type":"article-journal","volume":"11"},"uris":["http://www.mendeley.com/documents/?uuid=f2f8d191-d1a6-4ee4-96e4-dd4311813c26"]}],"mendeley":{"formattedCitation":"[3]","plainTextFormattedCitation":"[3]","previouslyFormattedCitation":"[3]"},"properties":{"noteIndex":0},"schema":"https://github.com/citation-style-language/schema/raw/master/csl-citation.json"}</w:instrText>
      </w:r>
      <w:r w:rsidR="002E130B">
        <w:rPr>
          <w:rFonts w:ascii="Times New Roman" w:hAnsi="Times New Roman" w:cs="Times New Roman"/>
          <w:color w:val="000000"/>
          <w:szCs w:val="20"/>
        </w:rPr>
        <w:fldChar w:fldCharType="separate"/>
      </w:r>
      <w:r w:rsidR="002E130B" w:rsidRPr="00A56A1D">
        <w:rPr>
          <w:rFonts w:ascii="Times New Roman" w:hAnsi="Times New Roman" w:cs="Times New Roman"/>
          <w:noProof/>
          <w:color w:val="000000"/>
          <w:szCs w:val="20"/>
        </w:rPr>
        <w:t>[3]</w:t>
      </w:r>
      <w:r w:rsidR="002E130B">
        <w:rPr>
          <w:rFonts w:ascii="Times New Roman" w:hAnsi="Times New Roman" w:cs="Times New Roman"/>
          <w:color w:val="000000"/>
          <w:szCs w:val="20"/>
        </w:rPr>
        <w:fldChar w:fldCharType="end"/>
      </w:r>
      <w:r w:rsidR="005C15DA" w:rsidRPr="005C15DA">
        <w:rPr>
          <w:rFonts w:ascii="Times New Roman" w:hAnsi="Times New Roman" w:cs="Times New Roman"/>
          <w:color w:val="000000"/>
          <w:szCs w:val="20"/>
        </w:rPr>
        <w:t xml:space="preserve">. </w:t>
      </w:r>
      <w:r w:rsidR="00AD6FC4">
        <w:rPr>
          <w:rFonts w:ascii="Times New Roman" w:hAnsi="Times New Roman" w:cs="Times New Roman"/>
          <w:color w:val="000000"/>
          <w:szCs w:val="20"/>
        </w:rPr>
        <w:t>Such behavior</w:t>
      </w:r>
      <w:r w:rsidR="002E130B">
        <w:rPr>
          <w:rFonts w:ascii="Times New Roman" w:hAnsi="Times New Roman" w:cs="Times New Roman"/>
          <w:color w:val="000000"/>
          <w:szCs w:val="20"/>
        </w:rPr>
        <w:t xml:space="preserve"> </w:t>
      </w:r>
      <w:r w:rsidR="005C15DA" w:rsidRPr="005C15DA">
        <w:rPr>
          <w:rFonts w:ascii="Times New Roman" w:hAnsi="Times New Roman" w:cs="Times New Roman"/>
          <w:color w:val="000000"/>
          <w:szCs w:val="20"/>
        </w:rPr>
        <w:t xml:space="preserve">is </w:t>
      </w:r>
      <w:r w:rsidR="002E130B">
        <w:rPr>
          <w:rFonts w:ascii="Times New Roman" w:hAnsi="Times New Roman" w:cs="Times New Roman"/>
          <w:color w:val="000000"/>
          <w:szCs w:val="20"/>
        </w:rPr>
        <w:t xml:space="preserve">potentially </w:t>
      </w:r>
      <w:r w:rsidR="005C15DA" w:rsidRPr="005C15DA">
        <w:rPr>
          <w:rFonts w:ascii="Times New Roman" w:hAnsi="Times New Roman" w:cs="Times New Roman"/>
          <w:color w:val="000000"/>
          <w:szCs w:val="20"/>
        </w:rPr>
        <w:t xml:space="preserve">one of the underlying reasons behind the growing reliance on online reviews and ratings as </w:t>
      </w:r>
      <w:r w:rsidR="002C3CDE">
        <w:rPr>
          <w:rFonts w:ascii="Times New Roman" w:hAnsi="Times New Roman" w:cs="Times New Roman"/>
          <w:color w:val="000000"/>
          <w:szCs w:val="20"/>
        </w:rPr>
        <w:t>electronic word-of-mouth</w:t>
      </w:r>
      <w:r w:rsidR="005C15DA" w:rsidRPr="005C15DA">
        <w:rPr>
          <w:rFonts w:ascii="Times New Roman" w:hAnsi="Times New Roman" w:cs="Times New Roman"/>
          <w:color w:val="000000"/>
          <w:szCs w:val="20"/>
        </w:rPr>
        <w:t>.</w:t>
      </w:r>
    </w:p>
    <w:p w14:paraId="77090973" w14:textId="55D9E6A0" w:rsidR="00343985" w:rsidRDefault="005C15DA" w:rsidP="00984669">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sidRPr="005C15DA">
        <w:rPr>
          <w:rFonts w:ascii="Times New Roman" w:hAnsi="Times New Roman" w:cs="Times New Roman"/>
          <w:color w:val="000000"/>
          <w:szCs w:val="20"/>
        </w:rPr>
        <w:t xml:space="preserve">Social reassurance, risk reduction, and convenience and quality are the three main driving forces for consumers to look for online hotel reviews </w:t>
      </w:r>
      <w:r w:rsidR="00714282">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{"citationItems":[{"id":"ITEM-1","itemData":{"DOI":"10.1177/1938965510394357","ISSN":"19389655","abstract":"Electronic word of mouth (eWOM) communication, such as the online hotel review, is receiving increasing attention from marketing managers in the hotel industry, primarily because consumers are making considerable use of online forums and often do not book without seeking online advice on restaurants, tourist destinations, or hotels. This study of a convenience sample of 781 travelers in Las Vegas found three chief motivating factors for consumers to seek eWOM, namely, convenience and quality, risk reduction, and social reassurance. The analysis found distinct differences between the sexes regarding their motivating factors, and levels of expertise also influenced consumers' motivations to read online reviews. Women, for instance, are more likely to read reviews for the purpose of convenience and quality and for risk reduction. Men's use of the online reviews depended on their level of expertise. © The Author(s) 2011.","author":[{"dropping-particle":"","family":"Kim","given":"Ellen Eun Kyoo","non-dropping-particle":"","parse-names":false,"suffix":""},{"dropping-particle":"","family":"Mattila","given":"Anna S.","non-dropping-particle":"","parse-names":false,"suffix":""},{"dropping-particle":"","family":"Baloglu","given":"Seyhmus","non-dropping-particle":"","parse-names":false,"suffix":""}],"container-title":"Cornell Hospitality Quarterly","id":"ITEM-1","issue":"4","issued":{"date-parts":[["2011"]]},"page":"399-406","title":"Effects of gender and expertise on consumers' motivation to read online hotel reviews","type":"article-journal","volume":"52"},"uris":["http://www.mendeley.com/documents/?uuid=4fd33981-de86-4756-a4fb-5f97a81cfdf1"]}],"mendeley":{"formattedCitation":"[2]","plainTextFormattedCitation":"[2]","previouslyFormattedCitation":"[2]"},"properties":{"noteIndex":0},"schema":"https://github.com/citation-style-language/schema/raw/master/csl-citation.json"}</w:instrText>
      </w:r>
      <w:r w:rsidR="00714282">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[2]</w:t>
      </w:r>
      <w:r w:rsidR="00714282">
        <w:rPr>
          <w:rFonts w:ascii="Times New Roman" w:hAnsi="Times New Roman" w:cs="Times New Roman"/>
          <w:color w:val="000000"/>
          <w:szCs w:val="20"/>
        </w:rPr>
        <w:fldChar w:fldCharType="end"/>
      </w:r>
      <w:r w:rsidRPr="005C15DA">
        <w:rPr>
          <w:rFonts w:ascii="Times New Roman" w:hAnsi="Times New Roman" w:cs="Times New Roman"/>
          <w:color w:val="000000"/>
          <w:szCs w:val="20"/>
        </w:rPr>
        <w:t xml:space="preserve">. </w:t>
      </w:r>
      <w:r w:rsidR="002E130B">
        <w:rPr>
          <w:rFonts w:ascii="Times New Roman" w:hAnsi="Times New Roman" w:cs="Times New Roman"/>
          <w:color w:val="000000"/>
          <w:szCs w:val="20"/>
        </w:rPr>
        <w:t>E</w:t>
      </w:r>
      <w:r w:rsidR="002C3CDE">
        <w:rPr>
          <w:rFonts w:ascii="Times New Roman" w:hAnsi="Times New Roman" w:cs="Times New Roman"/>
          <w:color w:val="000000"/>
          <w:szCs w:val="20"/>
        </w:rPr>
        <w:t>lectronic word-of-mouth</w:t>
      </w:r>
      <w:r w:rsidRPr="005C15DA">
        <w:rPr>
          <w:rFonts w:ascii="Times New Roman" w:hAnsi="Times New Roman" w:cs="Times New Roman"/>
          <w:color w:val="000000"/>
          <w:szCs w:val="20"/>
        </w:rPr>
        <w:t xml:space="preserve"> can significantly influence consumer booking intention. </w:t>
      </w:r>
      <w:r w:rsidR="002E130B">
        <w:rPr>
          <w:rFonts w:ascii="Times New Roman" w:hAnsi="Times New Roman" w:cs="Times New Roman"/>
          <w:color w:val="000000"/>
          <w:szCs w:val="20"/>
        </w:rPr>
        <w:t>One</w:t>
      </w:r>
      <w:r w:rsidRPr="005C15DA">
        <w:rPr>
          <w:rFonts w:ascii="Times New Roman" w:hAnsi="Times New Roman" w:cs="Times New Roman"/>
          <w:color w:val="000000"/>
          <w:szCs w:val="20"/>
        </w:rPr>
        <w:t xml:space="preserve"> study states that a 10% increase in the ratings can boost over 5% of online hotel bookings</w:t>
      </w:r>
      <w:r w:rsidR="00714282">
        <w:rPr>
          <w:rFonts w:ascii="Times New Roman" w:hAnsi="Times New Roman" w:cs="Times New Roman"/>
          <w:color w:val="000000"/>
          <w:szCs w:val="20"/>
        </w:rPr>
        <w:t xml:space="preserve"> </w:t>
      </w:r>
      <w:r w:rsidR="00714282">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{"citationItems":[{"id":"ITEM-1","itemData":{"DOI":"10.1016/j.chb.2010.04.014","ISSN":"07475632","abstract":"The increasing use of web 2.0 applications has generated numerous online user reviews. Prior studies have revealed the influence of user-generated reviews on the sales of products such as CDs, books, and movies. However, the influence of online user-generated reviews in the tourism industry is still largely unknown both to tourism researchers and practitioners. To bridge this knowledge gap in tourism management, we conducted an empirical study to identify the impact of online user-generated reviews on business performance using data extracted from a major online travel agency in China. The empirical findings show that traveler reviews have a significant impact on online sales, with a 10 percent increase in traveler review ratings boosting online bookings by more than five percent. Our results highlight the importance of online user-generated reviews to business performance in tourism. © 2010 Elsevier Ltd. All rights reserved.","author":[{"dropping-particle":"","family":"Ye","given":"Qiang","non-dropping-particle":"","parse-names":false,"suffix":""},{"dropping-particle":"","family":"Law","given":"Rob","non-dropping-particle":"","parse-names":false,"suffix":""},{"dropping-particle":"","family":"Gu","given":"Bin","non-dropping-particle":"","parse-names":false,"suffix":""},{"dropping-particle":"","family":"Chen","given":"Wei","non-dropping-particle":"","parse-names":false,"suffix":""}],"container-title":"Computers in Human Behavior","id":"ITEM-1","issue":"2","issued":{"date-parts":[["2011"]]},"page":"634-639","publisher":"Elsevier Ltd","title":"The influence of user-generated content on traveler behavior: An empirical investigation on the effects of e-word-of-mouth to hotel online bookings","type":"article-journal","volume":"27"},"uris":["http://www.mendeley.com/documents/?uuid=19906f1d-db97-49ad-b23d-efd8c78825fc"]}],"mendeley":{"formattedCitation":"[4]","plainTextFormattedCitation":"[4]","previouslyFormattedCitation":"[4]"},"properties":{"noteIndex":0},"schema":"https://github.com/citation-style-language/schema/raw/master/csl-citation.json"}</w:instrText>
      </w:r>
      <w:r w:rsidR="00714282">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[4]</w:t>
      </w:r>
      <w:r w:rsidR="00714282">
        <w:rPr>
          <w:rFonts w:ascii="Times New Roman" w:hAnsi="Times New Roman" w:cs="Times New Roman"/>
          <w:color w:val="000000"/>
          <w:szCs w:val="20"/>
        </w:rPr>
        <w:fldChar w:fldCharType="end"/>
      </w:r>
      <w:r w:rsidRPr="005C15DA">
        <w:rPr>
          <w:rFonts w:ascii="Times New Roman" w:hAnsi="Times New Roman" w:cs="Times New Roman"/>
          <w:color w:val="000000"/>
          <w:szCs w:val="20"/>
        </w:rPr>
        <w:t>. Online reviews can be considered one of the significant sources to evaluate a hotel before booking since the recommendation of other consumers outweighs those of marketers and industry experts</w:t>
      </w:r>
      <w:r w:rsidR="00714282">
        <w:rPr>
          <w:rFonts w:ascii="Times New Roman" w:hAnsi="Times New Roman" w:cs="Times New Roman"/>
          <w:color w:val="000000"/>
          <w:szCs w:val="20"/>
        </w:rPr>
        <w:t xml:space="preserve"> </w:t>
      </w:r>
      <w:r w:rsidR="00714282">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{"citationItems":[{"id":"ITEM-1","itemData":{"DOI":"10.1504/ijtmkt.2014.058083","ISSN":"1741-878X","author":[{"dropping-particle":"","family":"Lee","given":"Linda W.","non-dropping-particle":"","parse-names":false,"suffix":""}],"container-title":"International Journal of Technology Marketing","id":"ITEM-1","issue":"1","issued":{"date-parts":[["2013"]]},"page":"53","title":"Advice from creative consumers: a study of online hotel reviews","type":"article-journal","volume":"9"},"uris":["http://www.mendeley.com/documents/?uuid=f842463e-6746-467d-9b0e-0791ab0a38e4"]}],"mendeley":{"formattedCitation":"[5]","plainTextFormattedCitation":"[5]","previouslyFormattedCitation":"[5]"},"properties":{"noteIndex":0},"schema":"https://github.com/citation-style-language/schema/raw/master/csl-citation.json"}</w:instrText>
      </w:r>
      <w:r w:rsidR="00714282">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[5]</w:t>
      </w:r>
      <w:r w:rsidR="00714282">
        <w:rPr>
          <w:rFonts w:ascii="Times New Roman" w:hAnsi="Times New Roman" w:cs="Times New Roman"/>
          <w:color w:val="000000"/>
          <w:szCs w:val="20"/>
        </w:rPr>
        <w:fldChar w:fldCharType="end"/>
      </w:r>
      <w:r w:rsidRPr="005C15DA">
        <w:rPr>
          <w:rFonts w:ascii="Times New Roman" w:hAnsi="Times New Roman" w:cs="Times New Roman"/>
          <w:color w:val="000000"/>
          <w:szCs w:val="20"/>
        </w:rPr>
        <w:t>. Online reviews as fundamental sources of information influence booking intention</w:t>
      </w:r>
      <w:r w:rsidR="00714282">
        <w:rPr>
          <w:rFonts w:ascii="Times New Roman" w:hAnsi="Times New Roman" w:cs="Times New Roman"/>
          <w:color w:val="000000"/>
          <w:szCs w:val="20"/>
        </w:rPr>
        <w:t xml:space="preserve"> </w:t>
      </w:r>
      <w:r w:rsidR="00714282">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{"citationItems":[{"id":"ITEM-1","itemData":{"DOI":"10.1016/j.ijhm.2013.02.012","ISSN":"02784319","abstract":"The objective of the paper is to study the impact that hotel guests reviews posted on consumer-generated websites have on the consumer decision-making process and service expectations.An experimental study has been conducted to test the hypotheses and the research question. 349 young adults were involved in an online survey that asked to imagine searching for a hotel and reading other customers' reviews of a hypothetical chosen hotel. Three scenarios were created by studying a few comments posted by customers on the main websites used by tourists.Results show a positive correlation between both hotel purchasing intention and expectations of the customers and valence of the review. On the contrary, the presence of hotel managers' responses to guests' reviews has a negative impact on purchasing intentions.The study enriches the stream of research on word-of-mouth in the hospitality industry and analyses a new operational problem for lodging managers. Hotels should reply to online customer reviews or not? © 2013 Elsevier Ltd.","author":[{"dropping-particle":"","family":"Mauri","given":"Aurelio G","non-dropping-particle":"","parse-names":false,"suffix":""},{"dropping-particle":"","family":"Minazzi","given":"Roberta","non-dropping-particle":"","parse-names":false,"suffix":""}],"container-title":"International Journal of Hospitality Management","id":"ITEM-1","issue":"1","issued":{"date-parts":[["2013"]]},"page":"99-107","publisher":"Elsevier Ltd","title":"Web reviews influence on expectations and purchasing intentions of hotel potential customers","type":"article-journal","volume":"34"},"uris":["http://www.mendeley.com/documents/?uuid=dd67e3ab-72d2-446d-bc6a-d4b4914e886b"]}],"mendeley":{"formattedCitation":"[6]","plainTextFormattedCitation":"[6]","previouslyFormattedCitation":"[6]"},"properties":{"noteIndex":0},"schema":"https://github.com/citation-style-language/schema/raw/master/csl-citation.json"}</w:instrText>
      </w:r>
      <w:r w:rsidR="00714282">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[6]</w:t>
      </w:r>
      <w:r w:rsidR="00714282">
        <w:rPr>
          <w:rFonts w:ascii="Times New Roman" w:hAnsi="Times New Roman" w:cs="Times New Roman"/>
          <w:color w:val="000000"/>
          <w:szCs w:val="20"/>
        </w:rPr>
        <w:fldChar w:fldCharType="end"/>
      </w:r>
      <w:r w:rsidRPr="005C15DA">
        <w:rPr>
          <w:rFonts w:ascii="Times New Roman" w:hAnsi="Times New Roman" w:cs="Times New Roman"/>
          <w:color w:val="000000"/>
          <w:szCs w:val="20"/>
        </w:rPr>
        <w:t xml:space="preserve">. </w:t>
      </w:r>
    </w:p>
    <w:p w14:paraId="7F009D76" w14:textId="7B78CAF2" w:rsidR="00343985" w:rsidRDefault="005C15DA" w:rsidP="00984669">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sidRPr="005C15DA">
        <w:rPr>
          <w:rFonts w:ascii="Times New Roman" w:hAnsi="Times New Roman" w:cs="Times New Roman"/>
          <w:color w:val="000000"/>
          <w:szCs w:val="20"/>
        </w:rPr>
        <w:t xml:space="preserve">Consumers can utilize online reviews to weigh the pros and cons of staying in hotels of their choice. Putra &amp; </w:t>
      </w:r>
      <w:proofErr w:type="spellStart"/>
      <w:r w:rsidRPr="005C15DA">
        <w:rPr>
          <w:rFonts w:ascii="Times New Roman" w:hAnsi="Times New Roman" w:cs="Times New Roman"/>
          <w:color w:val="000000"/>
          <w:szCs w:val="20"/>
        </w:rPr>
        <w:t>Riorini</w:t>
      </w:r>
      <w:proofErr w:type="spellEnd"/>
      <w:r w:rsidR="00A56A1D">
        <w:rPr>
          <w:rFonts w:ascii="Times New Roman" w:hAnsi="Times New Roman" w:cs="Times New Roman"/>
          <w:color w:val="000000"/>
          <w:szCs w:val="20"/>
        </w:rPr>
        <w:t xml:space="preserve">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{"citationItems":[{"id":"ITEM-1","itemData":{"ISSN":"25407589","abstract":"Perkembangan penggunaan internet yang pesat saat ini, menunjukkan adanya pergesaran teknologi yang semakin maju mengarah ke media berbasis online. Konsumen cenderung untuk menelusuri (surfing) kelengkapan informasi produk dan jasa melalui internet dan melakukan pembelian secara online dikarenakan keterbatasan waktu serta kemudahan yang dirasakan. Penelitian yang dilakukan bertujuan untuk menganalisis pengaruh online reviews beserta dimensi-nya, yaitu: usefullness of online review, reviewer expertise, timeliness of online reviews, volume of online reviews, valence of online review (positive and negative), dan comprehensiveness of online review terhadap online hotel booking intention pada online travel agent lokal. Rancangan penelitian yang digunakan bertujuan untuk menguji hipotesis yang dikembangkan berdasarkan teori-teori terkait. Data dianalis dengan metode analisis regresi berganda. Hasil penelitian menemukan bahwa: (1) terdapat pengaruh positif masing-masing dimensi usefullness of online review, reviewer expertise, timeliness of online reviews, positif online review dan comprehensiveness of online review terhadap online hotel booking intention. (2) Terdapat pengaruh negatif negative online review terhadap online hotel booking intention, namun (3) tidak terdapat pengaruh volume of online reviews terhadap online hotel booking intention. Penelitian selanjutnya disarankan untuk menambah dimensi online hotel booking intention yaitu source expertise, serta involvement dan opinion leadership.","author":[{"dropping-particle":"","family":"Putra","given":"Surya Aditya Widya","non-dropping-particle":"","parse-names":false,"suffix":""},{"dropping-particle":"","family":"Riorini","given":"Sri Vandayuli","non-dropping-particle":"","parse-names":false,"suffix":""}],"container-title":"Prosiding Seminar Nasional Cendekiawan","id":"ITEM-1","issue":"0","issued":{"date-parts":[["2016"]]},"page":"27-1-27.11","title":"Pengaruh Online Reviews Terhadap Online Hotel Booking Intentions Pada Online Travel Agent Lokal","type":"article-journal","volume":"0"},"uris":["http://www.mendeley.com/documents/?uuid=a433427c-aa0c-4632-ac6e-db6a95e9dfdc"]}],"mendeley":{"formattedCitation":"[7]","plainTextFormattedCitation":"[7]","previouslyFormattedCitation":"[7]"},"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[7]</w:t>
      </w:r>
      <w:r w:rsidR="00A56A1D">
        <w:rPr>
          <w:rFonts w:ascii="Times New Roman" w:hAnsi="Times New Roman" w:cs="Times New Roman"/>
          <w:color w:val="000000"/>
          <w:szCs w:val="20"/>
        </w:rPr>
        <w:fldChar w:fldCharType="end"/>
      </w:r>
      <w:r w:rsidRPr="005C15DA">
        <w:rPr>
          <w:rFonts w:ascii="Times New Roman" w:hAnsi="Times New Roman" w:cs="Times New Roman"/>
          <w:color w:val="000000"/>
          <w:szCs w:val="20"/>
        </w:rPr>
        <w:t xml:space="preserve"> argue that online review positively impacts online hotel booking intention</w:t>
      </w:r>
      <w:r w:rsidR="00A56A1D">
        <w:rPr>
          <w:rFonts w:ascii="Times New Roman" w:hAnsi="Times New Roman" w:cs="Times New Roman"/>
          <w:color w:val="000000"/>
          <w:szCs w:val="20"/>
        </w:rPr>
        <w:t xml:space="preserve">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{"citationItems":[{"id":"ITEM-1","itemData":{"ISSN":"25407589","abstract":"Perkembangan penggunaan internet yang pesat saat ini, menunjukkan adanya pergesaran teknologi yang semakin maju mengarah ke media berbasis online. Konsumen cenderung untuk menelusuri (surfing) kelengkapan informasi produk dan jasa melalui internet dan melakukan pembelian secara online dikarenakan keterbatasan waktu serta kemudahan yang dirasakan. Penelitian yang dilakukan bertujuan untuk menganalisis pengaruh online reviews beserta dimensi-nya, yaitu: usefullness of online review, reviewer expertise, timeliness of online reviews, volume of online reviews, valence of online review (positive and negative), dan comprehensiveness of online review terhadap online hotel booking intention pada online travel agent lokal. Rancangan penelitian yang digunakan bertujuan untuk menguji hipotesis yang dikembangkan berdasarkan teori-teori terkait. Data dianalis dengan metode analisis regresi berganda. Hasil penelitian menemukan bahwa: (1) terdapat pengaruh positif masing-masing dimensi usefullness of online review, reviewer expertise, timeliness of online reviews, positif online review dan comprehensiveness of online review terhadap online hotel booking intention. (2) Terdapat pengaruh negatif negative online review terhadap online hotel booking intention, namun (3) tidak terdapat pengaruh volume of online reviews terhadap online hotel booking intention. Penelitian selanjutnya disarankan untuk menambah dimensi online hotel booking intention yaitu source expertise, serta involvement dan opinion leadership.","author":[{"dropping-particle":"","family":"Putra","given":"Surya Aditya Widya","non-dropping-particle":"","parse-names":false,"suffix":""},{"dropping-particle":"","family":"Riorini","given":"Sri Vandayuli","non-dropping-particle":"","parse-names":false,"suffix":""}],"container-title":"Prosiding Seminar Nasional Cendekiawan","id":"ITEM-1","issue":"0","issued":{"date-parts":[["2016"]]},"page":"27-1-27.11","title":"Pengaruh Online Reviews Terhadap Online Hotel Booking Intentions Pada Online Travel Agent Lokal","type":"article-journal","volume":"0"},"uris":["http://www.mendeley.com/documents/?uuid=a433427c-aa0c-4632-ac6e-db6a95e9dfdc"]}],"mendeley":{"formattedCitation":"[7]","plainTextFormattedCitation":"[7]","previouslyFormattedCitation":"[7]"},"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[7]</w:t>
      </w:r>
      <w:r w:rsidR="00A56A1D">
        <w:rPr>
          <w:rFonts w:ascii="Times New Roman" w:hAnsi="Times New Roman" w:cs="Times New Roman"/>
          <w:color w:val="000000"/>
          <w:szCs w:val="20"/>
        </w:rPr>
        <w:fldChar w:fldCharType="end"/>
      </w:r>
      <w:r w:rsidRPr="005C15DA">
        <w:rPr>
          <w:rFonts w:ascii="Times New Roman" w:hAnsi="Times New Roman" w:cs="Times New Roman"/>
          <w:color w:val="000000"/>
          <w:szCs w:val="20"/>
        </w:rPr>
        <w:t xml:space="preserve">. A later study by </w:t>
      </w:r>
      <w:proofErr w:type="spellStart"/>
      <w:r w:rsidRPr="005C15DA">
        <w:rPr>
          <w:rFonts w:ascii="Times New Roman" w:hAnsi="Times New Roman" w:cs="Times New Roman"/>
          <w:color w:val="000000"/>
          <w:szCs w:val="20"/>
        </w:rPr>
        <w:t>Angkiriwang</w:t>
      </w:r>
      <w:proofErr w:type="spellEnd"/>
      <w:r w:rsidRPr="005C15DA">
        <w:rPr>
          <w:rFonts w:ascii="Times New Roman" w:hAnsi="Times New Roman" w:cs="Times New Roman"/>
          <w:color w:val="000000"/>
          <w:szCs w:val="20"/>
        </w:rPr>
        <w:t xml:space="preserve">, Susanto, and </w:t>
      </w:r>
      <w:proofErr w:type="spellStart"/>
      <w:r w:rsidRPr="005C15DA">
        <w:rPr>
          <w:rFonts w:ascii="Times New Roman" w:hAnsi="Times New Roman" w:cs="Times New Roman"/>
          <w:color w:val="000000"/>
          <w:szCs w:val="20"/>
        </w:rPr>
        <w:t>Thio</w:t>
      </w:r>
      <w:proofErr w:type="spellEnd"/>
      <w:r w:rsidR="00A56A1D">
        <w:rPr>
          <w:rFonts w:ascii="Times New Roman" w:hAnsi="Times New Roman" w:cs="Times New Roman"/>
          <w:color w:val="000000"/>
          <w:szCs w:val="20"/>
        </w:rPr>
        <w:t xml:space="preserve">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{"citationItems":[{"id":"ITEM-1","itemData":{"abstract":"Seiring dengan pertumbuhan internet, electronic word-of-mouth telah menjadi fenomena penting. Tujuan dari penelitian ini adalah untuk menganalisis pengaruh ulasan online yang terdapat pada situs TripAdvisor terhadap minat menginap pada generasi milenial di Surabaya. Penelitian ini menggunakan pendekatan kuantitatif. Sampel dari peneilitian ini adalah 200 responden yang pernah membaca ulasan online pada situs TripAdvisor. Dari hasil penelitian diketahui bahwa online review sangatlah berpengaruh terhadap minat menginap","author":[{"dropping-particle":"","family":"Angkiriwang","given":"Dicky Ignatius","non-dropping-particle":"","parse-names":false,"suffix":""},{"dropping-particle":"","family":"Susanto","given":"Kevin Christian","non-dropping-particle":"","parse-names":false,"suffix":""},{"dropping-particle":"","family":"Thio","given":"Sienny","non-dropping-particle":"","parse-names":false,"suffix":""}],"container-title":"Jurnal Hospitality dan Manajemen Jasa","id":"ITEM-1","issue":"2","issued":{"date-parts":[["2018"]]},"page":"452-468","title":"Pengaruh Ulasan Online Di Tripadvisor Terhadap Minat Menginap Generasi Milenial Di Surabaya","type":"article-journal","volume":"6"},"uris":["http://www.mendeley.com/documents/?uuid=2890945e-7394-4acc-9009-5975eb638176"]}],"mendeley":{"formattedCitation":"[8]","plainTextFormattedCitation":"[8]","previouslyFormattedCitation":"[8]"},"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[8]</w:t>
      </w:r>
      <w:r w:rsidR="00A56A1D">
        <w:rPr>
          <w:rFonts w:ascii="Times New Roman" w:hAnsi="Times New Roman" w:cs="Times New Roman"/>
          <w:color w:val="000000"/>
          <w:szCs w:val="20"/>
        </w:rPr>
        <w:fldChar w:fldCharType="end"/>
      </w:r>
      <w:r w:rsidR="00A56A1D">
        <w:rPr>
          <w:rFonts w:ascii="Times New Roman" w:hAnsi="Times New Roman" w:cs="Times New Roman"/>
          <w:color w:val="000000"/>
          <w:szCs w:val="20"/>
        </w:rPr>
        <w:t xml:space="preserve"> </w:t>
      </w:r>
      <w:r w:rsidRPr="005C15DA">
        <w:rPr>
          <w:rFonts w:ascii="Times New Roman" w:hAnsi="Times New Roman" w:cs="Times New Roman"/>
          <w:color w:val="000000"/>
          <w:szCs w:val="20"/>
        </w:rPr>
        <w:t xml:space="preserve">supports the finding </w:t>
      </w:r>
      <w:r w:rsidR="002E130B">
        <w:rPr>
          <w:rFonts w:ascii="Times New Roman" w:hAnsi="Times New Roman" w:cs="Times New Roman"/>
          <w:color w:val="000000"/>
          <w:szCs w:val="20"/>
        </w:rPr>
        <w:t xml:space="preserve">by stating </w:t>
      </w:r>
      <w:r w:rsidRPr="005C15DA">
        <w:rPr>
          <w:rFonts w:ascii="Times New Roman" w:hAnsi="Times New Roman" w:cs="Times New Roman"/>
          <w:color w:val="000000"/>
          <w:szCs w:val="20"/>
        </w:rPr>
        <w:t xml:space="preserve">that online reviews highly impact booking intention among millennials. A study conducted in Canada and United States by Liang, Choi, and </w:t>
      </w:r>
      <w:proofErr w:type="spellStart"/>
      <w:r w:rsidRPr="005C15DA">
        <w:rPr>
          <w:rFonts w:ascii="Times New Roman" w:hAnsi="Times New Roman" w:cs="Times New Roman"/>
          <w:color w:val="000000"/>
          <w:szCs w:val="20"/>
        </w:rPr>
        <w:t>Joppe</w:t>
      </w:r>
      <w:proofErr w:type="spellEnd"/>
      <w:r w:rsidR="00A56A1D">
        <w:rPr>
          <w:rFonts w:ascii="Times New Roman" w:hAnsi="Times New Roman" w:cs="Times New Roman"/>
          <w:color w:val="000000"/>
          <w:szCs w:val="20"/>
        </w:rPr>
        <w:t xml:space="preserve">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{"citationItems":[{"id":"ITEM-1","itemData":{"DOI":"10.1080/10548408.2016.1224750","ISSN":"10548408","abstract":"The purpose of this paper is to extend the research on consumer repurchase intention, perceived value, and perceived risk into the realm of the peer-to-peer economy, specifically in the context of Airbnb. A total of 395 surveys were collected in Canada and the United States. The results showed that perceived risk negatively impacts Airbnb consumers’ perceived value and repurchase intention while perceived value positively enhances their repurchase intention. Interestingly, price sensitivity was found not to reduce customers’ perceived risk but can improve their perceived value and positively influences them to repurchase the Airbnb products. Perceived authenticity was found to have a significant effect in reducing Airbnb consumers’ perceived risk and positively influencing their perceived value. Electronic word-of-mouth has a positive effect on repurchase intention as well as perceived value whereas it negatively affects perceived risk. Theoretical and managerial implications are discussed and future study directions are offered.","author":[{"dropping-particle":"","family":"Liang","given":"Lena Jingen","non-dropping-particle":"","parse-names":false,"suffix":""},{"dropping-particle":"","family":"Choi","given":"HS Chris","non-dropping-particle":"","parse-names":false,"suffix":""},{"dropping-particle":"","family":"Joppe","given":"Marion","non-dropping-particle":"","parse-names":false,"suffix":""}],"container-title":"Journal of Travel and Tourism Marketing","id":"ITEM-1","issue":"1","issued":{"date-parts":[["2018"]]},"page":"73-89","publisher":"Routledge","title":"Understanding repurchase intention of Airbnb consumers: perceived authenticity, electronic word-of-mouth, and price sensitivity","type":"article-journal","volume":"35"},"uris":["http://www.mendeley.com/documents/?uuid=b42b1fce-2ac4-4222-9961-5cca7f0c762e"]}],"mendeley":{"formattedCitation":"[9]","plainTextFormattedCitation":"[9]","previouslyFormattedCitation":"[9]"},"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[9]</w:t>
      </w:r>
      <w:r w:rsidR="00A56A1D">
        <w:rPr>
          <w:rFonts w:ascii="Times New Roman" w:hAnsi="Times New Roman" w:cs="Times New Roman"/>
          <w:color w:val="000000"/>
          <w:szCs w:val="20"/>
        </w:rPr>
        <w:fldChar w:fldCharType="end"/>
      </w:r>
      <w:r w:rsidR="00A56A1D">
        <w:rPr>
          <w:rFonts w:ascii="Times New Roman" w:hAnsi="Times New Roman" w:cs="Times New Roman"/>
          <w:color w:val="000000"/>
          <w:szCs w:val="20"/>
        </w:rPr>
        <w:t xml:space="preserve"> </w:t>
      </w:r>
      <w:r w:rsidRPr="005C15DA">
        <w:rPr>
          <w:rFonts w:ascii="Times New Roman" w:hAnsi="Times New Roman" w:cs="Times New Roman"/>
          <w:color w:val="000000"/>
          <w:szCs w:val="20"/>
        </w:rPr>
        <w:t xml:space="preserve">also proposes </w:t>
      </w:r>
      <w:r w:rsidR="002E130B">
        <w:rPr>
          <w:rFonts w:ascii="Times New Roman" w:hAnsi="Times New Roman" w:cs="Times New Roman"/>
          <w:color w:val="000000"/>
          <w:szCs w:val="20"/>
        </w:rPr>
        <w:t xml:space="preserve">that </w:t>
      </w:r>
      <w:r w:rsidR="002C3CDE">
        <w:rPr>
          <w:rFonts w:ascii="Times New Roman" w:hAnsi="Times New Roman" w:cs="Times New Roman"/>
          <w:color w:val="000000"/>
          <w:szCs w:val="20"/>
        </w:rPr>
        <w:t>electronic word-of-mouth</w:t>
      </w:r>
      <w:r w:rsidRPr="005C15DA">
        <w:rPr>
          <w:rFonts w:ascii="Times New Roman" w:hAnsi="Times New Roman" w:cs="Times New Roman"/>
          <w:color w:val="000000"/>
          <w:szCs w:val="20"/>
        </w:rPr>
        <w:t xml:space="preserve"> </w:t>
      </w:r>
      <w:r w:rsidR="002E130B">
        <w:rPr>
          <w:rFonts w:ascii="Times New Roman" w:hAnsi="Times New Roman" w:cs="Times New Roman"/>
          <w:color w:val="000000"/>
          <w:szCs w:val="20"/>
        </w:rPr>
        <w:t>positively affects</w:t>
      </w:r>
      <w:r w:rsidRPr="005C15DA">
        <w:rPr>
          <w:rFonts w:ascii="Times New Roman" w:hAnsi="Times New Roman" w:cs="Times New Roman"/>
          <w:color w:val="000000"/>
          <w:szCs w:val="20"/>
        </w:rPr>
        <w:t xml:space="preserve"> repurchase intention. Since consumers cannot see the products or services when booking accommodation through </w:t>
      </w:r>
      <w:bookmarkStart w:id="0" w:name="_Hlk116531859"/>
      <w:r w:rsidR="00AD6FC4">
        <w:rPr>
          <w:rFonts w:ascii="Times New Roman" w:hAnsi="Times New Roman" w:cs="Times New Roman"/>
          <w:color w:val="000000"/>
          <w:szCs w:val="20"/>
        </w:rPr>
        <w:t>OTAs</w:t>
      </w:r>
      <w:bookmarkEnd w:id="0"/>
      <w:r w:rsidRPr="005C15DA">
        <w:rPr>
          <w:rFonts w:ascii="Times New Roman" w:hAnsi="Times New Roman" w:cs="Times New Roman"/>
          <w:color w:val="000000"/>
          <w:szCs w:val="20"/>
        </w:rPr>
        <w:t>, trust becomes more important as it impacts consumers' behavioral choices</w:t>
      </w:r>
      <w:r w:rsidR="00A56A1D">
        <w:rPr>
          <w:rFonts w:ascii="Times New Roman" w:hAnsi="Times New Roman" w:cs="Times New Roman"/>
          <w:color w:val="000000"/>
          <w:szCs w:val="20"/>
        </w:rPr>
        <w:t xml:space="preserve">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{"citationItems":[{"id":"ITEM-1","itemData":{"ISSN":"0264-9187","abstract":"Advancement of Information Technology in Indonesia providing support in various activities and community events, including giving convenience to various aspects of business activities. One of the businesses that utilize Information Technology is selling airline tickets. Traveloka is one of E-Commerce sites for airline ticketing search and online booking. In this study, the theory of Technology Acceptance Model (TAM) used by adding two extended variable Trust and Perceived Risk in order to know which factors has significant influence on the adoption of Traveloka in Indonesia via Path Analysis using software SPSS and AMOS.","author":[{"dropping-particle":"","family":"Loanata","given":"Tirta","non-dropping-particle":"","parse-names":false,"suffix":""},{"dropping-particle":"","family":"Tileng","given":"Kartika Gianina","non-dropping-particle":"","parse-names":false,"suffix":""}],"container-title":"JUISI","id":"ITEM-1","issue":"1","issued":{"date-parts":[["2016"]]},"page":"64-73","title":"Pengaruh Trust dan Perceived Risk pada Intention To Use Menggunakan Technology Acceptance Model (Studi Kasus Pada Situs E-Commerce Traveloka)","type":"article-journal","volume":"02"},"uris":["http://www.mendeley.com/documents/?uuid=935e4ed1-affd-481c-8cea-e61b3b6acb8c"]}],"mendeley":{"formattedCitation":"[10]","plainTextFormattedCitation":"[10]","previouslyFormattedCitation":"[10]"},"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[10]</w:t>
      </w:r>
      <w:r w:rsidR="00A56A1D">
        <w:rPr>
          <w:rFonts w:ascii="Times New Roman" w:hAnsi="Times New Roman" w:cs="Times New Roman"/>
          <w:color w:val="000000"/>
          <w:szCs w:val="20"/>
        </w:rPr>
        <w:fldChar w:fldCharType="end"/>
      </w:r>
      <w:r w:rsidRPr="005C15DA">
        <w:rPr>
          <w:rFonts w:ascii="Times New Roman" w:hAnsi="Times New Roman" w:cs="Times New Roman"/>
          <w:color w:val="000000"/>
          <w:szCs w:val="20"/>
        </w:rPr>
        <w:t xml:space="preserve">. However, </w:t>
      </w:r>
      <w:proofErr w:type="spellStart"/>
      <w:r w:rsidRPr="005C15DA">
        <w:rPr>
          <w:rFonts w:ascii="Times New Roman" w:hAnsi="Times New Roman" w:cs="Times New Roman"/>
          <w:color w:val="000000"/>
          <w:szCs w:val="20"/>
        </w:rPr>
        <w:t>Waworuntu</w:t>
      </w:r>
      <w:proofErr w:type="spellEnd"/>
      <w:r w:rsidRPr="005C15DA">
        <w:rPr>
          <w:rFonts w:ascii="Times New Roman" w:hAnsi="Times New Roman" w:cs="Times New Roman"/>
          <w:color w:val="000000"/>
          <w:szCs w:val="20"/>
        </w:rPr>
        <w:t xml:space="preserve">, Halim, and </w:t>
      </w:r>
      <w:r w:rsidRPr="005C15DA">
        <w:rPr>
          <w:rFonts w:ascii="Times New Roman" w:hAnsi="Times New Roman" w:cs="Times New Roman"/>
          <w:color w:val="000000"/>
          <w:szCs w:val="20"/>
        </w:rPr>
        <w:lastRenderedPageBreak/>
        <w:t xml:space="preserve">Wijaya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{"citationItems":[{"id":"ITEM-1","itemData":{"abstract":"Penelitian ini bertujuan untuk mengetahui pengaruh kualitas website dan electronic word of mouth terhadap reservasi hotel online dengan persepsi risiko dan minat beli online sebagai variabel mediator. Kuesioner disebarkan kepada 289 responden dan hasilnya dianalisa menggunakan Structural Equation Modeling (SEM). Hasil penelitian menunjukkan, semakin baik kualitas website atau Online Travel Agent (OTA), maka semakin tinggi minat beli responden. Electronic word of mouth tidak dapat dijadikan sebagai faktor utama untuk mempengaruhi minat beli online. Persepsi risiko tidak terbukti menjadi variabel yang memperkuat pengaruh antara kualitas website dan electronic word of mouth terhadap pembelian aktual. Selanjutnya minat beli online terbukti dapat menjadi mediator antara kualitas website dan pembelian aktual. Kata","author":[{"dropping-particle":"","family":"Waworuntu","given":"Eunike Novia","non-dropping-particle":"","parse-names":false,"suffix":""},{"dropping-particle":"","family":"Halim","given":"Amelika Jessika","non-dropping-particle":"","parse-names":false,"suffix":""},{"dropping-particle":"","family":"Wijaya","given":"Serli","non-dropping-particle":"","parse-names":false,"suffix":""}],"container-title":"Jurnal Hospitality dan Manajemen Jasa","id":"ITEM-1","issue":"2","issued":{"date-parts":[["2016"]]},"page":"71-72","title":"Analisa Pengaruh Kualitas Website dan Electronic Word of Mouth Terhadap Reservasi Hotel Online: Persepsi Resiko dan Minat Beli Online Sebagai Variabel Mediator","type":"article-journal","volume":"4"},"uris":["http://www.mendeley.com/documents/?uuid=3c180aad-85d6-4806-911f-554b1912f349"]}],"mendeley":{"formattedCitation":"[11]","plainTextFormattedCitation":"[11]","previouslyFormattedCitation":"[11]"},"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[11]</w:t>
      </w:r>
      <w:r w:rsidR="00A56A1D">
        <w:rPr>
          <w:rFonts w:ascii="Times New Roman" w:hAnsi="Times New Roman" w:cs="Times New Roman"/>
          <w:color w:val="000000"/>
          <w:szCs w:val="20"/>
        </w:rPr>
        <w:fldChar w:fldCharType="end"/>
      </w:r>
      <w:r w:rsidR="00A56A1D">
        <w:rPr>
          <w:rFonts w:ascii="Times New Roman" w:hAnsi="Times New Roman" w:cs="Times New Roman"/>
          <w:color w:val="000000"/>
          <w:szCs w:val="20"/>
        </w:rPr>
        <w:t xml:space="preserve"> </w:t>
      </w:r>
      <w:r w:rsidRPr="005C15DA">
        <w:rPr>
          <w:rFonts w:ascii="Times New Roman" w:hAnsi="Times New Roman" w:cs="Times New Roman"/>
          <w:color w:val="000000"/>
          <w:szCs w:val="20"/>
        </w:rPr>
        <w:t xml:space="preserve">found that </w:t>
      </w:r>
      <w:r w:rsidR="002C3CDE">
        <w:rPr>
          <w:rFonts w:ascii="Times New Roman" w:hAnsi="Times New Roman" w:cs="Times New Roman"/>
          <w:color w:val="000000"/>
          <w:szCs w:val="20"/>
        </w:rPr>
        <w:t>electronic word-of-mouth</w:t>
      </w:r>
      <w:r w:rsidRPr="005C15DA">
        <w:rPr>
          <w:rFonts w:ascii="Times New Roman" w:hAnsi="Times New Roman" w:cs="Times New Roman"/>
          <w:color w:val="000000"/>
          <w:szCs w:val="20"/>
        </w:rPr>
        <w:t xml:space="preserve"> is not the primary variable for consumers to book online.</w:t>
      </w:r>
    </w:p>
    <w:p w14:paraId="4F048E66" w14:textId="2D6DBF13" w:rsidR="00343985" w:rsidRDefault="00AD6FC4" w:rsidP="00984669">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sidRPr="00AD6FC4">
        <w:rPr>
          <w:rFonts w:ascii="Times New Roman" w:hAnsi="Times New Roman" w:cs="Times New Roman"/>
          <w:color w:val="000000"/>
          <w:szCs w:val="20"/>
        </w:rPr>
        <w:t xml:space="preserve">OTAs </w:t>
      </w:r>
      <w:r w:rsidR="00975B4F" w:rsidRPr="00975B4F">
        <w:rPr>
          <w:rFonts w:ascii="Times New Roman" w:hAnsi="Times New Roman" w:cs="Times New Roman"/>
          <w:color w:val="000000"/>
          <w:szCs w:val="20"/>
        </w:rPr>
        <w:t>provide both online reviews and prices as requisite information. Given fluctuating room rates, price influences consumers' booking intention</w:t>
      </w:r>
      <w:r w:rsidR="00975B4F">
        <w:rPr>
          <w:rFonts w:ascii="Times New Roman" w:hAnsi="Times New Roman" w:cs="Times New Roman"/>
          <w:color w:val="000000"/>
          <w:szCs w:val="20"/>
        </w:rPr>
        <w:t xml:space="preserve">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{"citationItems":[{"id":"ITEM-1","itemData":{"DOI":"10.1080/10941660903310102","ISSN":"10941665","abstract":"Online hotel bookings have recently become popular in both direct and indirect distribution channels. Although prior studies have stated that attempting to find the lowest price is a major factor for customers in choosing a website for booking, the existing literature contains virtually no articles that examine the terms and conditions (T&amp;C) offered on online reservation channels. The study reported herein investigated the importance of the room rates and T&amp;C on six major websites for the 97 hotels on the member list of the Hong Kong Hotels Association (HKHA). The findings of this study are expected to provide a better understanding of the T&amp;C for online bookers of hotels via different online distribution channels.","author":[{"dropping-particle":"","family":"Law","given":"Rob","non-dropping-particle":"","parse-names":false,"suffix":""},{"dropping-particle":"","family":"Wong","given":"Rachel","non-dropping-particle":"","parse-names":false,"suffix":""}],"container-title":"Asia Pacific Journal of Tourism Research","id":"ITEM-1","issue":"1","issued":{"date-parts":[["2010"]]},"page":"43-56","title":"Analysing room rates and terms and conditions for the online booking of hotel rooms","type":"article-journal","volume":"15"},"uris":["http://www.mendeley.com/documents/?uuid=d0fb5c5c-2b78-4bb2-befd-fadb2b4537ed"]}],"mendeley":{"formattedCitation":"[12]","plainTextFormattedCitation":"[12]","previouslyFormattedCitation":"[12]"},"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[12]</w:t>
      </w:r>
      <w:r w:rsidR="00A56A1D">
        <w:rPr>
          <w:rFonts w:ascii="Times New Roman" w:hAnsi="Times New Roman" w:cs="Times New Roman"/>
          <w:color w:val="000000"/>
          <w:szCs w:val="20"/>
        </w:rPr>
        <w:fldChar w:fldCharType="end"/>
      </w:r>
      <w:r w:rsidR="005C15DA" w:rsidRPr="005C15DA">
        <w:rPr>
          <w:rFonts w:ascii="Times New Roman" w:hAnsi="Times New Roman" w:cs="Times New Roman"/>
          <w:color w:val="000000"/>
          <w:szCs w:val="20"/>
        </w:rPr>
        <w:t xml:space="preserve">. </w:t>
      </w:r>
      <w:r w:rsidR="00975B4F" w:rsidRPr="00975B4F">
        <w:rPr>
          <w:rFonts w:ascii="Times New Roman" w:hAnsi="Times New Roman" w:cs="Times New Roman"/>
          <w:color w:val="000000"/>
          <w:szCs w:val="20"/>
        </w:rPr>
        <w:t>Price cues can help consumers measure the value for money of staying in the hotel, and consumers tend to book lower-priced hotels, ceteris paribus</w:t>
      </w:r>
      <w:r w:rsidR="00975B4F">
        <w:rPr>
          <w:rFonts w:ascii="Times New Roman" w:hAnsi="Times New Roman" w:cs="Times New Roman"/>
          <w:color w:val="000000"/>
          <w:szCs w:val="20"/>
        </w:rPr>
        <w:t xml:space="preserve">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{"citationItems":[{"id":"ITEM-1","itemData":{"DOI":"10.1108/IJCHM-05-2014-0249","ISBN":"0520140249","ISSN":"09596119","abstract":"Purpose – The aim of this paper is to examine the impact of three main technologies on converting browsers into customers: impact of review rating (location rating and service rating), recommendation and search listings. Design/methodology/approach – This paper estimates conversion rate model parameters using a quasi-likelihood method with the Bernoulli log-likelihood function and parametric regression model based on the beta distribution. Findings – The results show that a high rank in search listings, a high number of recommendations and location rating have a significant and positive impact on conversion rates. However, service rating and star rating do not have a significant effect on conversion rate. Furthermore, room price and hotel size are negatively associated with conversion rate. It was also found that a high rank in search listings, a high number of recommendations and location rating increase online hotel bookings. Furthermore, it was found that a high number of recommendations increase the conversion rate of hotels with low ranks. Practical implications – The findings show that hotels’ location ratings are more important than both star and service ratings for the conversion of visitors into customers. Thus, hotels that are located in convenient locations can charge higher prices. The results may also help entrepreneurs who are planning to open new hotels to forecast the conversion rates and demand for specific locations. It was found that a high number of recommendations help to increase the conversion rate of hotels with low ranks. This result suggests that a high numbers of recommendations mitigate the adverse effect of a low rank in search listings on the conversion rate. Originality/value – This paper contributes to the understanding of the drivers of conversion rates in online","author":[{"dropping-particle":"","family":"Cezar","given":"Asunur","non-dropping-particle":"","parse-names":false,"suffix":""},{"dropping-particle":"","family":"Ögüt","given":"Hulisi","non-dropping-particle":"","parse-names":false,"suffix":""}],"container-title":"International Journal of Contemporary Hospitality Management","id":"ITEM-1","issue":"2","issued":{"date-parts":[["2016"]]},"page":"286-304","title":"Analyzing conversion rates in online hotel booking: The role of customer reviews, recommendations and rank order in search listings","type":"article-journal","volume":"28"},"uris":["http://www.mendeley.com/documents/?uuid=81c5ceab-3c93-4c6c-9cb2-c467038b81b0"]}],"mendeley":{"formattedCitation":"[13]","plainTextFormattedCitation":"[13]","previouslyFormattedCitation":"[13]"},"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[13]</w:t>
      </w:r>
      <w:r w:rsidR="00A56A1D">
        <w:rPr>
          <w:rFonts w:ascii="Times New Roman" w:hAnsi="Times New Roman" w:cs="Times New Roman"/>
          <w:color w:val="000000"/>
          <w:szCs w:val="20"/>
        </w:rPr>
        <w:fldChar w:fldCharType="end"/>
      </w:r>
      <w:r w:rsidR="005C15DA" w:rsidRPr="005C15DA">
        <w:rPr>
          <w:rFonts w:ascii="Times New Roman" w:hAnsi="Times New Roman" w:cs="Times New Roman"/>
          <w:color w:val="000000"/>
          <w:szCs w:val="20"/>
        </w:rPr>
        <w:t xml:space="preserve">. From consumers' point of view, lower prices are preferable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{"citationItems":[{"id":"ITEM-1","itemData":{"DOI":"10.1177/1096348012461551","ISBN":"1096348012","ISSN":"15577554","abstract":"The role of price in prepurchase evaluations for variably priced services has not been widely examined. Increased consumer awareness of variable pricing practices, coupled with growing availability of user-generated content (UGC) at the point of purchase in the online environment, may be changing the way that consumers use price in purchase decisions. This article examines the relative roles of price and UGC, specifically consumer reviews and aggregate consumer ratings, on consumers’ prepurchase evaluations in the context of the purchase of hotel accommodation, a service to which variable pricing is typically applied. Results indicate that, in the presence of UGC, price does not have a significant impact on perceived quality. Price and UGC have significant effects on perceived value, although consumers rely more on reviews than ratings when evaluating price–benefit trade-offs. These results suggest that, rather than simply competing on price, managers must also understand consumers’ perceptions of their firm versus the competition.","author":[{"dropping-particle":"","family":"Noone","given":"Breffni M.","non-dropping-particle":"","parse-names":false,"suffix":""},{"dropping-particle":"","family":"McGuire","given":"Kelly A.","non-dropping-particle":"","parse-names":false,"suffix":""}],"container-title":"Journal of Hospitality and Tourism Research","id":"ITEM-1","issue":"4","issued":{"date-parts":[["2014"]]},"page":"562-581","title":"Effects of Price and User-Generated Content on Consumers’ Prepurchase Evaluations of Variably Priced Services","type":"article-journal","volume":"38"},"uris":["http://www.mendeley.com/documents/?uuid=dc064d99-0f71-4e2c-8c11-91877caf320c"]}],"mendeley":{"formattedCitation":"[14]","plainTextFormattedCitation":"[14]","previouslyFormattedCitation":"[14]"},"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[14]</w:t>
      </w:r>
      <w:r w:rsidR="00A56A1D">
        <w:rPr>
          <w:rFonts w:ascii="Times New Roman" w:hAnsi="Times New Roman" w:cs="Times New Roman"/>
          <w:color w:val="000000"/>
          <w:szCs w:val="20"/>
        </w:rPr>
        <w:fldChar w:fldCharType="end"/>
      </w:r>
      <w:r w:rsidR="005C15DA" w:rsidRPr="005C15DA">
        <w:rPr>
          <w:rFonts w:ascii="Times New Roman" w:hAnsi="Times New Roman" w:cs="Times New Roman"/>
          <w:color w:val="000000"/>
          <w:szCs w:val="20"/>
        </w:rPr>
        <w:t xml:space="preserve">. Although having a lower room rate than competitors, hotels cannot boost their market share when their reviews are poor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{"citationItems":[{"id":"ITEM-1","itemData":{"DOI":"10.1287/serv.2016.0141","ISSN":"2164-3962","abstract":"The price sustained points at success which of to variable sell a given pricing product for revenue offering. management To date, few (RM) studies is dependent have considered on the the creation impact of of appropriate nonprice information on consumer reaction to price, and none have investigated the relative weights that consumers assign to price and the nonprice information available to them during different phases of the purchase choice process. This exploratory study uses a combination of eye tracking and retrospective think-aloud (RTA) interviews to examine how consumers consider the price and nonprice content generated by the firm and the nonprice information generated by other consumers during two distinct phases of the online choice process: browsing and deliberation. This study’s findings suggest that during browsing, firm-generated content appears to be very influential, particularly the image selected to represent the property in search results. Both firm-generated and user-generated content play a role in hotel choice during deliberation, with the interplay among several types of information being an important indication of value for consumers. © 2016 INFORMS Inst.for Operations Res.and the Management Sciences. All rights reserved.","author":[{"dropping-particle":"","family":"Noone","given":"Breffni M.","non-dropping-particle":"","parse-names":false,"suffix":""},{"dropping-particle":"","family":"Robson","given":"Stephani K. A.","non-dropping-particle":"","parse-names":false,"suffix":""}],"container-title":"Service Science","id":"ITEM-1","issue":"2","issued":{"date-parts":[["2016"]]},"page":"108-123","title":"Understanding Consumers’ Inferences from Price and Nonprice Information in the Online Lodging Purchase Decision","type":"article-journal","volume":"8"},"uris":["http://www.mendeley.com/documents/?uuid=b865f91f-9838-4e89-943e-b35a697e8aae"]}],"mendeley":{"formattedCitation":"[15]","plainTextFormattedCitation":"[15]","previouslyFormattedCitation":"[15]"},"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[15]</w:t>
      </w:r>
      <w:r w:rsidR="00A56A1D">
        <w:rPr>
          <w:rFonts w:ascii="Times New Roman" w:hAnsi="Times New Roman" w:cs="Times New Roman"/>
          <w:color w:val="000000"/>
          <w:szCs w:val="20"/>
        </w:rPr>
        <w:fldChar w:fldCharType="end"/>
      </w:r>
      <w:r w:rsidR="00A56A1D">
        <w:rPr>
          <w:rFonts w:ascii="Times New Roman" w:hAnsi="Times New Roman" w:cs="Times New Roman"/>
          <w:color w:val="000000"/>
          <w:szCs w:val="20"/>
        </w:rPr>
        <w:t xml:space="preserve">. </w:t>
      </w:r>
      <w:r w:rsidR="005C15DA" w:rsidRPr="005C15DA">
        <w:rPr>
          <w:rFonts w:ascii="Times New Roman" w:hAnsi="Times New Roman" w:cs="Times New Roman"/>
          <w:color w:val="000000"/>
          <w:szCs w:val="20"/>
        </w:rPr>
        <w:t xml:space="preserve">When the hotel offer seems "too good to be true," consumers may question the credibility of the information. Consumers may regret their decision and feel dissatisfied with the service below their expectations. </w:t>
      </w:r>
      <w:r w:rsidR="00975B4F" w:rsidRPr="00975B4F">
        <w:rPr>
          <w:rFonts w:ascii="Times New Roman" w:hAnsi="Times New Roman" w:cs="Times New Roman"/>
          <w:color w:val="000000"/>
          <w:szCs w:val="20"/>
        </w:rPr>
        <w:t>By looking at the significant influence of online information on consumers' decisions, hospitality marketers need to comprehend how information contents, such as online reviews and prices, impact consumers' intention to book hotels online.</w:t>
      </w:r>
    </w:p>
    <w:p w14:paraId="2073FB06" w14:textId="2E367ABC" w:rsidR="00343985" w:rsidRDefault="005C15DA" w:rsidP="00984669">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proofErr w:type="spellStart"/>
      <w:r w:rsidRPr="005C15DA">
        <w:rPr>
          <w:rFonts w:ascii="Times New Roman" w:hAnsi="Times New Roman" w:cs="Times New Roman"/>
          <w:color w:val="000000"/>
          <w:szCs w:val="20"/>
        </w:rPr>
        <w:t>Jotopurnomo</w:t>
      </w:r>
      <w:proofErr w:type="spellEnd"/>
      <w:r w:rsidRPr="005C15DA">
        <w:rPr>
          <w:rFonts w:ascii="Times New Roman" w:hAnsi="Times New Roman" w:cs="Times New Roman"/>
          <w:color w:val="000000"/>
          <w:szCs w:val="20"/>
        </w:rPr>
        <w:t xml:space="preserve">, </w:t>
      </w:r>
      <w:proofErr w:type="spellStart"/>
      <w:r w:rsidRPr="005C15DA">
        <w:rPr>
          <w:rFonts w:ascii="Times New Roman" w:hAnsi="Times New Roman" w:cs="Times New Roman"/>
          <w:color w:val="000000"/>
          <w:szCs w:val="20"/>
        </w:rPr>
        <w:t>Laurensia</w:t>
      </w:r>
      <w:proofErr w:type="spellEnd"/>
      <w:r w:rsidRPr="005C15DA">
        <w:rPr>
          <w:rFonts w:ascii="Times New Roman" w:hAnsi="Times New Roman" w:cs="Times New Roman"/>
          <w:color w:val="000000"/>
          <w:szCs w:val="20"/>
        </w:rPr>
        <w:t xml:space="preserve">, and </w:t>
      </w:r>
      <w:proofErr w:type="spellStart"/>
      <w:r w:rsidRPr="005C15DA">
        <w:rPr>
          <w:rFonts w:ascii="Times New Roman" w:hAnsi="Times New Roman" w:cs="Times New Roman"/>
          <w:color w:val="000000"/>
          <w:szCs w:val="20"/>
        </w:rPr>
        <w:t>Semuel</w:t>
      </w:r>
      <w:proofErr w:type="spellEnd"/>
      <w:r w:rsidRPr="005C15DA">
        <w:rPr>
          <w:rFonts w:ascii="Times New Roman" w:hAnsi="Times New Roman" w:cs="Times New Roman"/>
          <w:color w:val="000000"/>
          <w:szCs w:val="20"/>
        </w:rPr>
        <w:t xml:space="preserve">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{"citationItems":[{"id":"ITEM-1","itemData":{"abstract":"Pertumbuhan teknologi komunikasi dan Internet semakin meningkat. Hal ini membuat para konsumen harus lebih kritis dalam melakukan reservasi hotel secara online yang berpengaruh terhadap minat beli. Penelitian ini dimaksudkan untuk mengetahui seberapa besar pengaruh harga, brand image dan E-WOM terhadap minat beli reservasi hotel secara online. Obyek dari penelitian ini adalah semua Online Travel Agent dan hotel yang memiliki fasilitas reservasi online. Populasi dari penelitian ini adalah masyarakat Surabaya yang tertarik melakukan reservasi hotel secara online. Penelitian ini menggunakan metode analisa kuantitatif terhadap 100 responden sebagai sampel. Hasil penelitian ini adalah gambaran nyata dari adanya pengaruh harga, brand image dan electronic word of mouth terhadap minat beli reservasi hotel secara online yang terjadi di Surabaya saat ini. Dan dari hasil penelitian ini menunjukan bahwa factor harga yang paling berpengaruh terhadap minat beli reservasi hotel secara online.","author":[{"dropping-particle":"","family":"Jotopurnomo","given":"Sofiani","non-dropping-particle":"","parse-names":false,"suffix":""},{"dropping-particle":"","family":"Laurensia","given":"Stephanie","non-dropping-particle":"","parse-names":false,"suffix":""},{"dropping-particle":"","family":"Semuel","given":"Hatane","non-dropping-particle":"","parse-names":false,"suffix":""}],"container-title":"Jurnal Hospitality dan Manajemen Jasa","id":"ITEM-1","issue":"1","issued":{"date-parts":[["2015"]]},"page":"341-353","title":"Pengaruh Harga, Brand Image, Dan Electronic Word of Mouth Terhadap Minat Beli Reservasi Hotel Secara Online","type":"article-journal","volume":"3"},"uris":["http://www.mendeley.com/documents/?uuid=0d5f6ac2-b2e5-4f0a-968d-2fb32b357f11"]}],"mendeley":{"formattedCitation":"[16]","plainTextFormattedCitation":"[16]","previouslyFormattedCitation":"[16]"},"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[16]</w:t>
      </w:r>
      <w:r w:rsidR="00A56A1D">
        <w:rPr>
          <w:rFonts w:ascii="Times New Roman" w:hAnsi="Times New Roman" w:cs="Times New Roman"/>
          <w:color w:val="000000"/>
          <w:szCs w:val="20"/>
        </w:rPr>
        <w:fldChar w:fldCharType="end"/>
      </w:r>
      <w:r w:rsidR="00A56A1D">
        <w:rPr>
          <w:rFonts w:ascii="Times New Roman" w:hAnsi="Times New Roman" w:cs="Times New Roman"/>
          <w:color w:val="000000"/>
          <w:szCs w:val="20"/>
        </w:rPr>
        <w:t xml:space="preserve"> </w:t>
      </w:r>
      <w:r w:rsidRPr="005C15DA">
        <w:rPr>
          <w:rFonts w:ascii="Times New Roman" w:hAnsi="Times New Roman" w:cs="Times New Roman"/>
          <w:color w:val="000000"/>
          <w:szCs w:val="20"/>
        </w:rPr>
        <w:t xml:space="preserve">suggest that price and </w:t>
      </w:r>
      <w:r w:rsidR="002C3CDE">
        <w:rPr>
          <w:rFonts w:ascii="Times New Roman" w:hAnsi="Times New Roman" w:cs="Times New Roman"/>
          <w:color w:val="000000"/>
          <w:szCs w:val="20"/>
        </w:rPr>
        <w:t>electronic word-of-mouth</w:t>
      </w:r>
      <w:r w:rsidRPr="005C15DA">
        <w:rPr>
          <w:rFonts w:ascii="Times New Roman" w:hAnsi="Times New Roman" w:cs="Times New Roman"/>
          <w:color w:val="000000"/>
          <w:szCs w:val="20"/>
        </w:rPr>
        <w:t xml:space="preserve"> influence online booking intention, whereas price is the primary variable influencing booking intention. </w:t>
      </w:r>
      <w:proofErr w:type="spellStart"/>
      <w:r w:rsidRPr="005C15DA">
        <w:rPr>
          <w:rFonts w:ascii="Times New Roman" w:hAnsi="Times New Roman" w:cs="Times New Roman"/>
          <w:color w:val="000000"/>
          <w:szCs w:val="20"/>
        </w:rPr>
        <w:t>Widiansah</w:t>
      </w:r>
      <w:proofErr w:type="spellEnd"/>
      <w:r w:rsidR="00A56A1D">
        <w:rPr>
          <w:rFonts w:ascii="Times New Roman" w:hAnsi="Times New Roman" w:cs="Times New Roman"/>
          <w:color w:val="000000"/>
          <w:szCs w:val="20"/>
        </w:rPr>
        <w:t xml:space="preserve">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{"citationItems":[{"id":"ITEM-1","itemData":{"abstract":"Penelitian ini dilatarbelakangi oleh fenomena munculnya online travel agent (OTA) baru di indonesia yang menjadi popular dalam mencari dan memesan reservasi kamar hotel untuk bepergian. Tujuan dari penelitian ini adalah untuk menunjukkan bukti empiris mengenai pengaruh harga, ulasan produk, macam produk, kualitas website, pembayaran, hubungan pelanggan, waktu dan citra merek hotel terhadap niat reservasi hotel secara online baik melalui website resmi hotel maupun website OTA. Dari survey yang dilakukan, diperoleh data sebanyak 213 responden yang pernah melakukan reservasi hotel secara online. Data kemudian diolah menggunakan regresi berganda dengan bantuan aplikasi SPSS. Hasil uji statistik menunjukkan bahwa dari 8 hipotesis yang diajukan terdapat 4 yang didukung dan 4 yang tidak didukung. Secara umum, penelitian ini memprediksi perilaku pengunjung hotel di website resmi hotel dan website OTA menyangkut proses pengambilan keputusan dalam melakukan reservasi hotel. Kesimpulan dari penelitian ini adalah metode pembayaran, waktu, citra merek hotel dan harga memiliki pengaruh positif terhadap niat reservasi hotel dan memberikan dukungan bagi penelitian terdahulu yang dilakukan oleh Liu &amp; Zhang (2014); Amaro &amp; Duarte (2015); dan Ruchan Kayaman &amp; Huseyin Arasli, 2007 dalam Schiffman &amp; Kanuk, 2010. Kata","author":[{"dropping-particle":"","family":"Widiansah","given":"Dian Mitra","non-dropping-particle":"","parse-names":false,"suffix":""}],"container-title":"(Doctoral dissertation, Universitas Gadjah Mada)","id":"ITEM-1","issued":{"date-parts":[["2015"]]},"title":"Analisis faktor-faktor Yang Mempengaruhi Niat Reservasi Hotel Secara Online","type":"article-journal"},"uris":["http://www.mendeley.com/documents/?uuid=50cced80-94b2-4d1b-800e-e393c0ecdac0"]}],"mendeley":{"formattedCitation":"[17]","plainTextFormattedCitation":"[17]","previouslyFormattedCitation":"[17]"},"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[17]</w:t>
      </w:r>
      <w:r w:rsidR="00A56A1D">
        <w:rPr>
          <w:rFonts w:ascii="Times New Roman" w:hAnsi="Times New Roman" w:cs="Times New Roman"/>
          <w:color w:val="000000"/>
          <w:szCs w:val="20"/>
        </w:rPr>
        <w:fldChar w:fldCharType="end"/>
      </w:r>
      <w:r w:rsidRPr="005C15DA">
        <w:rPr>
          <w:rFonts w:ascii="Times New Roman" w:hAnsi="Times New Roman" w:cs="Times New Roman"/>
          <w:color w:val="000000"/>
          <w:szCs w:val="20"/>
        </w:rPr>
        <w:t xml:space="preserve"> found that price can affect hotel booking intention, although Book, </w:t>
      </w:r>
      <w:proofErr w:type="spellStart"/>
      <w:r w:rsidRPr="005C15DA">
        <w:rPr>
          <w:rFonts w:ascii="Times New Roman" w:hAnsi="Times New Roman" w:cs="Times New Roman"/>
          <w:color w:val="000000"/>
          <w:szCs w:val="20"/>
        </w:rPr>
        <w:t>Tanford</w:t>
      </w:r>
      <w:proofErr w:type="spellEnd"/>
      <w:r w:rsidRPr="005C15DA">
        <w:rPr>
          <w:rFonts w:ascii="Times New Roman" w:hAnsi="Times New Roman" w:cs="Times New Roman"/>
          <w:color w:val="000000"/>
          <w:szCs w:val="20"/>
        </w:rPr>
        <w:t>, Montgomery, and Love</w:t>
      </w:r>
      <w:r w:rsidR="00A56A1D">
        <w:rPr>
          <w:rFonts w:ascii="Times New Roman" w:hAnsi="Times New Roman" w:cs="Times New Roman"/>
          <w:color w:val="000000"/>
          <w:szCs w:val="20"/>
        </w:rPr>
        <w:t xml:space="preserve"> </w:t>
      </w:r>
      <w:r w:rsidR="00A56A1D">
        <w:rPr>
          <w:rFonts w:ascii="Times New Roman" w:hAnsi="Times New Roman" w:cs="Times New Roman"/>
          <w:color w:val="000000"/>
          <w:szCs w:val="20"/>
        </w:rPr>
        <w:fldChar w:fldCharType="begin" w:fldLock="1"/>
      </w:r>
      <w:r w:rsidR="00A56A1D">
        <w:rPr>
          <w:rFonts w:ascii="Times New Roman" w:hAnsi="Times New Roman" w:cs="Times New Roman"/>
          <w:color w:val="000000"/>
          <w:szCs w:val="20"/>
        </w:rPr>
        <w:instrText>ADDIN CSL_CITATION {"citationItems":[{"id":"ITEM-1","itemData":{"DOI":"10.1177/1096348015597029","ISSN":"15577554","abstract":"Preço é a maior influência em compras de viagens, no entanto, avaliações dos viajantes também tem se tornado uma fonte permanente de influência. Teoarias de influência social e dissonância cognitiva fornecem insight nas decisões dos consumidores. Esta pesquisa investigou o efeito da influência social na forma de avaliações de viajantes e preço nas decisões dos consumidores e nissonância pós-decisão. Estudantes avaliaram 2 resorts férias no para spring break em Cancun usando um desenho experimental 2 (valencia: positiva ou negativa) x 2 (unanimidade: unanime ou não unânime) x 3 (preço: mesmo, um pouco abaixo, muito abaixo). Os resultados revelaram que a influência social tem impacto significativo nas avaliações dos resorts e dissonância pós-decisão. Avaliações anônimas reduziram a valência das avaliações. A falta de resultados para preços sugere que o preço talvez não seja a maior influência nas decisões, como pensado previamente. Esta pesquisa fornece novos insights no efeito das avaliações dos viajantes nas decisões através da avaliação da unanimidade da influência social, do efeito das diferenças de preço, e na forma como os consumidores reduzem a dissonância pós-decisão.","author":[{"dropping-particle":"","family":"Book","given":"Laura A.","non-dropping-particle":"","parse-names":false,"suffix":""},{"dropping-particle":"","family":"Tanford","given":"Sarah","non-dropping-particle":"","parse-names":false,"suffix":""},{"dropping-particle":"","family":"Montgomery","given":"Rhonda","non-dropping-particle":"","parse-names":false,"suffix":""},{"dropping-particle":"","family":"Love","given":"Curtis","non-dropping-particle":"","parse-names":false,"suffix":""}],"container-title":"Journal of Hospitality and Tourism Research","id":"ITEM-1","issue":"3","issued":{"date-parts":[["2018"]]},"page":"445-475","title":"Online Traveler Reviews as Social Influence: Price Is No Longer King","type":"article-journal","volume":"42"},"uris":["http://www.mendeley.com/documents/?uuid=58e725b4-2df1-49b3-a9f0-aca056a44f45"]}],"mendeley":{"formattedCitation":"[18]","plainTextFormattedCitation":"[18]","previouslyFormattedCitation":"[18]"},"properties":{"noteIndex":0},"schema":"https://github.com/citation-style-language/schema/raw/master/csl-citation.json"}</w:instrText>
      </w:r>
      <w:r w:rsidR="00A56A1D">
        <w:rPr>
          <w:rFonts w:ascii="Times New Roman" w:hAnsi="Times New Roman" w:cs="Times New Roman"/>
          <w:color w:val="000000"/>
          <w:szCs w:val="20"/>
        </w:rPr>
        <w:fldChar w:fldCharType="separate"/>
      </w:r>
      <w:r w:rsidR="00A56A1D" w:rsidRPr="00A56A1D">
        <w:rPr>
          <w:rFonts w:ascii="Times New Roman" w:hAnsi="Times New Roman" w:cs="Times New Roman"/>
          <w:noProof/>
          <w:color w:val="000000"/>
          <w:szCs w:val="20"/>
        </w:rPr>
        <w:t>[18]</w:t>
      </w:r>
      <w:r w:rsidR="00A56A1D">
        <w:rPr>
          <w:rFonts w:ascii="Times New Roman" w:hAnsi="Times New Roman" w:cs="Times New Roman"/>
          <w:color w:val="000000"/>
          <w:szCs w:val="20"/>
        </w:rPr>
        <w:fldChar w:fldCharType="end"/>
      </w:r>
      <w:r w:rsidR="00A56A1D">
        <w:rPr>
          <w:rFonts w:ascii="Times New Roman" w:hAnsi="Times New Roman" w:cs="Times New Roman"/>
          <w:color w:val="000000"/>
          <w:szCs w:val="20"/>
        </w:rPr>
        <w:t xml:space="preserve"> </w:t>
      </w:r>
      <w:r w:rsidRPr="005C15DA">
        <w:rPr>
          <w:rFonts w:ascii="Times New Roman" w:hAnsi="Times New Roman" w:cs="Times New Roman"/>
          <w:color w:val="000000"/>
          <w:szCs w:val="20"/>
        </w:rPr>
        <w:t>state that price may no longer significantly influence a purchase decision.</w:t>
      </w:r>
    </w:p>
    <w:p w14:paraId="561A3D71" w14:textId="122A6965" w:rsidR="005C15DA" w:rsidRDefault="00975B4F" w:rsidP="00984669">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sidRPr="00975B4F">
        <w:rPr>
          <w:rFonts w:ascii="Times New Roman" w:hAnsi="Times New Roman" w:cs="Times New Roman"/>
          <w:color w:val="000000"/>
          <w:szCs w:val="20"/>
        </w:rPr>
        <w:t xml:space="preserve">The current study explores further the effect of online reviews and prices on </w:t>
      </w:r>
      <w:r w:rsidR="00AD6FC4">
        <w:rPr>
          <w:rFonts w:ascii="Times New Roman" w:hAnsi="Times New Roman" w:cs="Times New Roman"/>
          <w:color w:val="000000"/>
          <w:szCs w:val="20"/>
        </w:rPr>
        <w:t xml:space="preserve">hotel </w:t>
      </w:r>
      <w:r w:rsidRPr="00975B4F">
        <w:rPr>
          <w:rFonts w:ascii="Times New Roman" w:hAnsi="Times New Roman" w:cs="Times New Roman"/>
          <w:color w:val="000000"/>
          <w:szCs w:val="20"/>
        </w:rPr>
        <w:t xml:space="preserve">booking intentions by considering the mediating effect of trust. Despite the availability of numerous studies on online reviews and prices, little is known about their impact on booking intentions via </w:t>
      </w:r>
      <w:r w:rsidR="00AD6FC4" w:rsidRPr="00AD6FC4">
        <w:rPr>
          <w:rFonts w:ascii="Times New Roman" w:hAnsi="Times New Roman" w:cs="Times New Roman"/>
          <w:color w:val="000000"/>
          <w:szCs w:val="20"/>
        </w:rPr>
        <w:t xml:space="preserve">OTAs </w:t>
      </w:r>
      <w:r w:rsidRPr="00975B4F">
        <w:rPr>
          <w:rFonts w:ascii="Times New Roman" w:hAnsi="Times New Roman" w:cs="Times New Roman"/>
          <w:color w:val="000000"/>
          <w:szCs w:val="20"/>
        </w:rPr>
        <w:t>when mediated by trust</w:t>
      </w:r>
      <w:r w:rsidR="005C15DA" w:rsidRPr="005C15DA">
        <w:rPr>
          <w:rFonts w:ascii="Times New Roman" w:hAnsi="Times New Roman" w:cs="Times New Roman"/>
          <w:color w:val="000000"/>
          <w:szCs w:val="20"/>
        </w:rPr>
        <w:t>.</w:t>
      </w:r>
    </w:p>
    <w:p w14:paraId="03115028" w14:textId="77777777" w:rsidR="00DC2232" w:rsidRDefault="00DC2232" w:rsidP="00984669">
      <w:pPr>
        <w:pStyle w:val="Web"/>
        <w:snapToGrid w:val="0"/>
        <w:spacing w:beforeLines="100" w:before="360" w:beforeAutospacing="0" w:afterLines="100" w:after="360" w:afterAutospacing="0" w:line="276" w:lineRule="auto"/>
        <w:jc w:val="center"/>
        <w:textAlignment w:val="top"/>
        <w:rPr>
          <w:rFonts w:ascii="Arial" w:eastAsia="新細明體" w:hAnsi="Arial" w:cs="Arial"/>
          <w:b/>
          <w:bCs/>
          <w:color w:val="000000"/>
          <w:sz w:val="28"/>
          <w:szCs w:val="28"/>
        </w:rPr>
      </w:pPr>
      <w:r>
        <w:rPr>
          <w:rFonts w:ascii="Arial" w:eastAsia="新細明體" w:hAnsi="Arial" w:cs="Arial" w:hint="eastAsia"/>
          <w:b/>
          <w:bCs/>
          <w:color w:val="000000"/>
          <w:sz w:val="28"/>
          <w:szCs w:val="28"/>
        </w:rPr>
        <w:t xml:space="preserve">2. </w:t>
      </w:r>
      <w:r>
        <w:rPr>
          <w:rFonts w:ascii="Arial" w:eastAsia="新細明體" w:hAnsi="Arial" w:cs="Arial"/>
          <w:b/>
          <w:bCs/>
          <w:color w:val="000000"/>
          <w:sz w:val="28"/>
          <w:szCs w:val="28"/>
        </w:rPr>
        <w:t>THEORETICAL BACKGROUNDS</w:t>
      </w:r>
    </w:p>
    <w:p w14:paraId="6D598223" w14:textId="5E3668CF" w:rsidR="00DC2232" w:rsidRPr="00DC2232" w:rsidRDefault="00DC2232"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DC2232">
        <w:rPr>
          <w:rFonts w:ascii="Arial" w:eastAsia="新細明體" w:hAnsi="Arial" w:cs="Arial"/>
          <w:b/>
          <w:sz w:val="28"/>
          <w:szCs w:val="28"/>
        </w:rPr>
        <w:t>2.1 Booking Intention</w:t>
      </w:r>
    </w:p>
    <w:p w14:paraId="256DDF04" w14:textId="32992C8F" w:rsidR="00DC2232" w:rsidRPr="00343985" w:rsidRDefault="00975B4F" w:rsidP="00984669">
      <w:pPr>
        <w:pStyle w:val="Web"/>
        <w:snapToGrid w:val="0"/>
        <w:spacing w:before="0" w:beforeAutospacing="0" w:afterLines="50" w:after="180" w:afterAutospacing="0" w:line="276" w:lineRule="auto"/>
        <w:jc w:val="both"/>
        <w:textAlignment w:val="top"/>
        <w:rPr>
          <w:rFonts w:ascii="Arial" w:eastAsia="新細明體" w:hAnsi="Arial" w:cs="Arial"/>
          <w:bCs/>
          <w:sz w:val="28"/>
          <w:szCs w:val="28"/>
        </w:rPr>
      </w:pPr>
      <w:r w:rsidRPr="00975B4F">
        <w:rPr>
          <w:rFonts w:ascii="Times New Roman" w:hAnsi="Times New Roman" w:cs="Times New Roman"/>
          <w:szCs w:val="20"/>
        </w:rPr>
        <w:t xml:space="preserve">The intention is the motivational driver, the indicator of an individual's desire to try, and the extent to which an individual </w:t>
      </w:r>
      <w:proofErr w:type="gramStart"/>
      <w:r w:rsidRPr="00975B4F">
        <w:rPr>
          <w:rFonts w:ascii="Times New Roman" w:hAnsi="Times New Roman" w:cs="Times New Roman"/>
          <w:szCs w:val="20"/>
        </w:rPr>
        <w:t>make an effort</w:t>
      </w:r>
      <w:proofErr w:type="gramEnd"/>
      <w:r w:rsidRPr="00975B4F">
        <w:rPr>
          <w:rFonts w:ascii="Times New Roman" w:hAnsi="Times New Roman" w:cs="Times New Roman"/>
          <w:szCs w:val="20"/>
        </w:rPr>
        <w:t xml:space="preserve"> to perform a specific behavior [19]. A stronger intention will result in higher likeability for an individual to execute the behavior [19]. According to </w:t>
      </w:r>
      <w:proofErr w:type="spellStart"/>
      <w:r w:rsidRPr="00975B4F">
        <w:rPr>
          <w:rFonts w:ascii="Times New Roman" w:hAnsi="Times New Roman" w:cs="Times New Roman"/>
          <w:szCs w:val="20"/>
        </w:rPr>
        <w:t>Pavlou</w:t>
      </w:r>
      <w:proofErr w:type="spellEnd"/>
      <w:r w:rsidRPr="00975B4F">
        <w:rPr>
          <w:rFonts w:ascii="Times New Roman" w:hAnsi="Times New Roman" w:cs="Times New Roman"/>
          <w:szCs w:val="20"/>
        </w:rPr>
        <w:t xml:space="preserve"> [20], online booking intention is to exchange goods and services through online </w:t>
      </w:r>
      <w:r w:rsidRPr="00975B4F">
        <w:rPr>
          <w:rFonts w:ascii="Times New Roman" w:hAnsi="Times New Roman" w:cs="Times New Roman"/>
          <w:szCs w:val="20"/>
        </w:rPr>
        <w:lastRenderedPageBreak/>
        <w:t>transactions. When customers are satisfied with the online booking, they are more likely to repeat booking accommodation from the same OTA or other online booking websites [21]. The antecedent of booking intention through perceived value consists of information quality, perceived interactivity, safety and privacy, electronic word-of-mouth, and price and promotion [22]</w:t>
      </w:r>
      <w:r w:rsidR="00DC2232" w:rsidRPr="00DC2232">
        <w:rPr>
          <w:rFonts w:ascii="Times New Roman" w:hAnsi="Times New Roman" w:cs="Times New Roman"/>
          <w:szCs w:val="20"/>
        </w:rPr>
        <w:t>.</w:t>
      </w:r>
    </w:p>
    <w:p w14:paraId="47BB4E8F" w14:textId="0B7CBE24" w:rsidR="00DC2232" w:rsidRPr="00DC2232" w:rsidRDefault="00DC2232"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DC2232">
        <w:rPr>
          <w:rFonts w:ascii="Arial" w:eastAsia="新細明體" w:hAnsi="Arial" w:cs="Arial"/>
          <w:b/>
          <w:sz w:val="28"/>
          <w:szCs w:val="28"/>
        </w:rPr>
        <w:t xml:space="preserve">2.2 Trust </w:t>
      </w:r>
      <w:r w:rsidR="00576377">
        <w:rPr>
          <w:rFonts w:ascii="Arial" w:eastAsia="新細明體" w:hAnsi="Arial" w:cs="Arial"/>
          <w:b/>
          <w:sz w:val="28"/>
          <w:szCs w:val="28"/>
        </w:rPr>
        <w:t>i</w:t>
      </w:r>
      <w:r w:rsidRPr="00DC2232">
        <w:rPr>
          <w:rFonts w:ascii="Arial" w:eastAsia="新細明體" w:hAnsi="Arial" w:cs="Arial"/>
          <w:b/>
          <w:sz w:val="28"/>
          <w:szCs w:val="28"/>
        </w:rPr>
        <w:t>n Booking Intention</w:t>
      </w:r>
    </w:p>
    <w:p w14:paraId="6E2E7C82" w14:textId="242B849A" w:rsidR="00343985" w:rsidRDefault="00DC2232" w:rsidP="00984669">
      <w:pPr>
        <w:pStyle w:val="Web"/>
        <w:snapToGrid w:val="0"/>
        <w:spacing w:before="0" w:beforeAutospacing="0" w:afterLines="50" w:after="180" w:afterAutospacing="0" w:line="276" w:lineRule="auto"/>
        <w:jc w:val="both"/>
        <w:textAlignment w:val="top"/>
        <w:rPr>
          <w:rFonts w:ascii="Arial" w:eastAsia="新細明體" w:hAnsi="Arial" w:cs="Arial"/>
          <w:bCs/>
          <w:sz w:val="28"/>
          <w:szCs w:val="28"/>
        </w:rPr>
      </w:pPr>
      <w:r w:rsidRPr="00DC2232">
        <w:rPr>
          <w:rFonts w:ascii="Times New Roman" w:hAnsi="Times New Roman" w:cs="Times New Roman"/>
          <w:szCs w:val="20"/>
        </w:rPr>
        <w:t>Halim</w:t>
      </w:r>
      <w:r w:rsidR="00823D31">
        <w:rPr>
          <w:rFonts w:ascii="Times New Roman" w:hAnsi="Times New Roman" w:cs="Times New Roman"/>
          <w:szCs w:val="20"/>
        </w:rPr>
        <w:t xml:space="preserve"> </w:t>
      </w:r>
      <w:r w:rsidR="00823D31">
        <w:rPr>
          <w:rFonts w:ascii="Times New Roman" w:hAnsi="Times New Roman" w:cs="Times New Roman"/>
          <w:szCs w:val="20"/>
        </w:rPr>
        <w:fldChar w:fldCharType="begin" w:fldLock="1"/>
      </w:r>
      <w:r w:rsidR="00823D31">
        <w:rPr>
          <w:rFonts w:ascii="Times New Roman" w:hAnsi="Times New Roman" w:cs="Times New Roman"/>
          <w:szCs w:val="20"/>
        </w:rPr>
        <w:instrText>ADDIN CSL_CITATION {"citationItems":[{"id":"ITEM-1","itemData":{"abstract":"This study was conducted to determine the factors that most influence consumer 's decision in booking hotels online. From the results, there are seven factors that encourage people to make booking hotels online that are the technology factor , the ease , speed , information , prices and reward. The factors which can affect consumer trust for booking hotels online. Online review is a media which can make consumer easier to choose the best website for booking hotels online. Key","author":[{"dropping-particle":"","family":"Halim","given":"Monica Purnamasari","non-dropping-particle":"","parse-names":false,"suffix":""}],"container-title":"Jurnal Akademika","id":"ITEM-1","issue":"1","issued":{"date-parts":[["2016"]]},"page":"28-33","title":"Kajian Indikator Kepercayaan Konsumen Akan Online Review Pada Proses Keputusan Booking Hotel Secara Online","type":"article-journal","volume":"13"},"uris":["http://www.mendeley.com/documents/?uuid=a188e27b-462a-485f-8f46-b1e9bfa800a5"]}],"mendeley":{"formattedCitation":"[23]","plainTextFormattedCitation":"[23]","previouslyFormattedCitation":"[23]"},"properties":{"noteIndex":0},"schema":"https://github.com/citation-style-language/schema/raw/master/csl-citation.json"}</w:instrText>
      </w:r>
      <w:r w:rsidR="00823D31">
        <w:rPr>
          <w:rFonts w:ascii="Times New Roman" w:hAnsi="Times New Roman" w:cs="Times New Roman"/>
          <w:szCs w:val="20"/>
        </w:rPr>
        <w:fldChar w:fldCharType="separate"/>
      </w:r>
      <w:r w:rsidR="00823D31" w:rsidRPr="00823D31">
        <w:rPr>
          <w:rFonts w:ascii="Times New Roman" w:hAnsi="Times New Roman" w:cs="Times New Roman"/>
          <w:noProof/>
          <w:szCs w:val="20"/>
        </w:rPr>
        <w:t>[23]</w:t>
      </w:r>
      <w:r w:rsidR="00823D31">
        <w:rPr>
          <w:rFonts w:ascii="Times New Roman" w:hAnsi="Times New Roman" w:cs="Times New Roman"/>
          <w:szCs w:val="20"/>
        </w:rPr>
        <w:fldChar w:fldCharType="end"/>
      </w:r>
      <w:r w:rsidR="00823D31">
        <w:rPr>
          <w:rFonts w:ascii="Times New Roman" w:hAnsi="Times New Roman" w:cs="Times New Roman"/>
          <w:szCs w:val="20"/>
        </w:rPr>
        <w:t xml:space="preserve"> </w:t>
      </w:r>
      <w:r w:rsidRPr="00DC2232">
        <w:rPr>
          <w:rFonts w:ascii="Times New Roman" w:hAnsi="Times New Roman" w:cs="Times New Roman"/>
          <w:szCs w:val="20"/>
        </w:rPr>
        <w:t>defines trust as the willingness to rely on the ability, integrity, and external motivation to act in pursuance of fulfilling one's need</w:t>
      </w:r>
      <w:r w:rsidR="00975B4F">
        <w:rPr>
          <w:rFonts w:ascii="Times New Roman" w:hAnsi="Times New Roman" w:cs="Times New Roman"/>
          <w:szCs w:val="20"/>
        </w:rPr>
        <w:t>s</w:t>
      </w:r>
      <w:r w:rsidRPr="00DC2232">
        <w:rPr>
          <w:rFonts w:ascii="Times New Roman" w:hAnsi="Times New Roman" w:cs="Times New Roman"/>
          <w:szCs w:val="20"/>
        </w:rPr>
        <w:t xml:space="preserve">. Trust is a </w:t>
      </w:r>
      <w:r w:rsidR="00975B4F">
        <w:rPr>
          <w:rFonts w:ascii="Times New Roman" w:hAnsi="Times New Roman" w:cs="Times New Roman"/>
          <w:szCs w:val="20"/>
        </w:rPr>
        <w:t xml:space="preserve">belief, a </w:t>
      </w:r>
      <w:r w:rsidRPr="00DC2232">
        <w:rPr>
          <w:rFonts w:ascii="Times New Roman" w:hAnsi="Times New Roman" w:cs="Times New Roman"/>
          <w:szCs w:val="20"/>
        </w:rPr>
        <w:t xml:space="preserve">sentiment, </w:t>
      </w:r>
      <w:r w:rsidR="00975B4F">
        <w:rPr>
          <w:rFonts w:ascii="Times New Roman" w:hAnsi="Times New Roman" w:cs="Times New Roman"/>
          <w:szCs w:val="20"/>
        </w:rPr>
        <w:t xml:space="preserve">or an </w:t>
      </w:r>
      <w:r w:rsidRPr="00DC2232">
        <w:rPr>
          <w:rFonts w:ascii="Times New Roman" w:hAnsi="Times New Roman" w:cs="Times New Roman"/>
          <w:szCs w:val="20"/>
        </w:rPr>
        <w:t>expectation that reflects reliance on other parties, and it involves susceptibility and uncertainty toward a specific party. Several variables that determine trust include information, influence, and control, in which trust is more likely to increase when the given information is accurate, relevant, and rich in content</w:t>
      </w:r>
      <w:r w:rsidR="00823D31">
        <w:rPr>
          <w:rFonts w:ascii="Times New Roman" w:hAnsi="Times New Roman" w:cs="Times New Roman"/>
          <w:szCs w:val="20"/>
        </w:rPr>
        <w:t xml:space="preserve"> </w:t>
      </w:r>
      <w:r w:rsidR="00823D31">
        <w:rPr>
          <w:rFonts w:ascii="Times New Roman" w:hAnsi="Times New Roman" w:cs="Times New Roman"/>
          <w:szCs w:val="20"/>
        </w:rPr>
        <w:fldChar w:fldCharType="begin" w:fldLock="1"/>
      </w:r>
      <w:r w:rsidR="00823D31">
        <w:rPr>
          <w:rFonts w:ascii="Times New Roman" w:hAnsi="Times New Roman" w:cs="Times New Roman"/>
          <w:szCs w:val="20"/>
        </w:rPr>
        <w:instrText>ADDIN CSL_CITATION {"citationItems":[{"id":"ITEM-1","itemData":{"abstract":"This study was conducted to determine the factors that most influence consumer 's decision in booking hotels online. From the results, there are seven factors that encourage people to make booking hotels online that are the technology factor , the ease , speed , information , prices and reward. The factors which can affect consumer trust for booking hotels online. Online review is a media which can make consumer easier to choose the best website for booking hotels online. Key","author":[{"dropping-particle":"","family":"Halim","given":"Monica Purnamasari","non-dropping-particle":"","parse-names":false,"suffix":""}],"container-title":"Jurnal Akademika","id":"ITEM-1","issue":"1","issued":{"date-parts":[["2016"]]},"page":"28-33","title":"Kajian Indikator Kepercayaan Konsumen Akan Online Review Pada Proses Keputusan Booking Hotel Secara Online","type":"article-journal","volume":"13"},"uris":["http://www.mendeley.com/documents/?uuid=a188e27b-462a-485f-8f46-b1e9bfa800a5"]}],"mendeley":{"formattedCitation":"[23]","plainTextFormattedCitation":"[23]","previouslyFormattedCitation":"[23]"},"properties":{"noteIndex":0},"schema":"https://github.com/citation-style-language/schema/raw/master/csl-citation.json"}</w:instrText>
      </w:r>
      <w:r w:rsidR="00823D31">
        <w:rPr>
          <w:rFonts w:ascii="Times New Roman" w:hAnsi="Times New Roman" w:cs="Times New Roman"/>
          <w:szCs w:val="20"/>
        </w:rPr>
        <w:fldChar w:fldCharType="separate"/>
      </w:r>
      <w:r w:rsidR="00823D31" w:rsidRPr="00823D31">
        <w:rPr>
          <w:rFonts w:ascii="Times New Roman" w:hAnsi="Times New Roman" w:cs="Times New Roman"/>
          <w:noProof/>
          <w:szCs w:val="20"/>
        </w:rPr>
        <w:t>[23]</w:t>
      </w:r>
      <w:r w:rsidR="00823D31">
        <w:rPr>
          <w:rFonts w:ascii="Times New Roman" w:hAnsi="Times New Roman" w:cs="Times New Roman"/>
          <w:szCs w:val="20"/>
        </w:rPr>
        <w:fldChar w:fldCharType="end"/>
      </w:r>
      <w:r w:rsidRPr="00DC2232">
        <w:rPr>
          <w:rFonts w:ascii="Times New Roman" w:hAnsi="Times New Roman" w:cs="Times New Roman"/>
          <w:szCs w:val="20"/>
        </w:rPr>
        <w:t>. Trust refers to economic and social reciprocal action between one party to another or more</w:t>
      </w:r>
      <w:r w:rsidR="00823D31">
        <w:rPr>
          <w:rFonts w:ascii="Times New Roman" w:hAnsi="Times New Roman" w:cs="Times New Roman"/>
          <w:szCs w:val="20"/>
        </w:rPr>
        <w:t xml:space="preserve"> </w:t>
      </w:r>
      <w:r w:rsidR="00823D31">
        <w:rPr>
          <w:rFonts w:ascii="Times New Roman" w:hAnsi="Times New Roman" w:cs="Times New Roman"/>
          <w:szCs w:val="20"/>
        </w:rPr>
        <w:fldChar w:fldCharType="begin" w:fldLock="1"/>
      </w:r>
      <w:r w:rsidR="00823D31">
        <w:rPr>
          <w:rFonts w:ascii="Times New Roman" w:hAnsi="Times New Roman" w:cs="Times New Roman"/>
          <w:szCs w:val="20"/>
        </w:rPr>
        <w:instrText>ADDIN CSL_CITATION {"citationItems":[{"id":"ITEM-1","itemData":{"DOI":"10.1080/10864415.2003.11044275","ISSN":"1086-4415","abstract":"This paper aims to predict consumer acceptance of e-commerce by propos- ing a set of key drivers for engaging consumers in on-line transactions. The primary con- structs for capturing consumer acceptance of e-commerce are intention to transact and on-line transaction behavior. Following the theory of reasoned action (TRA) as applied to a technology-driven environment, technology acceptance model (TAM) variables (per- ceived usefulness and ease of use) are posited as key drivers of e-commerce acceptance. The practical utility of TAM stems from the fact that e-commerce is technology-driven. The proposed model integrates trust and perceived risk, which are incorporated given the implicit uncertainty of the e-commerce environment. The proposed integration of the hy- pothesized independent variables is justified by placing all the variables under the nomo- logical TRA structure and proposing their interrelationships. The resulting research model is tested using data from two empirical studies. The first, exploratory study comprises three experiential scenarios with 103 students. The second, confirmatory study uses a sample of 155 on-line consumers. Both studies strongly support the e-commerce accep- tance model by validating the proposed hypotheses. The paper discusses the implica- tions for e-commerce theory, research, and practice, and makes several suggestions for future research.","author":[{"dropping-particle":"","family":"Pavlou","given":"Paul A","non-dropping-particle":"","parse-names":false,"suffix":""}],"container-title":"International Journal of Electronic Commerce","id":"ITEM-1","issue":"3","issued":{"date-parts":[["2003"]]},"page":"101-134","title":"Consumer Acceptance of Electronic Commerce: Integrating Trust and Risk with the Technology Acceptance Model","type":"article-journal","volume":"7"},"uris":["http://www.mendeley.com/documents/?uuid=66e0a319-f227-4551-95c5-5f7c82f42c44"]}],"mendeley":{"formattedCitation":"[20]","plainTextFormattedCitation":"[20]","previouslyFormattedCitation":"[20]"},"properties":{"noteIndex":0},"schema":"https://github.com/citation-style-language/schema/raw/master/csl-citation.json"}</w:instrText>
      </w:r>
      <w:r w:rsidR="00823D31">
        <w:rPr>
          <w:rFonts w:ascii="Times New Roman" w:hAnsi="Times New Roman" w:cs="Times New Roman"/>
          <w:szCs w:val="20"/>
        </w:rPr>
        <w:fldChar w:fldCharType="separate"/>
      </w:r>
      <w:r w:rsidR="00823D31" w:rsidRPr="00823D31">
        <w:rPr>
          <w:rFonts w:ascii="Times New Roman" w:hAnsi="Times New Roman" w:cs="Times New Roman"/>
          <w:noProof/>
          <w:szCs w:val="20"/>
        </w:rPr>
        <w:t>[20]</w:t>
      </w:r>
      <w:r w:rsidR="00823D31">
        <w:rPr>
          <w:rFonts w:ascii="Times New Roman" w:hAnsi="Times New Roman" w:cs="Times New Roman"/>
          <w:szCs w:val="20"/>
        </w:rPr>
        <w:fldChar w:fldCharType="end"/>
      </w:r>
      <w:r w:rsidRPr="00DC2232">
        <w:rPr>
          <w:rFonts w:ascii="Times New Roman" w:hAnsi="Times New Roman" w:cs="Times New Roman"/>
          <w:szCs w:val="20"/>
        </w:rPr>
        <w:t xml:space="preserve">. </w:t>
      </w:r>
      <w:r w:rsidR="00975B4F" w:rsidRPr="00975B4F">
        <w:rPr>
          <w:rFonts w:ascii="Times New Roman" w:hAnsi="Times New Roman" w:cs="Times New Roman"/>
          <w:szCs w:val="20"/>
        </w:rPr>
        <w:t>Total trust means that consumers believe companies and the people within will not consider the opportunistic advantage of consumers' susceptibility</w:t>
      </w:r>
      <w:r w:rsidR="00975B4F">
        <w:rPr>
          <w:rFonts w:ascii="Times New Roman" w:hAnsi="Times New Roman" w:cs="Times New Roman"/>
          <w:szCs w:val="20"/>
        </w:rPr>
        <w:t xml:space="preserve"> </w:t>
      </w:r>
      <w:r w:rsidR="00823D31">
        <w:rPr>
          <w:rFonts w:ascii="Times New Roman" w:hAnsi="Times New Roman" w:cs="Times New Roman"/>
          <w:szCs w:val="20"/>
        </w:rPr>
        <w:fldChar w:fldCharType="begin" w:fldLock="1"/>
      </w:r>
      <w:r w:rsidR="00823D31">
        <w:rPr>
          <w:rFonts w:ascii="Times New Roman" w:hAnsi="Times New Roman" w:cs="Times New Roman"/>
          <w:szCs w:val="20"/>
        </w:rPr>
        <w:instrText>ADDIN CSL_CITATION {"citationItems":[{"id":"ITEM-1","itemData":{"ISSN":"1061-3846","abstract":"Practically every company today is geared up to satisfy its customers. \"We do whatever it takes to satisfy our customers! \" is the refrain. But, does customer satisfaction go far enough? There is, in fact, a wide gap between how most companies think about and measure customer satisfaction and what their most satisfied customers actually feel. Customer loyalty has been put forth as the bridge that spans this gap, capturing long-term relationship elements that provide a more complete picture of customers' feelings. However, loyalty traditionally has been defined in terms of its consequences: repurchase intent, referral intent, share of purchases, and actual repurchase. While these measures are indicators of loyalty, they do not answer the question, \"What is customer loyalty and how is it created?\" To leapfrog competitors, companies must go beyond customer delight and what benchmarking studies define as world-class standards, raising the bar to a visionary level that the authors define as \"total trust,\" conceptually similar to \"total\" quality. The performance standard is zero \"trust defects.\" [ABSTRACT FROM AUTHOR]","author":[{"dropping-particle":"","family":"Hart","given":"Christopher","non-dropping-particle":"","parse-names":false,"suffix":""},{"dropping-particle":"","family":"Johnson","given":"Michael","non-dropping-particle":"","parse-names":false,"suffix":""}],"container-title":"Marketing Management","id":"ITEM-1","issue":"1","issued":{"date-parts":[["1999"]]},"page":"8","title":"Growing the trust relationship","type":"article-journal","volume":"8"},"uris":["http://www.mendeley.com/documents/?uuid=0d8c9cf5-f700-4520-b2c6-29af31989c0b"]}],"mendeley":{"formattedCitation":"[24]","plainTextFormattedCitation":"[24]","previouslyFormattedCitation":"[24]"},"properties":{"noteIndex":0},"schema":"https://github.com/citation-style-language/schema/raw/master/csl-citation.json"}</w:instrText>
      </w:r>
      <w:r w:rsidR="00823D31">
        <w:rPr>
          <w:rFonts w:ascii="Times New Roman" w:hAnsi="Times New Roman" w:cs="Times New Roman"/>
          <w:szCs w:val="20"/>
        </w:rPr>
        <w:fldChar w:fldCharType="separate"/>
      </w:r>
      <w:r w:rsidR="00823D31" w:rsidRPr="00823D31">
        <w:rPr>
          <w:rFonts w:ascii="Times New Roman" w:hAnsi="Times New Roman" w:cs="Times New Roman"/>
          <w:noProof/>
          <w:szCs w:val="20"/>
        </w:rPr>
        <w:t>[24]</w:t>
      </w:r>
      <w:r w:rsidR="00823D31">
        <w:rPr>
          <w:rFonts w:ascii="Times New Roman" w:hAnsi="Times New Roman" w:cs="Times New Roman"/>
          <w:szCs w:val="20"/>
        </w:rPr>
        <w:fldChar w:fldCharType="end"/>
      </w:r>
      <w:r w:rsidRPr="00DC2232">
        <w:rPr>
          <w:rFonts w:ascii="Times New Roman" w:hAnsi="Times New Roman" w:cs="Times New Roman"/>
          <w:szCs w:val="20"/>
        </w:rPr>
        <w:t xml:space="preserve">. </w:t>
      </w:r>
      <w:r w:rsidR="00576377" w:rsidRPr="00576377">
        <w:rPr>
          <w:rFonts w:ascii="Times New Roman" w:hAnsi="Times New Roman" w:cs="Times New Roman"/>
          <w:szCs w:val="20"/>
        </w:rPr>
        <w:t>Consumer</w:t>
      </w:r>
      <w:r w:rsidR="00576377">
        <w:rPr>
          <w:rFonts w:ascii="Times New Roman" w:hAnsi="Times New Roman" w:cs="Times New Roman"/>
          <w:szCs w:val="20"/>
        </w:rPr>
        <w:t>s</w:t>
      </w:r>
      <w:r w:rsidR="00576377" w:rsidRPr="00576377">
        <w:rPr>
          <w:rFonts w:ascii="Times New Roman" w:hAnsi="Times New Roman" w:cs="Times New Roman"/>
          <w:szCs w:val="20"/>
        </w:rPr>
        <w:t xml:space="preserve"> trust positive information</w:t>
      </w:r>
      <w:r w:rsidR="00576377">
        <w:rPr>
          <w:rFonts w:ascii="Times New Roman" w:hAnsi="Times New Roman" w:cs="Times New Roman"/>
          <w:szCs w:val="20"/>
        </w:rPr>
        <w:t>,</w:t>
      </w:r>
      <w:r w:rsidR="00576377" w:rsidRPr="00576377">
        <w:rPr>
          <w:rFonts w:ascii="Times New Roman" w:hAnsi="Times New Roman" w:cs="Times New Roman"/>
          <w:szCs w:val="20"/>
        </w:rPr>
        <w:t xml:space="preserve"> </w:t>
      </w:r>
      <w:r w:rsidR="00576377">
        <w:rPr>
          <w:rFonts w:ascii="Times New Roman" w:hAnsi="Times New Roman" w:cs="Times New Roman"/>
          <w:szCs w:val="20"/>
        </w:rPr>
        <w:t>followed by</w:t>
      </w:r>
      <w:r w:rsidR="00576377" w:rsidRPr="00576377">
        <w:rPr>
          <w:rFonts w:ascii="Times New Roman" w:hAnsi="Times New Roman" w:cs="Times New Roman"/>
          <w:szCs w:val="20"/>
        </w:rPr>
        <w:t xml:space="preserve"> numerical rating</w:t>
      </w:r>
      <w:r w:rsidR="00576377">
        <w:rPr>
          <w:rFonts w:ascii="Times New Roman" w:hAnsi="Times New Roman" w:cs="Times New Roman"/>
          <w:szCs w:val="20"/>
        </w:rPr>
        <w:t>s</w:t>
      </w:r>
      <w:r w:rsidR="00576377" w:rsidRPr="00576377">
        <w:rPr>
          <w:rFonts w:ascii="Times New Roman" w:hAnsi="Times New Roman" w:cs="Times New Roman"/>
          <w:szCs w:val="20"/>
        </w:rPr>
        <w:t xml:space="preserve"> </w:t>
      </w:r>
      <w:r w:rsidR="00823D31">
        <w:rPr>
          <w:rFonts w:ascii="Times New Roman" w:hAnsi="Times New Roman" w:cs="Times New Roman"/>
          <w:szCs w:val="20"/>
        </w:rPr>
        <w:fldChar w:fldCharType="begin" w:fldLock="1"/>
      </w:r>
      <w:r w:rsidR="00823D31">
        <w:rPr>
          <w:rFonts w:ascii="Times New Roman" w:hAnsi="Times New Roman" w:cs="Times New Roman"/>
          <w:szCs w:val="20"/>
        </w:rPr>
        <w:instrText>ADDIN CSL_CITATION {"citationItems":[{"id":"ITEM-1","itemData":{"DOI":"10.1016/j.tourman.2010.12.011","ISSN":"02615177","abstract":"A growing reliance on the Internet as an information source when making choices about tourism products raises the need for more research into electronic word of mouth. Within a hotel context, this study explores the role of four key factors that influence perceptions of trust and consumer choice. An experimental design is used to investigate four independent variables: the target of the review (core or interpersonal); overall valence of a set of reviews (positive or negative); framing of reviews (what comes first: negative or positive information); and whether or not a consumer generated numerical rating is provided together with the written text. Consumers seem to be more influenced by early negative information, especially when the overall set of reviews is negative. However, positively framed information together with numerical rating details increases both booking intentions and consumer trust. The results suggest that consumers tend to rely on easy-to-process information, when evaluating a hotel based upon reviews. Higher levels of trust are also evident when a positively framed set of reviews focused on interpersonal service. © 2011 Elsevier Ltd.","author":[{"dropping-particle":"","family":"Sparks","given":"Beverley A","non-dropping-particle":"","parse-names":false,"suffix":""},{"dropping-particle":"","family":"Browning","given":"Victoria","non-dropping-particle":"","parse-names":false,"suffix":""}],"container-title":"Tourism Management","id":"ITEM-1","issue":"6","issued":{"date-parts":[["2011"]]},"page":"1310-1323","publisher":"Elsevier Ltd","title":"The impact of online reviews on hotel booking intentions and perception of trust","type":"article-journal","volume":"32"},"uris":["http://www.mendeley.com/documents/?uuid=95210359-0c61-4040-b934-00df568298a8"]}],"mendeley":{"formattedCitation":"[25]","plainTextFormattedCitation":"[25]","previouslyFormattedCitation":"[25]"},"properties":{"noteIndex":0},"schema":"https://github.com/citation-style-language/schema/raw/master/csl-citation.json"}</w:instrText>
      </w:r>
      <w:r w:rsidR="00823D31">
        <w:rPr>
          <w:rFonts w:ascii="Times New Roman" w:hAnsi="Times New Roman" w:cs="Times New Roman"/>
          <w:szCs w:val="20"/>
        </w:rPr>
        <w:fldChar w:fldCharType="separate"/>
      </w:r>
      <w:r w:rsidR="00823D31" w:rsidRPr="00823D31">
        <w:rPr>
          <w:rFonts w:ascii="Times New Roman" w:hAnsi="Times New Roman" w:cs="Times New Roman"/>
          <w:noProof/>
          <w:szCs w:val="20"/>
        </w:rPr>
        <w:t>[25]</w:t>
      </w:r>
      <w:r w:rsidR="00823D31">
        <w:rPr>
          <w:rFonts w:ascii="Times New Roman" w:hAnsi="Times New Roman" w:cs="Times New Roman"/>
          <w:szCs w:val="20"/>
        </w:rPr>
        <w:fldChar w:fldCharType="end"/>
      </w:r>
      <w:r w:rsidRPr="00DC2232">
        <w:rPr>
          <w:rFonts w:ascii="Times New Roman" w:hAnsi="Times New Roman" w:cs="Times New Roman"/>
          <w:szCs w:val="20"/>
        </w:rPr>
        <w:t>.</w:t>
      </w:r>
    </w:p>
    <w:p w14:paraId="0A5EFA75" w14:textId="5BDC9FD5" w:rsidR="00343985" w:rsidRDefault="00532229" w:rsidP="00984669">
      <w:pPr>
        <w:pStyle w:val="Web"/>
        <w:snapToGrid w:val="0"/>
        <w:spacing w:before="0" w:beforeAutospacing="0" w:afterLines="50" w:after="180" w:afterAutospacing="0" w:line="276" w:lineRule="auto"/>
        <w:jc w:val="both"/>
        <w:textAlignment w:val="top"/>
        <w:rPr>
          <w:rFonts w:ascii="Arial" w:eastAsia="新細明體" w:hAnsi="Arial" w:cs="Arial"/>
          <w:bCs/>
          <w:sz w:val="28"/>
          <w:szCs w:val="28"/>
        </w:rPr>
      </w:pPr>
      <w:r w:rsidRPr="00532229">
        <w:rPr>
          <w:rFonts w:ascii="Times New Roman" w:hAnsi="Times New Roman" w:cs="Times New Roman"/>
          <w:szCs w:val="20"/>
        </w:rPr>
        <w:t xml:space="preserve">Several types of trust are relevant for online hotel booking intention. First, competence trust refers to the belief in a hotel's ability, skills, knowledge, and capability to provide the expected products and services during on-stay consumption as informed and portrayed at </w:t>
      </w:r>
      <w:r w:rsidR="00AD6FC4" w:rsidRPr="00AD6FC4">
        <w:rPr>
          <w:rFonts w:ascii="Times New Roman" w:hAnsi="Times New Roman" w:cs="Times New Roman"/>
          <w:szCs w:val="20"/>
        </w:rPr>
        <w:t>OTAs</w:t>
      </w:r>
      <w:r w:rsidRPr="00532229">
        <w:rPr>
          <w:rFonts w:ascii="Times New Roman" w:hAnsi="Times New Roman" w:cs="Times New Roman"/>
          <w:szCs w:val="20"/>
        </w:rPr>
        <w:t>. Second, after the initial stay at a particular hotel, consumers develop predictability trust where consumers rely on the products and services' quality consistency. Last, when the hotel successfully demonstrates care, concern, honesty, and virtue to the consumers, they trust goodwill or relationship [26]</w:t>
      </w:r>
      <w:r w:rsidR="00DC2232" w:rsidRPr="00DC2232">
        <w:rPr>
          <w:rFonts w:ascii="Times New Roman" w:hAnsi="Times New Roman" w:cs="Times New Roman"/>
          <w:szCs w:val="20"/>
        </w:rPr>
        <w:t>.</w:t>
      </w:r>
    </w:p>
    <w:p w14:paraId="051B6C04" w14:textId="25687864" w:rsidR="00DC2232" w:rsidRPr="00343985" w:rsidRDefault="00DC2232" w:rsidP="00984669">
      <w:pPr>
        <w:pStyle w:val="Web"/>
        <w:snapToGrid w:val="0"/>
        <w:spacing w:before="0" w:beforeAutospacing="0" w:afterLines="50" w:after="180" w:afterAutospacing="0" w:line="276" w:lineRule="auto"/>
        <w:jc w:val="both"/>
        <w:textAlignment w:val="top"/>
        <w:rPr>
          <w:rFonts w:ascii="Arial" w:eastAsia="新細明體" w:hAnsi="Arial" w:cs="Arial"/>
          <w:bCs/>
          <w:sz w:val="28"/>
          <w:szCs w:val="28"/>
        </w:rPr>
      </w:pPr>
      <w:r w:rsidRPr="00DC2232">
        <w:rPr>
          <w:rFonts w:ascii="Times New Roman" w:hAnsi="Times New Roman" w:cs="Times New Roman"/>
          <w:szCs w:val="20"/>
        </w:rPr>
        <w:t xml:space="preserve">A study suggests the relationship between trust and behavioral intentions </w:t>
      </w:r>
      <w:r w:rsidR="00823D31">
        <w:rPr>
          <w:rFonts w:ascii="Times New Roman" w:hAnsi="Times New Roman" w:cs="Times New Roman"/>
          <w:szCs w:val="20"/>
        </w:rPr>
        <w:fldChar w:fldCharType="begin" w:fldLock="1"/>
      </w:r>
      <w:r w:rsidR="00823D31">
        <w:rPr>
          <w:rFonts w:ascii="Times New Roman" w:hAnsi="Times New Roman" w:cs="Times New Roman"/>
          <w:szCs w:val="20"/>
        </w:rPr>
        <w:instrText>ADDIN CSL_CITATION {"citationItems":[{"id":"ITEM-1","itemData":{"ISSN":"0264-9187","abstract":"Advancement of Information Technology in Indonesia providing support in various activities and community events, including giving convenience to various aspects of business activities. One of the businesses that utilize Information Technology is selling airline tickets. Traveloka is one of E-Commerce sites for airline ticketing search and online booking. In this study, the theory of Technology Acceptance Model (TAM) used by adding two extended variable Trust and Perceived Risk in order to know which factors has significant influence on the adoption of Traveloka in Indonesia via Path Analysis using software SPSS and AMOS.","author":[{"dropping-particle":"","family":"Loanata","given":"Tirta","non-dropping-particle":"","parse-names":false,"suffix":""},{"dropping-particle":"","family":"Tileng","given":"Kartika Gianina","non-dropping-particle":"","parse-names":false,"suffix":""}],"container-title":"JUISI","id":"ITEM-1","issue":"1","issued":{"date-parts":[["2016"]]},"page":"64-73","title":"Pengaruh Trust dan Perceived Risk pada Intention To Use Menggunakan Technology Acceptance Model (Studi Kasus Pada Situs E-Commerce Traveloka)","type":"article-journal","volume":"02"},"uris":["http://www.mendeley.com/documents/?uuid=935e4ed1-affd-481c-8cea-e61b3b6acb8c"]}],"mendeley":{"formattedCitation":"[10]","plainTextFormattedCitation":"[10]","previouslyFormattedCitation":"[10]"},"properties":{"noteIndex":0},"schema":"https://github.com/citation-style-language/schema/raw/master/csl-citation.json"}</w:instrText>
      </w:r>
      <w:r w:rsidR="00823D31">
        <w:rPr>
          <w:rFonts w:ascii="Times New Roman" w:hAnsi="Times New Roman" w:cs="Times New Roman"/>
          <w:szCs w:val="20"/>
        </w:rPr>
        <w:fldChar w:fldCharType="separate"/>
      </w:r>
      <w:r w:rsidR="00823D31" w:rsidRPr="00823D31">
        <w:rPr>
          <w:rFonts w:ascii="Times New Roman" w:hAnsi="Times New Roman" w:cs="Times New Roman"/>
          <w:noProof/>
          <w:szCs w:val="20"/>
        </w:rPr>
        <w:t>[10]</w:t>
      </w:r>
      <w:r w:rsidR="00823D31">
        <w:rPr>
          <w:rFonts w:ascii="Times New Roman" w:hAnsi="Times New Roman" w:cs="Times New Roman"/>
          <w:szCs w:val="20"/>
        </w:rPr>
        <w:fldChar w:fldCharType="end"/>
      </w:r>
      <w:r w:rsidRPr="00DC2232">
        <w:rPr>
          <w:rFonts w:ascii="Times New Roman" w:hAnsi="Times New Roman" w:cs="Times New Roman"/>
          <w:szCs w:val="20"/>
        </w:rPr>
        <w:t xml:space="preserve">, implying that trust also substantially impacts purchase intentions </w:t>
      </w:r>
      <w:r w:rsidR="00823D31">
        <w:rPr>
          <w:rFonts w:ascii="Times New Roman" w:hAnsi="Times New Roman" w:cs="Times New Roman"/>
          <w:szCs w:val="20"/>
        </w:rPr>
        <w:fldChar w:fldCharType="begin" w:fldLock="1"/>
      </w:r>
      <w:r w:rsidR="00823D31">
        <w:rPr>
          <w:rFonts w:ascii="Times New Roman" w:hAnsi="Times New Roman" w:cs="Times New Roman"/>
          <w:szCs w:val="20"/>
        </w:rPr>
        <w:instrText>ADDIN CSL_CITATION {"citationItems":[{"id":"ITEM-1","itemData":{"DOI":"10.1063/1.4825523","ISBN":"9780735411845","ISSN":"0094243X","abstract":"Chinese customers and those in the rest of world share the same two principal concerns about e-commerce: inadequate information from website and inadequate legal protection for Internet purchases. This study shows that trust, information adequacy and Otakus' characteristics have a significant effect on online purchase intention. Moreover, Otakus' characteristics demonstrate an interference effect on purchasing intention online for the influential factors: information provision and trust in the website. © 2013 AIP Publishing LLC.","author":[{"dropping-particle":"","family":"Chang","given":"Che Chang","non-dropping-particle":"","parse-names":false,"suffix":""}],"container-title":"AIP Conference Proceedings","id":"ITEM-1","issued":{"date-parts":[["2013"]]},"page":"450-454","title":"What Otaku consumers care about: The factors influential to online purchase intention","type":"article-journal","volume":"1558"},"uris":["http://www.mendeley.com/documents/?uuid=facd3337-1093-4fa7-83a4-dff767a5c020"]}],"mendeley":{"formattedCitation":"[27]","plainTextFormattedCitation":"[27]","previouslyFormattedCitation":"[27]"},"properties":{"noteIndex":0},"schema":"https://github.com/citation-style-language/schema/raw/master/csl-citation.json"}</w:instrText>
      </w:r>
      <w:r w:rsidR="00823D31">
        <w:rPr>
          <w:rFonts w:ascii="Times New Roman" w:hAnsi="Times New Roman" w:cs="Times New Roman"/>
          <w:szCs w:val="20"/>
        </w:rPr>
        <w:fldChar w:fldCharType="separate"/>
      </w:r>
      <w:r w:rsidR="00823D31" w:rsidRPr="00823D31">
        <w:rPr>
          <w:rFonts w:ascii="Times New Roman" w:hAnsi="Times New Roman" w:cs="Times New Roman"/>
          <w:noProof/>
          <w:szCs w:val="20"/>
        </w:rPr>
        <w:t>[27]</w:t>
      </w:r>
      <w:r w:rsidR="00823D31">
        <w:rPr>
          <w:rFonts w:ascii="Times New Roman" w:hAnsi="Times New Roman" w:cs="Times New Roman"/>
          <w:szCs w:val="20"/>
        </w:rPr>
        <w:fldChar w:fldCharType="end"/>
      </w:r>
      <w:r w:rsidRPr="00DC2232">
        <w:rPr>
          <w:rFonts w:ascii="Times New Roman" w:hAnsi="Times New Roman" w:cs="Times New Roman"/>
          <w:szCs w:val="20"/>
        </w:rPr>
        <w:t>. Trust towards booking sites and hotels strongly affects booking intention</w:t>
      </w:r>
      <w:r w:rsidR="00532229">
        <w:rPr>
          <w:rFonts w:ascii="Times New Roman" w:hAnsi="Times New Roman" w:cs="Times New Roman"/>
          <w:szCs w:val="20"/>
        </w:rPr>
        <w:t>s</w:t>
      </w:r>
      <w:r w:rsidRPr="00DC2232">
        <w:rPr>
          <w:rFonts w:ascii="Times New Roman" w:hAnsi="Times New Roman" w:cs="Times New Roman"/>
          <w:szCs w:val="20"/>
        </w:rPr>
        <w:t xml:space="preserve"> </w:t>
      </w:r>
      <w:r w:rsidR="00823D31">
        <w:rPr>
          <w:rFonts w:ascii="Times New Roman" w:hAnsi="Times New Roman" w:cs="Times New Roman"/>
          <w:szCs w:val="20"/>
        </w:rPr>
        <w:fldChar w:fldCharType="begin" w:fldLock="1"/>
      </w:r>
      <w:r w:rsidR="00823D31">
        <w:rPr>
          <w:rFonts w:ascii="Times New Roman" w:hAnsi="Times New Roman" w:cs="Times New Roman"/>
          <w:szCs w:val="20"/>
        </w:rPr>
        <w:instrText>ADDIN CSL_CITATION {"citationItems":[{"id":"ITEM-1","itemData":{"DOI":"10.3390/su9122262","ISSN":"20711050","abstract":"With the rapid development of information technology in hotel booking context, it is no doubt that many hotels consequently enhance the needs of integrating information technologies into their overall business operations. In this study, we developed a research model which consists of perceived value, trust toward a third party online booking site, and trust toward hotels, and tested it by using partial least square techniques. Survey data were collected from 307 individuals who have prior experiences on making a reservation using third-party online booking sites. Based upon our findings, we found that the perceived value, which was affected by both price and quality, was positively related to individuals’ intention to book. We also found that both trust toward third-party online booking sites and trust toward hotels, which was influenced by online review, have positive impacts on individuals’ intention to book. The implications of these findings for both research and practice are discussed.","author":[{"dropping-particle":"","family":"Kim","given":"Seo Yeon","non-dropping-particle":"","parse-names":false,"suffix":""},{"dropping-particle":"","family":"Kim","given":"Jong Uk","non-dropping-particle":"","parse-names":false,"suffix":""},{"dropping-particle":"","family":"Park","given":"Sang Cheol","non-dropping-particle":"","parse-names":false,"suffix":""}],"container-title":"Sustainability (Switzerland)","id":"ITEM-1","issue":"12","issued":{"date-parts":[["2017"]]},"page":"1-14","title":"The effects of perceived value, website trust and hotel trust on online hotel booking intention","type":"article-journal","volume":"9"},"uris":["http://www.mendeley.com/documents/?uuid=109e2194-ed04-4797-aaab-c4bc7fa580ca"]}],"mendeley":{"formattedCitation":"[28]","plainTextFormattedCitation":"[28]","previouslyFormattedCitation":"[28]"},"properties":{"noteIndex":0},"schema":"https://github.com/citation-style-language/schema/raw/master/csl-citation.json"}</w:instrText>
      </w:r>
      <w:r w:rsidR="00823D31">
        <w:rPr>
          <w:rFonts w:ascii="Times New Roman" w:hAnsi="Times New Roman" w:cs="Times New Roman"/>
          <w:szCs w:val="20"/>
        </w:rPr>
        <w:fldChar w:fldCharType="separate"/>
      </w:r>
      <w:r w:rsidR="00823D31" w:rsidRPr="00823D31">
        <w:rPr>
          <w:rFonts w:ascii="Times New Roman" w:hAnsi="Times New Roman" w:cs="Times New Roman"/>
          <w:noProof/>
          <w:szCs w:val="20"/>
        </w:rPr>
        <w:t>[28]</w:t>
      </w:r>
      <w:r w:rsidR="00823D31">
        <w:rPr>
          <w:rFonts w:ascii="Times New Roman" w:hAnsi="Times New Roman" w:cs="Times New Roman"/>
          <w:szCs w:val="20"/>
        </w:rPr>
        <w:fldChar w:fldCharType="end"/>
      </w:r>
      <w:r w:rsidRPr="00DC2232">
        <w:rPr>
          <w:rFonts w:ascii="Times New Roman" w:hAnsi="Times New Roman" w:cs="Times New Roman"/>
          <w:szCs w:val="20"/>
        </w:rPr>
        <w:t>. In addition, trust can also be a mediating variable to purchase intention</w:t>
      </w:r>
      <w:r w:rsidR="00532229">
        <w:rPr>
          <w:rFonts w:ascii="Times New Roman" w:hAnsi="Times New Roman" w:cs="Times New Roman"/>
          <w:szCs w:val="20"/>
        </w:rPr>
        <w:t>s</w:t>
      </w:r>
      <w:r w:rsidRPr="00DC2232">
        <w:rPr>
          <w:rFonts w:ascii="Times New Roman" w:hAnsi="Times New Roman" w:cs="Times New Roman"/>
          <w:szCs w:val="20"/>
        </w:rPr>
        <w:t xml:space="preserve"> </w:t>
      </w:r>
      <w:r w:rsidR="00823D31">
        <w:rPr>
          <w:rFonts w:ascii="Times New Roman" w:hAnsi="Times New Roman" w:cs="Times New Roman"/>
          <w:szCs w:val="20"/>
        </w:rPr>
        <w:fldChar w:fldCharType="begin" w:fldLock="1"/>
      </w:r>
      <w:r w:rsidR="00823D31">
        <w:rPr>
          <w:rFonts w:ascii="Times New Roman" w:hAnsi="Times New Roman" w:cs="Times New Roman"/>
          <w:szCs w:val="20"/>
        </w:rPr>
        <w:instrText>ADDIN CSL_CITATION {"citationItems":[{"id":"ITEM-1","itemData":{"DOI":"10.1080/10864415.2003.11044275","ISSN":"1086-4415","abstract":"This paper aims to predict consumer acceptance of e-commerce by propos- ing a set of key drivers for engaging consumers in on-line transactions. The primary con- structs for capturing consumer acceptance of e-commerce are intention to transact and on-line transaction behavior. Following the theory of reasoned action (TRA) as applied to a technology-driven environment, technology acceptance model (TAM) variables (per- ceived usefulness and ease of use) are posited as key drivers of e-commerce acceptance. The practical utility of TAM stems from the fact that e-commerce is technology-driven. The proposed model integrates trust and perceived risk, which are incorporated given the implicit uncertainty of the e-commerce environment. The proposed integration of the hy- pothesized independent variables is justified by placing all the variables under the nomo- logical TRA structure and proposing their interrelationships. The resulting research model is tested using data from two empirical studies. The first, exploratory study comprises three experiential scenarios with 103 students. The second, confirmatory study uses a sample of 155 on-line consumers. Both studies strongly support the e-commerce accep- tance model by validating the proposed hypotheses. The paper discusses the implica- tions for e-commerce theory, research, and practice, and makes several suggestions for future research.","author":[{"dropping-particle":"","family":"Pavlou","given":"Paul A","non-dropping-particle":"","parse-names":false,"suffix":""}],"container-title":"International Journal of Electronic Commerce","id":"ITEM-1","issue":"3","issued":{"date-parts":[["2003"]]},"page":"101-134","title":"Consumer Acceptance of Electronic Commerce: Integrating Trust and Risk with the Technology Acceptance Model","type":"article-journal","volume":"7"},"uris":["http://www.mendeley.com/documents/?uuid=66e0a319-f227-4551-95c5-5f7c82f42c44"]}],"mendeley":{"formattedCitation":"[20]","plainTextFormattedCitation":"[20]","previouslyFormattedCitation":"[20]"},"properties":{"noteIndex":0},"schema":"https://github.com/citation-style-language/schema/raw/master/csl-citation.json"}</w:instrText>
      </w:r>
      <w:r w:rsidR="00823D31">
        <w:rPr>
          <w:rFonts w:ascii="Times New Roman" w:hAnsi="Times New Roman" w:cs="Times New Roman"/>
          <w:szCs w:val="20"/>
        </w:rPr>
        <w:fldChar w:fldCharType="separate"/>
      </w:r>
      <w:r w:rsidR="00823D31" w:rsidRPr="00823D31">
        <w:rPr>
          <w:rFonts w:ascii="Times New Roman" w:hAnsi="Times New Roman" w:cs="Times New Roman"/>
          <w:noProof/>
          <w:szCs w:val="20"/>
        </w:rPr>
        <w:t>[20]</w:t>
      </w:r>
      <w:r w:rsidR="00823D31">
        <w:rPr>
          <w:rFonts w:ascii="Times New Roman" w:hAnsi="Times New Roman" w:cs="Times New Roman"/>
          <w:szCs w:val="20"/>
        </w:rPr>
        <w:fldChar w:fldCharType="end"/>
      </w:r>
      <w:r w:rsidRPr="00DC2232">
        <w:rPr>
          <w:rFonts w:ascii="Times New Roman" w:hAnsi="Times New Roman" w:cs="Times New Roman"/>
          <w:szCs w:val="20"/>
        </w:rPr>
        <w:t>. Based on the findings, the current study proposes the following hypothesis.</w:t>
      </w:r>
    </w:p>
    <w:p w14:paraId="75481153" w14:textId="24D1E8F7" w:rsidR="00984669" w:rsidRDefault="00DC2232" w:rsidP="00984669">
      <w:pPr>
        <w:pStyle w:val="Web"/>
        <w:snapToGrid w:val="0"/>
        <w:spacing w:before="0" w:beforeAutospacing="0" w:afterLines="50" w:after="180" w:afterAutospacing="0" w:line="276" w:lineRule="auto"/>
        <w:ind w:firstLine="567"/>
        <w:jc w:val="both"/>
        <w:textAlignment w:val="top"/>
        <w:rPr>
          <w:rFonts w:ascii="Times New Roman" w:hAnsi="Times New Roman" w:cs="Times New Roman"/>
          <w:szCs w:val="20"/>
        </w:rPr>
      </w:pPr>
      <w:r w:rsidRPr="00DC2232">
        <w:rPr>
          <w:rFonts w:ascii="Times New Roman" w:hAnsi="Times New Roman" w:cs="Times New Roman"/>
          <w:b/>
          <w:bCs/>
          <w:szCs w:val="20"/>
        </w:rPr>
        <w:t>H1.</w:t>
      </w:r>
      <w:r w:rsidRPr="00DC2232">
        <w:rPr>
          <w:rFonts w:ascii="Times New Roman" w:hAnsi="Times New Roman" w:cs="Times New Roman"/>
          <w:b/>
          <w:bCs/>
          <w:szCs w:val="20"/>
        </w:rPr>
        <w:tab/>
      </w:r>
      <w:r w:rsidR="00177D03">
        <w:rPr>
          <w:rFonts w:ascii="Times New Roman" w:hAnsi="Times New Roman" w:cs="Times New Roman"/>
          <w:szCs w:val="20"/>
        </w:rPr>
        <w:tab/>
      </w:r>
      <w:r w:rsidRPr="00DC2232">
        <w:rPr>
          <w:rFonts w:ascii="Times New Roman" w:hAnsi="Times New Roman" w:cs="Times New Roman"/>
          <w:szCs w:val="20"/>
        </w:rPr>
        <w:t>Trust impacts booking intention.</w:t>
      </w:r>
    </w:p>
    <w:p w14:paraId="540A28F4" w14:textId="5A873655" w:rsidR="00DC2232" w:rsidRPr="00984669" w:rsidRDefault="00984669" w:rsidP="00984669">
      <w:pPr>
        <w:widowControl/>
        <w:rPr>
          <w:rFonts w:eastAsia="Arial Unicode MS"/>
          <w:kern w:val="0"/>
          <w:szCs w:val="20"/>
        </w:rPr>
      </w:pPr>
      <w:r>
        <w:rPr>
          <w:szCs w:val="20"/>
        </w:rPr>
        <w:br w:type="page"/>
      </w:r>
    </w:p>
    <w:p w14:paraId="5F9CC239" w14:textId="622AE65F" w:rsidR="00DC2232" w:rsidRDefault="00DC2232"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DC2232">
        <w:rPr>
          <w:rFonts w:ascii="Arial" w:eastAsia="新細明體" w:hAnsi="Arial" w:cs="Arial"/>
          <w:b/>
          <w:sz w:val="28"/>
          <w:szCs w:val="28"/>
        </w:rPr>
        <w:lastRenderedPageBreak/>
        <w:t>2.</w:t>
      </w:r>
      <w:r w:rsidR="001D1CA1">
        <w:rPr>
          <w:rFonts w:ascii="Arial" w:eastAsia="新細明體" w:hAnsi="Arial" w:cs="Arial"/>
          <w:b/>
          <w:sz w:val="28"/>
          <w:szCs w:val="28"/>
        </w:rPr>
        <w:t>3</w:t>
      </w:r>
      <w:r w:rsidRPr="00DC2232">
        <w:rPr>
          <w:rFonts w:ascii="Arial" w:eastAsia="新細明體" w:hAnsi="Arial" w:cs="Arial"/>
          <w:b/>
          <w:sz w:val="28"/>
          <w:szCs w:val="28"/>
        </w:rPr>
        <w:t xml:space="preserve"> Information Search in The Hotel Booking Process</w:t>
      </w:r>
    </w:p>
    <w:p w14:paraId="463B1BAD" w14:textId="0278EFD3" w:rsidR="00343985" w:rsidRDefault="00532229" w:rsidP="00984669">
      <w:pPr>
        <w:pStyle w:val="Web"/>
        <w:snapToGrid w:val="0"/>
        <w:spacing w:before="0" w:beforeAutospacing="0" w:afterLines="50" w:after="180" w:afterAutospacing="0" w:line="276" w:lineRule="auto"/>
        <w:jc w:val="both"/>
        <w:textAlignment w:val="top"/>
        <w:rPr>
          <w:rFonts w:ascii="Arial" w:eastAsia="新細明體" w:hAnsi="Arial" w:cs="Arial"/>
          <w:b/>
          <w:sz w:val="28"/>
          <w:szCs w:val="28"/>
        </w:rPr>
      </w:pPr>
      <w:r w:rsidRPr="00532229">
        <w:rPr>
          <w:rFonts w:ascii="Times New Roman" w:hAnsi="Times New Roman" w:cs="Times New Roman"/>
          <w:szCs w:val="20"/>
        </w:rPr>
        <w:t>As information is available within a one-click-away, the internet has become a significant source of information for consumers to purchase tourism products [25]. In the hospitality industry, the intangible characteristics of its products and services stimulate consumers to consider the given cues during their decision-making process [3]</w:t>
      </w:r>
      <w:r w:rsidR="00DC2232" w:rsidRPr="00DC2232">
        <w:rPr>
          <w:rFonts w:ascii="Times New Roman" w:hAnsi="Times New Roman" w:cs="Times New Roman"/>
          <w:szCs w:val="20"/>
        </w:rPr>
        <w:t>.</w:t>
      </w:r>
    </w:p>
    <w:p w14:paraId="0B15065A" w14:textId="5831763D" w:rsidR="00343985" w:rsidRDefault="00DC2232" w:rsidP="00984669">
      <w:pPr>
        <w:pStyle w:val="Web"/>
        <w:snapToGrid w:val="0"/>
        <w:spacing w:before="0" w:beforeAutospacing="0" w:afterLines="50" w:after="180" w:afterAutospacing="0" w:line="276" w:lineRule="auto"/>
        <w:jc w:val="both"/>
        <w:textAlignment w:val="top"/>
        <w:rPr>
          <w:rFonts w:ascii="Arial" w:eastAsia="新細明體" w:hAnsi="Arial" w:cs="Arial"/>
          <w:b/>
          <w:sz w:val="28"/>
          <w:szCs w:val="28"/>
        </w:rPr>
      </w:pPr>
      <w:r w:rsidRPr="00DC2232">
        <w:rPr>
          <w:rFonts w:ascii="Times New Roman" w:hAnsi="Times New Roman" w:cs="Times New Roman"/>
          <w:szCs w:val="20"/>
        </w:rPr>
        <w:t xml:space="preserve">According to Kozak and </w:t>
      </w:r>
      <w:proofErr w:type="spellStart"/>
      <w:r w:rsidRPr="00DC2232">
        <w:rPr>
          <w:rFonts w:ascii="Times New Roman" w:hAnsi="Times New Roman" w:cs="Times New Roman"/>
          <w:szCs w:val="20"/>
        </w:rPr>
        <w:t>Decrop</w:t>
      </w:r>
      <w:proofErr w:type="spellEnd"/>
      <w:r w:rsidRPr="00DC2232">
        <w:rPr>
          <w:rFonts w:ascii="Times New Roman" w:hAnsi="Times New Roman" w:cs="Times New Roman"/>
          <w:szCs w:val="20"/>
        </w:rPr>
        <w:t xml:space="preserve"> </w:t>
      </w:r>
      <w:r w:rsidR="00BA6984">
        <w:rPr>
          <w:rFonts w:ascii="Times New Roman" w:hAnsi="Times New Roman" w:cs="Times New Roman"/>
          <w:szCs w:val="20"/>
        </w:rPr>
        <w:fldChar w:fldCharType="begin" w:fldLock="1"/>
      </w:r>
      <w:r w:rsidR="00BA6984">
        <w:rPr>
          <w:rFonts w:ascii="Times New Roman" w:hAnsi="Times New Roman" w:cs="Times New Roman"/>
          <w:szCs w:val="20"/>
        </w:rPr>
        <w:instrText>ADDIN CSL_CITATION {"citationItems":[{"id":"ITEM-1","itemData":{"ISBN":"020388180X","author":[{"dropping-particle":"","family":"Kozak","given":"M.","non-dropping-particle":"","parse-names":false,"suffix":""},{"dropping-particle":"","family":"Decrop","given":"A.","non-dropping-particle":"","parse-names":false,"suffix":""}],"container-title":"Routledge","id":"ITEM-1","issued":{"date-parts":[["2009"]]},"title":"Handbook of Tourist Behavior","type":"book"},"uris":["http://www.mendeley.com/documents/?uuid=342e49f0-46ed-4d70-ae13-dc097cd24bb6"]}],"mendeley":{"formattedCitation":"[29]","plainTextFormattedCitation":"[29]","previouslyFormattedCitation":"[29]"},"properties":{"noteIndex":0},"schema":"https://github.com/citation-style-language/schema/raw/master/csl-citation.json"}</w:instrText>
      </w:r>
      <w:r w:rsidR="00BA6984">
        <w:rPr>
          <w:rFonts w:ascii="Times New Roman" w:hAnsi="Times New Roman" w:cs="Times New Roman"/>
          <w:szCs w:val="20"/>
        </w:rPr>
        <w:fldChar w:fldCharType="separate"/>
      </w:r>
      <w:r w:rsidR="00BA6984" w:rsidRPr="00BA6984">
        <w:rPr>
          <w:rFonts w:ascii="Times New Roman" w:hAnsi="Times New Roman" w:cs="Times New Roman"/>
          <w:noProof/>
          <w:szCs w:val="20"/>
        </w:rPr>
        <w:t>[29]</w:t>
      </w:r>
      <w:r w:rsidR="00BA6984">
        <w:rPr>
          <w:rFonts w:ascii="Times New Roman" w:hAnsi="Times New Roman" w:cs="Times New Roman"/>
          <w:szCs w:val="20"/>
        </w:rPr>
        <w:fldChar w:fldCharType="end"/>
      </w:r>
      <w:r w:rsidRPr="00DC2232">
        <w:rPr>
          <w:rFonts w:ascii="Times New Roman" w:hAnsi="Times New Roman" w:cs="Times New Roman"/>
          <w:szCs w:val="20"/>
        </w:rPr>
        <w:t xml:space="preserve">, consumers experience six decision-making stages as they contemplate their travel-related decisions. The first three stages are pre-trip information search, evaluating alternatives, and booking. In the pre-trip information search, consumers search for information about destinations, offers, promotions, and packages regarding their desired stay or experience. The second stage is the evaluation of alternatives, where consumers compare available cues to decide which accommodation conforms to their travel needs. The third stage is when consumers conduct a booking process, at which consumers have finalized their decisions and made payments. </w:t>
      </w:r>
    </w:p>
    <w:p w14:paraId="3F766BAB" w14:textId="55F21367" w:rsidR="00DC2232" w:rsidRPr="00343985" w:rsidRDefault="00532229" w:rsidP="00984669">
      <w:pPr>
        <w:pStyle w:val="Web"/>
        <w:snapToGrid w:val="0"/>
        <w:spacing w:before="0" w:beforeAutospacing="0" w:afterLines="50" w:after="180" w:afterAutospacing="0" w:line="276" w:lineRule="auto"/>
        <w:jc w:val="both"/>
        <w:textAlignment w:val="top"/>
        <w:rPr>
          <w:rFonts w:ascii="Arial" w:eastAsia="新細明體" w:hAnsi="Arial" w:cs="Arial"/>
          <w:b/>
          <w:sz w:val="28"/>
          <w:szCs w:val="28"/>
        </w:rPr>
      </w:pPr>
      <w:proofErr w:type="spellStart"/>
      <w:r w:rsidRPr="00532229">
        <w:rPr>
          <w:rFonts w:ascii="Times New Roman" w:hAnsi="Times New Roman" w:cs="Times New Roman"/>
          <w:szCs w:val="20"/>
        </w:rPr>
        <w:t>Marcevova</w:t>
      </w:r>
      <w:proofErr w:type="spellEnd"/>
      <w:r w:rsidRPr="00532229">
        <w:rPr>
          <w:rFonts w:ascii="Times New Roman" w:hAnsi="Times New Roman" w:cs="Times New Roman"/>
          <w:szCs w:val="20"/>
        </w:rPr>
        <w:t xml:space="preserve"> [30] argues that young people search for travel-related information on the internet for trip planning during the information searching process. The tendency to find information online varies with three phases of hotel purchase decisions. In the early phase, people use</w:t>
      </w:r>
      <w:r w:rsidR="00AD6FC4">
        <w:rPr>
          <w:rFonts w:ascii="Times New Roman" w:hAnsi="Times New Roman" w:cs="Times New Roman"/>
          <w:szCs w:val="20"/>
        </w:rPr>
        <w:t>d</w:t>
      </w:r>
      <w:r w:rsidRPr="00532229">
        <w:rPr>
          <w:rFonts w:ascii="Times New Roman" w:hAnsi="Times New Roman" w:cs="Times New Roman"/>
          <w:szCs w:val="20"/>
        </w:rPr>
        <w:t xml:space="preserve"> the search engine more than brand websites, </w:t>
      </w:r>
      <w:r w:rsidR="00AD6FC4" w:rsidRPr="00AD6FC4">
        <w:rPr>
          <w:rFonts w:ascii="Times New Roman" w:hAnsi="Times New Roman" w:cs="Times New Roman"/>
          <w:szCs w:val="20"/>
        </w:rPr>
        <w:t>OTAs</w:t>
      </w:r>
      <w:r w:rsidRPr="00532229">
        <w:rPr>
          <w:rFonts w:ascii="Times New Roman" w:hAnsi="Times New Roman" w:cs="Times New Roman"/>
          <w:szCs w:val="20"/>
        </w:rPr>
        <w:t xml:space="preserve">, and travel books. Consumers narrow the information source into brand websites and </w:t>
      </w:r>
      <w:r w:rsidR="00AD6FC4" w:rsidRPr="00AD6FC4">
        <w:rPr>
          <w:rFonts w:ascii="Times New Roman" w:hAnsi="Times New Roman" w:cs="Times New Roman"/>
          <w:szCs w:val="20"/>
        </w:rPr>
        <w:t>OTAs</w:t>
      </w:r>
      <w:r w:rsidRPr="00532229">
        <w:rPr>
          <w:rFonts w:ascii="Times New Roman" w:hAnsi="Times New Roman" w:cs="Times New Roman"/>
          <w:szCs w:val="20"/>
        </w:rPr>
        <w:t xml:space="preserve"> as consumers reach the middle stage. Consumers seek channels that facilitate both confirming decisions and finalizing the reservation during the later stage. As a result, hotel brand websites and </w:t>
      </w:r>
      <w:r w:rsidR="00AD6FC4" w:rsidRPr="00AD6FC4">
        <w:rPr>
          <w:rFonts w:ascii="Times New Roman" w:hAnsi="Times New Roman" w:cs="Times New Roman"/>
          <w:szCs w:val="20"/>
        </w:rPr>
        <w:t xml:space="preserve">OTAs </w:t>
      </w:r>
      <w:r w:rsidRPr="00532229">
        <w:rPr>
          <w:rFonts w:ascii="Times New Roman" w:hAnsi="Times New Roman" w:cs="Times New Roman"/>
          <w:szCs w:val="20"/>
        </w:rPr>
        <w:t>are more prominent since booking can be made simultaneously [31]</w:t>
      </w:r>
      <w:r w:rsidR="00DC2232" w:rsidRPr="00DC2232">
        <w:rPr>
          <w:rFonts w:ascii="Times New Roman" w:hAnsi="Times New Roman" w:cs="Times New Roman"/>
          <w:szCs w:val="20"/>
        </w:rPr>
        <w:t>.</w:t>
      </w:r>
    </w:p>
    <w:p w14:paraId="621E411A" w14:textId="36814F22" w:rsidR="001D1CA1" w:rsidRDefault="001D1CA1"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DC2232">
        <w:rPr>
          <w:rFonts w:ascii="Arial" w:eastAsia="新細明體" w:hAnsi="Arial" w:cs="Arial"/>
          <w:b/>
          <w:sz w:val="28"/>
          <w:szCs w:val="28"/>
        </w:rPr>
        <w:t>2.</w:t>
      </w:r>
      <w:r>
        <w:rPr>
          <w:rFonts w:ascii="Arial" w:eastAsia="新細明體" w:hAnsi="Arial" w:cs="Arial"/>
          <w:b/>
          <w:sz w:val="28"/>
          <w:szCs w:val="28"/>
        </w:rPr>
        <w:t>4</w:t>
      </w:r>
      <w:r w:rsidRPr="00DC2232">
        <w:rPr>
          <w:rFonts w:ascii="Arial" w:eastAsia="新細明體" w:hAnsi="Arial" w:cs="Arial"/>
          <w:b/>
          <w:sz w:val="28"/>
          <w:szCs w:val="28"/>
        </w:rPr>
        <w:t xml:space="preserve"> </w:t>
      </w:r>
      <w:r w:rsidRPr="001D1CA1">
        <w:rPr>
          <w:rFonts w:ascii="Arial" w:eastAsia="新細明體" w:hAnsi="Arial" w:cs="Arial"/>
          <w:b/>
          <w:sz w:val="28"/>
          <w:szCs w:val="28"/>
        </w:rPr>
        <w:t xml:space="preserve">Online Reviews </w:t>
      </w:r>
      <w:r w:rsidR="00CE7DB8">
        <w:rPr>
          <w:rFonts w:ascii="Arial" w:eastAsia="新細明體" w:hAnsi="Arial" w:cs="Arial"/>
          <w:b/>
          <w:sz w:val="28"/>
          <w:szCs w:val="28"/>
        </w:rPr>
        <w:t>and</w:t>
      </w:r>
      <w:r w:rsidRPr="001D1CA1">
        <w:rPr>
          <w:rFonts w:ascii="Arial" w:eastAsia="新細明體" w:hAnsi="Arial" w:cs="Arial"/>
          <w:b/>
          <w:sz w:val="28"/>
          <w:szCs w:val="28"/>
        </w:rPr>
        <w:t xml:space="preserve"> Bo</w:t>
      </w:r>
      <w:r w:rsidR="002C1375">
        <w:rPr>
          <w:rFonts w:ascii="Arial" w:eastAsia="新細明體" w:hAnsi="Arial" w:cs="Arial"/>
          <w:b/>
          <w:sz w:val="28"/>
          <w:szCs w:val="28"/>
        </w:rPr>
        <w:t>o</w:t>
      </w:r>
      <w:r w:rsidRPr="001D1CA1">
        <w:rPr>
          <w:rFonts w:ascii="Arial" w:eastAsia="新細明體" w:hAnsi="Arial" w:cs="Arial" w:hint="eastAsia"/>
          <w:b/>
          <w:sz w:val="28"/>
          <w:szCs w:val="28"/>
        </w:rPr>
        <w:t>k</w:t>
      </w:r>
      <w:r w:rsidRPr="001D1CA1">
        <w:rPr>
          <w:rFonts w:ascii="Arial" w:eastAsia="新細明體" w:hAnsi="Arial" w:cs="Arial"/>
          <w:b/>
          <w:sz w:val="28"/>
          <w:szCs w:val="28"/>
        </w:rPr>
        <w:t>ing Intention</w:t>
      </w:r>
    </w:p>
    <w:p w14:paraId="004E3277" w14:textId="03B233B2" w:rsidR="00343985" w:rsidRDefault="00532229" w:rsidP="00984669">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532229">
        <w:rPr>
          <w:rFonts w:ascii="Times New Roman" w:hAnsi="Times New Roman" w:cs="Times New Roman"/>
          <w:szCs w:val="20"/>
        </w:rPr>
        <w:t xml:space="preserve">Online review as information for potential consumers depicts the valuation of the hotel based on previous guests' personal experience [32]. Online reviews can affect the choice of </w:t>
      </w:r>
      <w:r w:rsidR="004A6523">
        <w:rPr>
          <w:rFonts w:ascii="Times New Roman" w:hAnsi="Times New Roman" w:cs="Times New Roman"/>
          <w:szCs w:val="20"/>
        </w:rPr>
        <w:t xml:space="preserve">the </w:t>
      </w:r>
      <w:r w:rsidRPr="00532229">
        <w:rPr>
          <w:rFonts w:ascii="Times New Roman" w:hAnsi="Times New Roman" w:cs="Times New Roman"/>
          <w:szCs w:val="20"/>
        </w:rPr>
        <w:t xml:space="preserve">hotel [33]. Review plays an educating role for consumers by evaluating hotel product attributes, and it helps consumers reduce the risk associated with the hotel's performance throughout those attributes [34]. Zhao, Wang, Guo, and Law [35] suggest six online review attributes: usefulness, reviewer expertise, timeliness, volume, valence (negative/positive), and comprehensiveness. Positive and negative online </w:t>
      </w:r>
      <w:r w:rsidRPr="00532229">
        <w:rPr>
          <w:rFonts w:ascii="Times New Roman" w:hAnsi="Times New Roman" w:cs="Times New Roman"/>
          <w:szCs w:val="20"/>
        </w:rPr>
        <w:lastRenderedPageBreak/>
        <w:t>reviews can affect booking intention by manifestation of the impression o</w:t>
      </w:r>
      <w:r w:rsidR="00F7744C">
        <w:rPr>
          <w:rFonts w:ascii="Times New Roman" w:hAnsi="Times New Roman" w:cs="Times New Roman"/>
          <w:szCs w:val="20"/>
        </w:rPr>
        <w:t>f</w:t>
      </w:r>
      <w:r w:rsidRPr="00532229">
        <w:rPr>
          <w:rFonts w:ascii="Times New Roman" w:hAnsi="Times New Roman" w:cs="Times New Roman"/>
          <w:szCs w:val="20"/>
        </w:rPr>
        <w:t xml:space="preserve"> the hotels [36]</w:t>
      </w:r>
      <w:r w:rsidR="001D1CA1" w:rsidRPr="001D1CA1">
        <w:rPr>
          <w:rFonts w:ascii="Times New Roman" w:hAnsi="Times New Roman" w:cs="Times New Roman"/>
          <w:szCs w:val="20"/>
        </w:rPr>
        <w:t>.</w:t>
      </w:r>
    </w:p>
    <w:p w14:paraId="7922A9AD" w14:textId="7F58A40E" w:rsidR="001D1CA1" w:rsidRPr="00343985" w:rsidRDefault="00532229" w:rsidP="00984669">
      <w:pPr>
        <w:pStyle w:val="Web"/>
        <w:snapToGrid w:val="0"/>
        <w:spacing w:before="0" w:beforeAutospacing="0" w:afterLines="50" w:after="180" w:afterAutospacing="0" w:line="276" w:lineRule="auto"/>
        <w:jc w:val="both"/>
        <w:textAlignment w:val="top"/>
        <w:rPr>
          <w:rFonts w:ascii="Arial" w:eastAsia="新細明體" w:hAnsi="Arial" w:cs="Arial"/>
          <w:b/>
          <w:sz w:val="28"/>
          <w:szCs w:val="28"/>
        </w:rPr>
      </w:pPr>
      <w:r w:rsidRPr="00532229">
        <w:rPr>
          <w:rFonts w:ascii="Times New Roman" w:hAnsi="Times New Roman" w:cs="Times New Roman"/>
          <w:szCs w:val="20"/>
        </w:rPr>
        <w:t>Positive and negative online reviews impact online hotel booking intention [7]. However, negative online reviews are more valuable than positive ones for risk-averse travelers [37]. The readers of online hotel review further develop initial trust in the hotel if the writers have similar travel preferences. Hence, the quality and credibility of online reviews impact consumers' initial trust in hotel services [38]. The form of reviews includes customer-generated content and manager-generated content. Sparks [39] suggests that customer-generated content is more trustworthy than manager-generated content because it demonstrates specific and persuasive content. Subsequently, trust is a mediating variable between online reviews and booking intention [40]. Therefore, the current study proposes the hypothesis</w:t>
      </w:r>
      <w:r w:rsidR="001D1CA1" w:rsidRPr="001D1CA1">
        <w:rPr>
          <w:rFonts w:ascii="Times New Roman" w:hAnsi="Times New Roman" w:cs="Times New Roman"/>
          <w:szCs w:val="20"/>
        </w:rPr>
        <w:t>:</w:t>
      </w:r>
    </w:p>
    <w:p w14:paraId="41D4453D" w14:textId="52CC369B" w:rsidR="001D1CA1" w:rsidRPr="001D1CA1" w:rsidRDefault="001D1CA1" w:rsidP="00984669">
      <w:pPr>
        <w:pStyle w:val="Web"/>
        <w:snapToGrid w:val="0"/>
        <w:spacing w:before="0" w:beforeAutospacing="0" w:afterLines="50" w:after="180" w:afterAutospacing="0" w:line="276" w:lineRule="auto"/>
        <w:ind w:firstLine="567"/>
        <w:jc w:val="both"/>
        <w:textAlignment w:val="top"/>
        <w:rPr>
          <w:rFonts w:ascii="Times New Roman" w:hAnsi="Times New Roman" w:cs="Times New Roman"/>
          <w:szCs w:val="20"/>
        </w:rPr>
      </w:pPr>
      <w:r w:rsidRPr="001D1CA1">
        <w:rPr>
          <w:rFonts w:ascii="Times New Roman" w:hAnsi="Times New Roman" w:cs="Times New Roman"/>
          <w:b/>
          <w:bCs/>
          <w:szCs w:val="20"/>
        </w:rPr>
        <w:t>H2a.</w:t>
      </w:r>
      <w:r w:rsidR="00177D03">
        <w:rPr>
          <w:rFonts w:ascii="Times New Roman" w:hAnsi="Times New Roman" w:cs="Times New Roman"/>
          <w:szCs w:val="20"/>
        </w:rPr>
        <w:tab/>
      </w:r>
      <w:r w:rsidRPr="001D1CA1">
        <w:rPr>
          <w:rFonts w:ascii="Times New Roman" w:hAnsi="Times New Roman" w:cs="Times New Roman"/>
          <w:szCs w:val="20"/>
        </w:rPr>
        <w:t>Online review impacts booking intention.</w:t>
      </w:r>
    </w:p>
    <w:p w14:paraId="07710483" w14:textId="65EF772D" w:rsidR="001D1CA1" w:rsidRPr="001D1CA1" w:rsidRDefault="001D1CA1" w:rsidP="00984669">
      <w:pPr>
        <w:pStyle w:val="Web"/>
        <w:snapToGrid w:val="0"/>
        <w:spacing w:before="0" w:beforeAutospacing="0" w:afterLines="50" w:after="180" w:afterAutospacing="0" w:line="276" w:lineRule="auto"/>
        <w:ind w:firstLine="567"/>
        <w:jc w:val="both"/>
        <w:textAlignment w:val="top"/>
        <w:rPr>
          <w:rFonts w:ascii="Times New Roman" w:hAnsi="Times New Roman" w:cs="Times New Roman"/>
          <w:szCs w:val="20"/>
        </w:rPr>
      </w:pPr>
      <w:r w:rsidRPr="001D1CA1">
        <w:rPr>
          <w:rFonts w:ascii="Times New Roman" w:hAnsi="Times New Roman" w:cs="Times New Roman"/>
          <w:b/>
          <w:bCs/>
          <w:szCs w:val="20"/>
        </w:rPr>
        <w:t>H2b.</w:t>
      </w:r>
      <w:r w:rsidRPr="001D1CA1">
        <w:rPr>
          <w:rFonts w:ascii="Times New Roman" w:hAnsi="Times New Roman" w:cs="Times New Roman"/>
          <w:b/>
          <w:bCs/>
          <w:szCs w:val="20"/>
        </w:rPr>
        <w:tab/>
      </w:r>
      <w:r w:rsidRPr="001D1CA1">
        <w:rPr>
          <w:rFonts w:ascii="Times New Roman" w:hAnsi="Times New Roman" w:cs="Times New Roman"/>
          <w:szCs w:val="20"/>
        </w:rPr>
        <w:t>Online review impacts trust.</w:t>
      </w:r>
    </w:p>
    <w:p w14:paraId="4625CF80" w14:textId="151B28D2" w:rsidR="00DC2232" w:rsidRDefault="001D1CA1" w:rsidP="00984669">
      <w:pPr>
        <w:pStyle w:val="Web"/>
        <w:snapToGrid w:val="0"/>
        <w:spacing w:before="0" w:beforeAutospacing="0" w:afterLines="50" w:after="180" w:afterAutospacing="0" w:line="276" w:lineRule="auto"/>
        <w:ind w:left="1418" w:hanging="851"/>
        <w:jc w:val="both"/>
        <w:textAlignment w:val="top"/>
        <w:rPr>
          <w:rFonts w:ascii="Times New Roman" w:hAnsi="Times New Roman" w:cs="Times New Roman"/>
          <w:szCs w:val="20"/>
        </w:rPr>
      </w:pPr>
      <w:r w:rsidRPr="001D1CA1">
        <w:rPr>
          <w:rFonts w:ascii="Times New Roman" w:hAnsi="Times New Roman" w:cs="Times New Roman"/>
          <w:b/>
          <w:bCs/>
          <w:szCs w:val="20"/>
        </w:rPr>
        <w:t>H2c.</w:t>
      </w:r>
      <w:r w:rsidRPr="001D1CA1">
        <w:rPr>
          <w:rFonts w:ascii="Times New Roman" w:hAnsi="Times New Roman" w:cs="Times New Roman"/>
          <w:szCs w:val="20"/>
        </w:rPr>
        <w:tab/>
      </w:r>
      <w:r w:rsidR="002C1375">
        <w:rPr>
          <w:rFonts w:ascii="Times New Roman" w:hAnsi="Times New Roman" w:cs="Times New Roman"/>
          <w:szCs w:val="20"/>
        </w:rPr>
        <w:t>T</w:t>
      </w:r>
      <w:r w:rsidRPr="001D1CA1">
        <w:rPr>
          <w:rFonts w:ascii="Times New Roman" w:hAnsi="Times New Roman" w:cs="Times New Roman"/>
          <w:szCs w:val="20"/>
        </w:rPr>
        <w:t>rust mediates the relationship between online review and booking</w:t>
      </w:r>
      <w:r>
        <w:rPr>
          <w:rFonts w:ascii="Times New Roman" w:hAnsi="Times New Roman" w:cs="Times New Roman"/>
          <w:szCs w:val="20"/>
        </w:rPr>
        <w:t xml:space="preserve"> </w:t>
      </w:r>
      <w:r w:rsidRPr="001D1CA1">
        <w:rPr>
          <w:rFonts w:ascii="Times New Roman" w:hAnsi="Times New Roman" w:cs="Times New Roman"/>
          <w:szCs w:val="20"/>
        </w:rPr>
        <w:t>intentions.</w:t>
      </w:r>
    </w:p>
    <w:p w14:paraId="71813855" w14:textId="77777777" w:rsidR="001D1CA1" w:rsidRDefault="001D1CA1"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DC2232">
        <w:rPr>
          <w:rFonts w:ascii="Arial" w:eastAsia="新細明體" w:hAnsi="Arial" w:cs="Arial"/>
          <w:b/>
          <w:sz w:val="28"/>
          <w:szCs w:val="28"/>
        </w:rPr>
        <w:t>2.</w:t>
      </w:r>
      <w:r>
        <w:rPr>
          <w:rFonts w:ascii="Arial" w:eastAsia="新細明體" w:hAnsi="Arial" w:cs="Arial"/>
          <w:b/>
          <w:sz w:val="28"/>
          <w:szCs w:val="28"/>
        </w:rPr>
        <w:t>5</w:t>
      </w:r>
      <w:r w:rsidRPr="00DC2232">
        <w:rPr>
          <w:rFonts w:ascii="Arial" w:eastAsia="新細明體" w:hAnsi="Arial" w:cs="Arial"/>
          <w:b/>
          <w:sz w:val="28"/>
          <w:szCs w:val="28"/>
        </w:rPr>
        <w:t xml:space="preserve"> </w:t>
      </w:r>
      <w:r>
        <w:rPr>
          <w:rFonts w:ascii="Arial" w:eastAsia="新細明體" w:hAnsi="Arial" w:cs="Arial"/>
          <w:b/>
          <w:sz w:val="28"/>
          <w:szCs w:val="28"/>
        </w:rPr>
        <w:t>Price</w:t>
      </w:r>
    </w:p>
    <w:p w14:paraId="064A719D" w14:textId="69DDA714" w:rsidR="00343985" w:rsidRDefault="00532229" w:rsidP="00984669">
      <w:pPr>
        <w:pStyle w:val="Web"/>
        <w:snapToGrid w:val="0"/>
        <w:spacing w:before="0" w:beforeAutospacing="0" w:afterLines="50" w:after="180" w:afterAutospacing="0" w:line="276" w:lineRule="auto"/>
        <w:jc w:val="both"/>
        <w:textAlignment w:val="top"/>
        <w:rPr>
          <w:rFonts w:ascii="Arial" w:eastAsia="新細明體" w:hAnsi="Arial" w:cs="Arial"/>
          <w:b/>
          <w:sz w:val="28"/>
          <w:szCs w:val="28"/>
        </w:rPr>
      </w:pPr>
      <w:r w:rsidRPr="00532229">
        <w:rPr>
          <w:rFonts w:ascii="Times New Roman" w:hAnsi="Times New Roman" w:cs="Times New Roman"/>
          <w:szCs w:val="20"/>
        </w:rPr>
        <w:t>Price is the aggregate value buyers exchange for the advantage of using the service [41]. Perceived price is the consumers' valuation of the given price [42]. Perceived price is classified based on the difference between observed and expected prices. When the result is positive, the price is classified into perceived price gain, and when the effect is negative, it is classified into perceived price loss [42]</w:t>
      </w:r>
      <w:r w:rsidR="000A5B42">
        <w:rPr>
          <w:rFonts w:ascii="Times New Roman" w:hAnsi="Times New Roman" w:cs="Times New Roman"/>
          <w:szCs w:val="20"/>
        </w:rPr>
        <w:t>.</w:t>
      </w:r>
    </w:p>
    <w:p w14:paraId="60FB1397" w14:textId="089896A6" w:rsidR="00343985" w:rsidRDefault="007C523C" w:rsidP="00984669">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proofErr w:type="spellStart"/>
      <w:r w:rsidRPr="007C523C">
        <w:rPr>
          <w:rFonts w:ascii="Times New Roman" w:hAnsi="Times New Roman" w:cs="Times New Roman"/>
          <w:szCs w:val="20"/>
        </w:rPr>
        <w:t>Matzler</w:t>
      </w:r>
      <w:proofErr w:type="spellEnd"/>
      <w:r w:rsidRPr="007C523C">
        <w:rPr>
          <w:rFonts w:ascii="Times New Roman" w:hAnsi="Times New Roman" w:cs="Times New Roman"/>
          <w:szCs w:val="20"/>
        </w:rPr>
        <w:t xml:space="preserve">, </w:t>
      </w:r>
      <w:proofErr w:type="spellStart"/>
      <w:r w:rsidRPr="007C523C">
        <w:rPr>
          <w:rFonts w:ascii="Times New Roman" w:hAnsi="Times New Roman" w:cs="Times New Roman"/>
          <w:szCs w:val="20"/>
        </w:rPr>
        <w:t>Würtele</w:t>
      </w:r>
      <w:proofErr w:type="spellEnd"/>
      <w:r w:rsidRPr="007C523C">
        <w:rPr>
          <w:rFonts w:ascii="Times New Roman" w:hAnsi="Times New Roman" w:cs="Times New Roman"/>
          <w:szCs w:val="20"/>
        </w:rPr>
        <w:t xml:space="preserve">, and </w:t>
      </w:r>
      <w:proofErr w:type="spellStart"/>
      <w:r w:rsidRPr="007C523C">
        <w:rPr>
          <w:rFonts w:ascii="Times New Roman" w:hAnsi="Times New Roman" w:cs="Times New Roman"/>
          <w:szCs w:val="20"/>
        </w:rPr>
        <w:t>Renzl</w:t>
      </w:r>
      <w:proofErr w:type="spellEnd"/>
      <w:r w:rsidRPr="007C523C">
        <w:rPr>
          <w:rFonts w:ascii="Times New Roman" w:hAnsi="Times New Roman" w:cs="Times New Roman"/>
          <w:szCs w:val="20"/>
        </w:rPr>
        <w:t xml:space="preserve"> [43] describe six price satisfaction dimensions. First, price fairness is the perception that the difference between the price in the market or other comparative prices and quoted prices </w:t>
      </w:r>
      <w:r w:rsidR="008F2E91">
        <w:rPr>
          <w:rFonts w:ascii="Times New Roman" w:hAnsi="Times New Roman" w:cs="Times New Roman"/>
          <w:szCs w:val="20"/>
        </w:rPr>
        <w:t>is</w:t>
      </w:r>
      <w:r w:rsidRPr="007C523C">
        <w:rPr>
          <w:rFonts w:ascii="Times New Roman" w:hAnsi="Times New Roman" w:cs="Times New Roman"/>
          <w:szCs w:val="20"/>
        </w:rPr>
        <w:t xml:space="preserve"> reasonable, acceptable, or justifiable. Second, price transparency refers to quoted prices that are clear, direct, comprehensive, and </w:t>
      </w:r>
      <w:proofErr w:type="gramStart"/>
      <w:r w:rsidRPr="007C523C">
        <w:rPr>
          <w:rFonts w:ascii="Times New Roman" w:hAnsi="Times New Roman" w:cs="Times New Roman"/>
          <w:szCs w:val="20"/>
        </w:rPr>
        <w:t>up</w:t>
      </w:r>
      <w:r w:rsidR="008F2E91">
        <w:rPr>
          <w:rFonts w:ascii="Times New Roman" w:hAnsi="Times New Roman" w:cs="Times New Roman"/>
          <w:szCs w:val="20"/>
        </w:rPr>
        <w:t>-to-</w:t>
      </w:r>
      <w:r w:rsidRPr="007C523C">
        <w:rPr>
          <w:rFonts w:ascii="Times New Roman" w:hAnsi="Times New Roman" w:cs="Times New Roman"/>
          <w:szCs w:val="20"/>
        </w:rPr>
        <w:t>date</w:t>
      </w:r>
      <w:proofErr w:type="gramEnd"/>
      <w:r w:rsidRPr="007C523C">
        <w:rPr>
          <w:rFonts w:ascii="Times New Roman" w:hAnsi="Times New Roman" w:cs="Times New Roman"/>
          <w:szCs w:val="20"/>
        </w:rPr>
        <w:t>. Third, the price-quality ratio is the trade-off between financial costs and service quality. Fourth, relative price is the quoted price compared to prices offered by competitors. Fifth, price confidence is the prices consumers are sure to be approved. Last, price reliability is when the raised price expectations are fulfilled, and negative surprises from the price difference are avoided</w:t>
      </w:r>
      <w:r w:rsidR="001D1CA1" w:rsidRPr="001D1CA1">
        <w:rPr>
          <w:rFonts w:ascii="Times New Roman" w:hAnsi="Times New Roman" w:cs="Times New Roman"/>
          <w:szCs w:val="20"/>
        </w:rPr>
        <w:t>.</w:t>
      </w:r>
    </w:p>
    <w:p w14:paraId="2DBA02D6" w14:textId="540B9EFD" w:rsidR="002C1375" w:rsidRDefault="001D1CA1" w:rsidP="00984669">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1D1CA1">
        <w:rPr>
          <w:rFonts w:ascii="Times New Roman" w:hAnsi="Times New Roman" w:cs="Times New Roman"/>
          <w:szCs w:val="20"/>
        </w:rPr>
        <w:lastRenderedPageBreak/>
        <w:t xml:space="preserve">In the hospitality industry, price is a significant consideration for consumers, especially those with a limited budget </w:t>
      </w:r>
      <w:r w:rsidR="000A5B42">
        <w:rPr>
          <w:rFonts w:ascii="Times New Roman" w:hAnsi="Times New Roman" w:cs="Times New Roman"/>
          <w:szCs w:val="20"/>
        </w:rPr>
        <w:fldChar w:fldCharType="begin" w:fldLock="1"/>
      </w:r>
      <w:r w:rsidR="00207BB8">
        <w:rPr>
          <w:rFonts w:ascii="Times New Roman" w:hAnsi="Times New Roman" w:cs="Times New Roman"/>
          <w:szCs w:val="20"/>
        </w:rPr>
        <w:instrText>ADDIN CSL_CITATION {"citationItems":[{"id":"ITEM-1","itemData":{"DOI":"10.1016/j.ijhm.2014.07.001","ISSN":"02784319","abstract":"Many consumers post on-line reviews, affecting the average evaluation of products and services. Yet, little is known about the importance of the number of reviews for consumer decision making. We conducted an on-line experiment (n= 168) to assess the joint impact of the average evaluation, a measure of quality, and the number of reviews, a measure of popularity, on hotel preference. The results show that consumers' preference increases with the number of reviews, independently of the average evaluation being high or low. This is not what one would expect from an informational point of view, and review websites fail to take this pattern into account. This novel result is mediated by demographics: young people, and in particular young males, are less affected by popularity, relying more on quality. We suggest the adoption of appropriate ranking mechanisms to fit consumer preferences. © 2014 Elsevier Ltd.","author":[{"dropping-particle":"","family":"Viglia","given":"Giampaolo","non-dropping-particle":"","parse-names":false,"suffix":""},{"dropping-particle":"","family":"Furlan","given":"Roberto","non-dropping-particle":"","parse-names":false,"suffix":""},{"dropping-particle":"","family":"Ladrón-de-Guevara","given":"Antonio","non-dropping-particle":"","parse-names":false,"suffix":""}],"container-title":"International Journal of Hospitality Management","id":"ITEM-1","issued":{"date-parts":[["2014"]]},"page":"155-164","publisher":"Elsevier Ltd","title":"Please, talk about it! When hotel popularity boosts preferences","type":"article-journal","volume":"42"},"uris":["http://www.mendeley.com/documents/?uuid=0375dad7-2267-45f8-a4ce-3db65bb11186"]}],"mendeley":{"formattedCitation":"[44]","plainTextFormattedCitation":"[44]","previouslyFormattedCitation":"[44]"},"properties":{"noteIndex":0},"schema":"https://github.com/citation-style-language/schema/raw/master/csl-citation.json"}</w:instrText>
      </w:r>
      <w:r w:rsidR="000A5B42">
        <w:rPr>
          <w:rFonts w:ascii="Times New Roman" w:hAnsi="Times New Roman" w:cs="Times New Roman"/>
          <w:szCs w:val="20"/>
        </w:rPr>
        <w:fldChar w:fldCharType="separate"/>
      </w:r>
      <w:r w:rsidR="000A5B42" w:rsidRPr="000A5B42">
        <w:rPr>
          <w:rFonts w:ascii="Times New Roman" w:hAnsi="Times New Roman" w:cs="Times New Roman"/>
          <w:noProof/>
          <w:szCs w:val="20"/>
        </w:rPr>
        <w:t>[44]</w:t>
      </w:r>
      <w:r w:rsidR="000A5B42">
        <w:rPr>
          <w:rFonts w:ascii="Times New Roman" w:hAnsi="Times New Roman" w:cs="Times New Roman"/>
          <w:szCs w:val="20"/>
        </w:rPr>
        <w:fldChar w:fldCharType="end"/>
      </w:r>
      <w:r w:rsidRPr="001D1CA1">
        <w:rPr>
          <w:rFonts w:ascii="Times New Roman" w:hAnsi="Times New Roman" w:cs="Times New Roman"/>
          <w:szCs w:val="20"/>
        </w:rPr>
        <w:t>. A study conducted in Indonesia has proven that price influences repurchase intention at OTA, specifically Traveloka</w:t>
      </w:r>
      <w:r w:rsidR="00207BB8">
        <w:rPr>
          <w:rFonts w:ascii="Times New Roman" w:hAnsi="Times New Roman" w:cs="Times New Roman"/>
          <w:szCs w:val="20"/>
        </w:rPr>
        <w:t xml:space="preserve"> </w:t>
      </w:r>
      <w:r w:rsidR="00207BB8">
        <w:rPr>
          <w:rFonts w:ascii="Times New Roman" w:hAnsi="Times New Roman" w:cs="Times New Roman"/>
          <w:szCs w:val="20"/>
        </w:rPr>
        <w:fldChar w:fldCharType="begin" w:fldLock="1"/>
      </w:r>
      <w:r w:rsidR="00207BB8">
        <w:rPr>
          <w:rFonts w:ascii="Times New Roman" w:hAnsi="Times New Roman" w:cs="Times New Roman"/>
          <w:szCs w:val="20"/>
        </w:rPr>
        <w:instrText>ADDIN CSL_CITATION {"citationItems":[{"id":"ITEM-1","itemData":{"abstract":"The purpose of this research is to analyze the effect of advertising, price and e-service qulity towards customer repurchase intention a case study at online travel agent Traveloka in South Tangerang. Type of this research is quantitative. Source data is the research primary data from the customer online travel agent Traveloka in South Tangerang. The data collection in this research uses convenience sampling with 100 respondents online travel agent Traveloka in South Tangerang. This research uses Regresion analysis. The results of this research showed that : (1) advertising has significantly influence to customer repurchase intention online travel agent Traveloka in South Tangerang, (2) price has significantly influence to customer repurchase intention online travel agent Traveloka in South Tangerang (3) e-service has significantly influence to customer repurchase intention online travel agent Traveloka in South Tangerang, and (4) advertising , price and e-service quality has significantly influence to customer repurchase intention online travel agent Traveloka in South Tangerang. Keywords:","author":[{"dropping-particle":"","family":"Sari","given":"D.P.","non-dropping-particle":"","parse-names":false,"suffix":""}],"id":"ITEM-1","issued":{"date-parts":[["2016"]]},"publisher":"UIN Syarif Hidayatullah","title":"Pengaruh Iklan, Harga, dan E-Service Quality Terhadap Repurchase Intention pada Pengguna Online Travel Agent Traveloka","type":"thesis"},"uris":["http://www.mendeley.com/documents/?uuid=9e4d972e-8337-438b-8c62-6ad35d228b29"]}],"mendeley":{"formattedCitation":"[45]","plainTextFormattedCitation":"[45]","previouslyFormattedCitation":"[45]"},"properties":{"noteIndex":0},"schema":"https://github.com/citation-style-language/schema/raw/master/csl-citation.json"}</w:instrText>
      </w:r>
      <w:r w:rsidR="00207BB8">
        <w:rPr>
          <w:rFonts w:ascii="Times New Roman" w:hAnsi="Times New Roman" w:cs="Times New Roman"/>
          <w:szCs w:val="20"/>
        </w:rPr>
        <w:fldChar w:fldCharType="separate"/>
      </w:r>
      <w:r w:rsidR="00207BB8" w:rsidRPr="00207BB8">
        <w:rPr>
          <w:rFonts w:ascii="Times New Roman" w:hAnsi="Times New Roman" w:cs="Times New Roman"/>
          <w:noProof/>
          <w:szCs w:val="20"/>
        </w:rPr>
        <w:t>[45]</w:t>
      </w:r>
      <w:r w:rsidR="00207BB8">
        <w:rPr>
          <w:rFonts w:ascii="Times New Roman" w:hAnsi="Times New Roman" w:cs="Times New Roman"/>
          <w:szCs w:val="20"/>
        </w:rPr>
        <w:fldChar w:fldCharType="end"/>
      </w:r>
      <w:r w:rsidRPr="001D1CA1">
        <w:rPr>
          <w:rFonts w:ascii="Times New Roman" w:hAnsi="Times New Roman" w:cs="Times New Roman"/>
          <w:szCs w:val="20"/>
        </w:rPr>
        <w:t xml:space="preserve">. Reference price and </w:t>
      </w:r>
      <w:r w:rsidR="002C3CDE">
        <w:rPr>
          <w:rFonts w:ascii="Times New Roman" w:hAnsi="Times New Roman" w:cs="Times New Roman"/>
          <w:szCs w:val="20"/>
        </w:rPr>
        <w:t>electronic word-of-mouth</w:t>
      </w:r>
      <w:r w:rsidRPr="001D1CA1">
        <w:rPr>
          <w:rFonts w:ascii="Times New Roman" w:hAnsi="Times New Roman" w:cs="Times New Roman"/>
          <w:szCs w:val="20"/>
        </w:rPr>
        <w:t xml:space="preserve"> play a role in influencing consumers' willingness to purchase</w:t>
      </w:r>
      <w:r w:rsidR="00207BB8">
        <w:rPr>
          <w:rFonts w:ascii="Times New Roman" w:hAnsi="Times New Roman" w:cs="Times New Roman"/>
          <w:szCs w:val="20"/>
        </w:rPr>
        <w:t xml:space="preserve"> </w:t>
      </w:r>
      <w:r w:rsidR="00207BB8">
        <w:rPr>
          <w:rFonts w:ascii="Times New Roman" w:hAnsi="Times New Roman" w:cs="Times New Roman"/>
          <w:szCs w:val="20"/>
        </w:rPr>
        <w:fldChar w:fldCharType="begin" w:fldLock="1"/>
      </w:r>
      <w:r w:rsidR="00207BB8">
        <w:rPr>
          <w:rFonts w:ascii="Times New Roman" w:hAnsi="Times New Roman" w:cs="Times New Roman"/>
          <w:szCs w:val="20"/>
        </w:rPr>
        <w:instrText>ADDIN CSL_CITATION {"citationItems":[{"id":"ITEM-1","itemData":{"DOI":"10.1016/j.ijhm.2016.12.006","ISSN":"02784319","abstract":"Understanding the determinants of consumers’ willingness to pay (WTP) is an important challenge especially for practitioners. This study evaluates the effect of external information (eWOM valence and volume) and internal information (internal reference price) on consumers’ WTP for an accommodation. The results of an online experiment (n = 766) show a direct effect of valence on WTP which is strengthened by both volume and the internal reference price. Consumers with high reference prices are more sensitive to the effect of an increase in valence. Moreover, internal reference price has a non-linear influence on WTP. The findings suggest the relevant role of eWOM as well as internal reference price in determining consumers’ WTP. The inclusion of these two variables in dynamic pricing strategies could lead to greater benefits for hospitality managers.","author":[{"dropping-particle":"","family":"Nieto-García","given":"Marta","non-dropping-particle":"","parse-names":false,"suffix":""},{"dropping-particle":"","family":"Muñoz-Gallego","given":"Pablo A.","non-dropping-particle":"","parse-names":false,"suffix":""},{"dropping-particle":"","family":"González-Benito","given":"Óscar","non-dropping-particle":"","parse-names":false,"suffix":""}],"container-title":"International Journal of Hospitality Management","id":"ITEM-1","issued":{"date-parts":[["2017"]]},"page":"67-77","title":"Tourists’ willingness to pay for an accommodation: The effect of eWOM and internal reference price","type":"article-journal","volume":"62"},"uris":["http://www.mendeley.com/documents/?uuid=9466f306-e6e2-42c9-862a-a689ae44c333"]}],"mendeley":{"formattedCitation":"[46]","plainTextFormattedCitation":"[46]","previouslyFormattedCitation":"[46]"},"properties":{"noteIndex":0},"schema":"https://github.com/citation-style-language/schema/raw/master/csl-citation.json"}</w:instrText>
      </w:r>
      <w:r w:rsidR="00207BB8">
        <w:rPr>
          <w:rFonts w:ascii="Times New Roman" w:hAnsi="Times New Roman" w:cs="Times New Roman"/>
          <w:szCs w:val="20"/>
        </w:rPr>
        <w:fldChar w:fldCharType="separate"/>
      </w:r>
      <w:r w:rsidR="00207BB8" w:rsidRPr="00207BB8">
        <w:rPr>
          <w:rFonts w:ascii="Times New Roman" w:hAnsi="Times New Roman" w:cs="Times New Roman"/>
          <w:noProof/>
          <w:szCs w:val="20"/>
        </w:rPr>
        <w:t>[46]</w:t>
      </w:r>
      <w:r w:rsidR="00207BB8">
        <w:rPr>
          <w:rFonts w:ascii="Times New Roman" w:hAnsi="Times New Roman" w:cs="Times New Roman"/>
          <w:szCs w:val="20"/>
        </w:rPr>
        <w:fldChar w:fldCharType="end"/>
      </w:r>
      <w:r w:rsidRPr="001D1CA1">
        <w:rPr>
          <w:rFonts w:ascii="Times New Roman" w:hAnsi="Times New Roman" w:cs="Times New Roman"/>
          <w:szCs w:val="20"/>
        </w:rPr>
        <w:t>. When the price is deemed cheaper than</w:t>
      </w:r>
      <w:r w:rsidR="007C523C">
        <w:rPr>
          <w:rFonts w:ascii="Times New Roman" w:hAnsi="Times New Roman" w:cs="Times New Roman"/>
          <w:szCs w:val="20"/>
        </w:rPr>
        <w:t xml:space="preserve"> the</w:t>
      </w:r>
      <w:r w:rsidRPr="001D1CA1">
        <w:rPr>
          <w:rFonts w:ascii="Times New Roman" w:hAnsi="Times New Roman" w:cs="Times New Roman"/>
          <w:szCs w:val="20"/>
        </w:rPr>
        <w:t xml:space="preserve"> market price, consumers may assume that the quality of the product is lower yet higher in value, thus, driving higher purchase intention.</w:t>
      </w:r>
      <w:r w:rsidR="007C523C">
        <w:rPr>
          <w:rFonts w:ascii="Times New Roman" w:hAnsi="Times New Roman" w:cs="Times New Roman"/>
          <w:szCs w:val="20"/>
        </w:rPr>
        <w:t xml:space="preserve"> Hence</w:t>
      </w:r>
      <w:r w:rsidRPr="001D1CA1">
        <w:rPr>
          <w:rFonts w:ascii="Times New Roman" w:hAnsi="Times New Roman" w:cs="Times New Roman"/>
          <w:szCs w:val="20"/>
        </w:rPr>
        <w:t xml:space="preserve">, the perceived price can, directly and indirectly, influence purchase intention through value </w:t>
      </w:r>
      <w:r w:rsidR="00207BB8">
        <w:rPr>
          <w:rFonts w:ascii="Times New Roman" w:hAnsi="Times New Roman" w:cs="Times New Roman"/>
          <w:szCs w:val="20"/>
        </w:rPr>
        <w:fldChar w:fldCharType="begin" w:fldLock="1"/>
      </w:r>
      <w:r w:rsidR="00207BB8">
        <w:rPr>
          <w:rFonts w:ascii="Times New Roman" w:hAnsi="Times New Roman" w:cs="Times New Roman"/>
          <w:szCs w:val="20"/>
        </w:rPr>
        <w:instrText>ADDIN CSL_CITATION {"citationItems":[{"id":"ITEM-1","itemData":{"DOI":"10.1300/J150v15n03","ISBN":"1050-7051","ISSN":"10507051","abstract":"This study investigates the effects of perceived price and brand image on perceived quality, trust, perceived value, and travelers’ purchase intentions for online hotel booking. The results of this study suggest that if leisure travelers perceive that a price offered by a hotel is more affordable than their internal price standard or competing prices, they tend to believe that quality might be low, but they tend to have high consumer value and are more likely to have greater purchase intention. It is also noted that brand image significantly affects quality and trust per- ceived by consumers. Overall, trust appears to play an important role in improving long-term customer value in online dynamics.","author":[{"dropping-particle":"","family":"Chiang","given":"C. F.","non-dropping-particle":"","parse-names":false,"suffix":""},{"dropping-particle":"","family":"Jang","given":"S. S.","non-dropping-particle":"","parse-names":false,"suffix":""}],"container-title":"Journal of Hospitality &amp; Leisure Marketing","id":"ITEM-1","issue":"3","issued":{"date-parts":[["2007"]]},"page":"49-69","title":"The effects of perceived price and brand image on value and purchase intention: Leisure travelers' attitudes toward online hotel booking","type":"article-journal","volume":"15"},"uris":["http://www.mendeley.com/documents/?uuid=4151a669-059b-42a3-8686-507dca47e173"]}],"mendeley":{"formattedCitation":"[47]","plainTextFormattedCitation":"[47]","previouslyFormattedCitation":"[47]"},"properties":{"noteIndex":0},"schema":"https://github.com/citation-style-language/schema/raw/master/csl-citation.json"}</w:instrText>
      </w:r>
      <w:r w:rsidR="00207BB8">
        <w:rPr>
          <w:rFonts w:ascii="Times New Roman" w:hAnsi="Times New Roman" w:cs="Times New Roman"/>
          <w:szCs w:val="20"/>
        </w:rPr>
        <w:fldChar w:fldCharType="separate"/>
      </w:r>
      <w:r w:rsidR="00207BB8" w:rsidRPr="00207BB8">
        <w:rPr>
          <w:rFonts w:ascii="Times New Roman" w:hAnsi="Times New Roman" w:cs="Times New Roman"/>
          <w:noProof/>
          <w:szCs w:val="20"/>
        </w:rPr>
        <w:t>[47]</w:t>
      </w:r>
      <w:r w:rsidR="00207BB8">
        <w:rPr>
          <w:rFonts w:ascii="Times New Roman" w:hAnsi="Times New Roman" w:cs="Times New Roman"/>
          <w:szCs w:val="20"/>
        </w:rPr>
        <w:fldChar w:fldCharType="end"/>
      </w:r>
      <w:r w:rsidRPr="001D1CA1">
        <w:rPr>
          <w:rFonts w:ascii="Times New Roman" w:hAnsi="Times New Roman" w:cs="Times New Roman"/>
          <w:szCs w:val="20"/>
        </w:rPr>
        <w:t xml:space="preserve">. In addition, El Haddad, </w:t>
      </w:r>
      <w:proofErr w:type="spellStart"/>
      <w:r w:rsidRPr="001D1CA1">
        <w:rPr>
          <w:rFonts w:ascii="Times New Roman" w:hAnsi="Times New Roman" w:cs="Times New Roman"/>
          <w:szCs w:val="20"/>
        </w:rPr>
        <w:t>Hallak</w:t>
      </w:r>
      <w:proofErr w:type="spellEnd"/>
      <w:r w:rsidRPr="001D1CA1">
        <w:rPr>
          <w:rFonts w:ascii="Times New Roman" w:hAnsi="Times New Roman" w:cs="Times New Roman"/>
          <w:szCs w:val="20"/>
        </w:rPr>
        <w:t xml:space="preserve">, and </w:t>
      </w:r>
      <w:proofErr w:type="spellStart"/>
      <w:r w:rsidRPr="001D1CA1">
        <w:rPr>
          <w:rFonts w:ascii="Times New Roman" w:hAnsi="Times New Roman" w:cs="Times New Roman"/>
          <w:szCs w:val="20"/>
        </w:rPr>
        <w:t>Assaker</w:t>
      </w:r>
      <w:proofErr w:type="spellEnd"/>
      <w:r w:rsidR="00207BB8">
        <w:rPr>
          <w:rFonts w:ascii="Times New Roman" w:hAnsi="Times New Roman" w:cs="Times New Roman"/>
          <w:szCs w:val="20"/>
        </w:rPr>
        <w:t xml:space="preserve"> </w:t>
      </w:r>
      <w:r w:rsidR="00207BB8">
        <w:rPr>
          <w:rFonts w:ascii="Times New Roman" w:hAnsi="Times New Roman" w:cs="Times New Roman"/>
          <w:szCs w:val="20"/>
        </w:rPr>
        <w:fldChar w:fldCharType="begin" w:fldLock="1"/>
      </w:r>
      <w:r w:rsidR="00207BB8">
        <w:rPr>
          <w:rFonts w:ascii="Times New Roman" w:hAnsi="Times New Roman" w:cs="Times New Roman"/>
          <w:szCs w:val="20"/>
        </w:rPr>
        <w:instrText>ADDIN CSL_CITATION {"citationItems":[{"id":"ITEM-1","itemData":{"DOI":"10.1177/1356766715573651","ISBN":"1356766715573","ISSN":"14791870","abstract":"© The Author(s) 2015This study examines the causal relationship between consumers’ price fairness perceptions and behavioral intentions in the context of online hotel bookings. Using a cross-sectional sample of 506 customers of a budget hotel chain in the United Kingdom, structural equation modeling (using the partial least squares approach), multigroup t-test, and permutation tests were conducted to (1) validate the structural model where price fairness is the exogenous variable and behavioral intention is the endogenous variable and (2) examine whether the causal model is invariant (equivalent) across customers from different market segments—including, first-time and repeat customers, leisure, and business travelers. Results from the analysis supported a significant, direct relationship between customers’ perceptions of price fairness and behavioral intentions. The results of the multigroup test and permutation tests further indicated that first-time leisure customers are more sensitive to dynamic pricing practices and tend to perceive these practices as unfair. Thus, the budget hotel chain may want to be very cautious with new customers who are not familiar with this pricing practice.","author":[{"dropping-particle":"","family":"Haddad","given":"Rania","non-dropping-particle":"El","parse-names":false,"suffix":""},{"dropping-particle":"","family":"Hallak","given":"Rob","non-dropping-particle":"","parse-names":false,"suffix":""},{"dropping-particle":"","family":"Assaker","given":"Guy","non-dropping-particle":"","parse-names":false,"suffix":""}],"container-title":"Journal of Vacation Marketing","id":"ITEM-1","issue":"3","issued":{"date-parts":[["2015"]]},"page":"262-276","title":"Price fairness perceptions and hotel customers’ behavioral intentions","type":"article-journal","volume":"21"},"uris":["http://www.mendeley.com/documents/?uuid=fade33d3-a33f-4b4a-ada3-f171b5c21570"]}],"mendeley":{"formattedCitation":"[48]","plainTextFormattedCitation":"[48]","previouslyFormattedCitation":"[48]"},"properties":{"noteIndex":0},"schema":"https://github.com/citation-style-language/schema/raw/master/csl-citation.json"}</w:instrText>
      </w:r>
      <w:r w:rsidR="00207BB8">
        <w:rPr>
          <w:rFonts w:ascii="Times New Roman" w:hAnsi="Times New Roman" w:cs="Times New Roman"/>
          <w:szCs w:val="20"/>
        </w:rPr>
        <w:fldChar w:fldCharType="separate"/>
      </w:r>
      <w:r w:rsidR="00207BB8" w:rsidRPr="00207BB8">
        <w:rPr>
          <w:rFonts w:ascii="Times New Roman" w:hAnsi="Times New Roman" w:cs="Times New Roman"/>
          <w:noProof/>
          <w:szCs w:val="20"/>
        </w:rPr>
        <w:t>[48]</w:t>
      </w:r>
      <w:r w:rsidR="00207BB8">
        <w:rPr>
          <w:rFonts w:ascii="Times New Roman" w:hAnsi="Times New Roman" w:cs="Times New Roman"/>
          <w:szCs w:val="20"/>
        </w:rPr>
        <w:fldChar w:fldCharType="end"/>
      </w:r>
      <w:r w:rsidR="00207BB8">
        <w:rPr>
          <w:rFonts w:ascii="Times New Roman" w:hAnsi="Times New Roman" w:cs="Times New Roman"/>
          <w:szCs w:val="20"/>
        </w:rPr>
        <w:t xml:space="preserve"> </w:t>
      </w:r>
      <w:r w:rsidRPr="001D1CA1">
        <w:rPr>
          <w:rFonts w:ascii="Times New Roman" w:hAnsi="Times New Roman" w:cs="Times New Roman"/>
          <w:szCs w:val="20"/>
        </w:rPr>
        <w:t xml:space="preserve">suggest that </w:t>
      </w:r>
      <w:r w:rsidR="007C523C">
        <w:rPr>
          <w:rFonts w:ascii="Times New Roman" w:hAnsi="Times New Roman" w:cs="Times New Roman"/>
          <w:szCs w:val="20"/>
        </w:rPr>
        <w:t xml:space="preserve">the </w:t>
      </w:r>
      <w:r w:rsidRPr="001D1CA1">
        <w:rPr>
          <w:rFonts w:ascii="Times New Roman" w:hAnsi="Times New Roman" w:cs="Times New Roman"/>
          <w:szCs w:val="20"/>
        </w:rPr>
        <w:t>price fairness perception of potential consumers most likely influences their purchase intentions.</w:t>
      </w:r>
    </w:p>
    <w:p w14:paraId="731CA65B" w14:textId="73AC22A5" w:rsidR="001D1CA1" w:rsidRPr="00343985" w:rsidRDefault="002C1375" w:rsidP="00984669">
      <w:pPr>
        <w:pStyle w:val="Web"/>
        <w:snapToGrid w:val="0"/>
        <w:spacing w:before="0" w:beforeAutospacing="0" w:afterLines="50" w:after="180" w:afterAutospacing="0" w:line="276" w:lineRule="auto"/>
        <w:jc w:val="both"/>
        <w:textAlignment w:val="top"/>
        <w:rPr>
          <w:rFonts w:ascii="Arial" w:eastAsia="新細明體" w:hAnsi="Arial" w:cs="Arial"/>
          <w:b/>
          <w:sz w:val="28"/>
          <w:szCs w:val="28"/>
        </w:rPr>
      </w:pPr>
      <w:r w:rsidRPr="001D1CA1">
        <w:rPr>
          <w:rFonts w:ascii="Times New Roman" w:hAnsi="Times New Roman" w:cs="Times New Roman"/>
          <w:szCs w:val="20"/>
        </w:rPr>
        <w:t>Price,</w:t>
      </w:r>
      <w:r>
        <w:rPr>
          <w:rFonts w:ascii="Times New Roman" w:hAnsi="Times New Roman" w:cs="Times New Roman"/>
          <w:szCs w:val="20"/>
        </w:rPr>
        <w:t xml:space="preserve"> </w:t>
      </w:r>
      <w:r w:rsidRPr="001D1CA1">
        <w:rPr>
          <w:rFonts w:ascii="Times New Roman" w:hAnsi="Times New Roman" w:cs="Times New Roman"/>
          <w:szCs w:val="20"/>
        </w:rPr>
        <w:t xml:space="preserve">with </w:t>
      </w:r>
      <w:r>
        <w:rPr>
          <w:rFonts w:ascii="Times New Roman" w:hAnsi="Times New Roman" w:cs="Times New Roman"/>
          <w:szCs w:val="20"/>
        </w:rPr>
        <w:t>electronic word-of-mouth</w:t>
      </w:r>
      <w:r w:rsidRPr="001D1CA1">
        <w:rPr>
          <w:rFonts w:ascii="Times New Roman" w:hAnsi="Times New Roman" w:cs="Times New Roman"/>
          <w:szCs w:val="20"/>
        </w:rPr>
        <w:t xml:space="preserve">, can avert the negative impact of unfavorable ratings, and it has a more significant effect on booking intention than brand </w:t>
      </w:r>
      <w:r>
        <w:rPr>
          <w:rFonts w:ascii="Times New Roman" w:hAnsi="Times New Roman" w:cs="Times New Roman"/>
          <w:szCs w:val="20"/>
        </w:rPr>
        <w:fldChar w:fldCharType="begin" w:fldLock="1"/>
      </w:r>
      <w:r>
        <w:rPr>
          <w:rFonts w:ascii="Times New Roman" w:hAnsi="Times New Roman" w:cs="Times New Roman"/>
          <w:szCs w:val="20"/>
        </w:rPr>
        <w:instrText>ADDIN CSL_CITATION {"citationItems":[{"id":"ITEM-1","itemData":{"DOI":"10.1007/s11628-016-0319-0","ISBN":"1162801603190","ISSN":"18628508","abstract":"© 2016, Springer-Verlag Berlin Heidelberg. The very nature of tourist services implies that consumers consider all available cues when making hotel bookings. Information obtained via the Internet is an especially important cue, and the findings of numerous studies highlight the importance of peer-generated information—electronic word-of-mouth (eWOM)—in consumers’ decision-making processes. Along with eWOM, however, traditional marketing signals such as brand image and price still affect consumer behaviour. Thus, this study analyses the effect of eWOM (i.e. global hotel ratings) on purchase intention, considering the role of brand image. Two online scenario-based experiments designed using real information from TripAdvisor were conducted. The final sample comprised 260 participants. Variation in hotel ratings modified consumers’ purchase intentions, with brand image playing a significant role in this relationship. The effect of eWOM on consumer purchase intentions was higher (lower) for hotels with a poorer (better) brand image. The results of the analysis imply that price can potentially help to prevent the negative effect of poor ratings.","author":[{"dropping-particle":"","family":"Casado-Díaz","given":"Ana B.","non-dropping-particle":"","parse-names":false,"suffix":""},{"dropping-particle":"","family":"Pérez-Naranjo","given":"Leonor M.","non-dropping-particle":"","parse-names":false,"suffix":""},{"dropping-particle":"","family":"Sellers-Rubio","given":"Ricardo","non-dropping-particle":"","parse-names":false,"suffix":""}],"container-title":"Service Business","id":"ITEM-1","issue":"3","issued":{"date-parts":[["2017"]]},"page":"543-562","title":"Aggregate consumer ratings and booking intention: the role of brand image","type":"article-journal","volume":"11"},"uris":["http://www.mendeley.com/documents/?uuid=f2f8d191-d1a6-4ee4-96e4-dd4311813c26"]}],"mendeley":{"formattedCitation":"[3]","plainTextFormattedCitation":"[3]","previouslyFormattedCitation":"[3]"},"properties":{"noteIndex":0},"schema":"https://github.com/citation-style-language/schema/raw/master/csl-citation.json"}</w:instrText>
      </w:r>
      <w:r>
        <w:rPr>
          <w:rFonts w:ascii="Times New Roman" w:hAnsi="Times New Roman" w:cs="Times New Roman"/>
          <w:szCs w:val="20"/>
        </w:rPr>
        <w:fldChar w:fldCharType="separate"/>
      </w:r>
      <w:r w:rsidRPr="00207BB8">
        <w:rPr>
          <w:rFonts w:ascii="Times New Roman" w:hAnsi="Times New Roman" w:cs="Times New Roman"/>
          <w:noProof/>
          <w:szCs w:val="20"/>
        </w:rPr>
        <w:t>[3]</w:t>
      </w:r>
      <w:r>
        <w:rPr>
          <w:rFonts w:ascii="Times New Roman" w:hAnsi="Times New Roman" w:cs="Times New Roman"/>
          <w:szCs w:val="20"/>
        </w:rPr>
        <w:fldChar w:fldCharType="end"/>
      </w:r>
      <w:r w:rsidRPr="001D1CA1">
        <w:rPr>
          <w:rFonts w:ascii="Times New Roman" w:hAnsi="Times New Roman" w:cs="Times New Roman"/>
          <w:szCs w:val="20"/>
        </w:rPr>
        <w:t>.</w:t>
      </w:r>
    </w:p>
    <w:p w14:paraId="4A52E577" w14:textId="0F366B1B" w:rsidR="001D1CA1" w:rsidRDefault="008F2E91" w:rsidP="00984669">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Consumers will exhibit higher confidence in their decisions when the prices are fair and satisfying</w:t>
      </w:r>
      <w:r w:rsidR="00207BB8">
        <w:rPr>
          <w:rFonts w:ascii="Times New Roman" w:hAnsi="Times New Roman" w:cs="Times New Roman"/>
          <w:szCs w:val="20"/>
        </w:rPr>
        <w:t xml:space="preserve"> </w:t>
      </w:r>
      <w:r w:rsidR="00207BB8">
        <w:rPr>
          <w:rFonts w:ascii="Times New Roman" w:hAnsi="Times New Roman" w:cs="Times New Roman"/>
          <w:szCs w:val="20"/>
        </w:rPr>
        <w:fldChar w:fldCharType="begin" w:fldLock="1"/>
      </w:r>
      <w:r w:rsidR="00207BB8">
        <w:rPr>
          <w:rFonts w:ascii="Times New Roman" w:hAnsi="Times New Roman" w:cs="Times New Roman"/>
          <w:szCs w:val="20"/>
        </w:rPr>
        <w:instrText>ADDIN CSL_CITATION {"citationItems":[{"id":"ITEM-1","itemData":{"DOI":"10.1007/s10660-014-9137-4","ISSN":"15729362","abstract":"Research on consumer and market behavior related to prices has increased remarkably in recent years. Researchers have paid special attention to the effects of price perception in consumer purchasing processes. In this paper a model of antecedents and consequences of consumer price fairness perception in an online hotel booking setting is proposed. The results show that consumers use reference prices and are guided by their familiarity with online hotel bookings in determining price fairness. Moreover, when consumers perceive prices as fair, they show more confidence in the decisions made and are more satisfied with the price. However, there is no direct influence on loyalty, although this relationship appears indirectly through satisfaction with the price and confidence in the decision.","author":[{"dropping-particle":"","family":"Andrés-Martínez","given":"María Encarnación","non-dropping-particle":"","parse-names":false,"suffix":""},{"dropping-particle":"","family":"Gómez-Borja","given":"Miguel Ángel","non-dropping-particle":"","parse-names":false,"suffix":""},{"dropping-particle":"","family":"Mondéjar-Jiménez","given":"Juan Antonio","non-dropping-particle":"","parse-names":false,"suffix":""}],"container-title":"Electronic Commerce Research","id":"ITEM-1","issue":"2","issued":{"date-parts":[["2014"]]},"page":"171-187","title":"A model to evaluate the effects of price fairness perception in online hotel booking","type":"article-journal","volume":"14"},"uris":["http://www.mendeley.com/documents/?uuid=e922cc8a-5950-45e1-ad2d-5827df58938a"]}],"mendeley":{"formattedCitation":"[49]","plainTextFormattedCitation":"[49]","previouslyFormattedCitation":"[49]"},"properties":{"noteIndex":0},"schema":"https://github.com/citation-style-language/schema/raw/master/csl-citation.json"}</w:instrText>
      </w:r>
      <w:r w:rsidR="00207BB8">
        <w:rPr>
          <w:rFonts w:ascii="Times New Roman" w:hAnsi="Times New Roman" w:cs="Times New Roman"/>
          <w:szCs w:val="20"/>
        </w:rPr>
        <w:fldChar w:fldCharType="separate"/>
      </w:r>
      <w:r w:rsidR="00207BB8" w:rsidRPr="00207BB8">
        <w:rPr>
          <w:rFonts w:ascii="Times New Roman" w:hAnsi="Times New Roman" w:cs="Times New Roman"/>
          <w:noProof/>
          <w:szCs w:val="20"/>
        </w:rPr>
        <w:t>[49]</w:t>
      </w:r>
      <w:r w:rsidR="00207BB8">
        <w:rPr>
          <w:rFonts w:ascii="Times New Roman" w:hAnsi="Times New Roman" w:cs="Times New Roman"/>
          <w:szCs w:val="20"/>
        </w:rPr>
        <w:fldChar w:fldCharType="end"/>
      </w:r>
      <w:r w:rsidR="001D1CA1" w:rsidRPr="001D1CA1">
        <w:rPr>
          <w:rFonts w:ascii="Times New Roman" w:hAnsi="Times New Roman" w:cs="Times New Roman"/>
          <w:szCs w:val="20"/>
        </w:rPr>
        <w:t>. Therefore, with fair-priced products, consumers can develop trust</w:t>
      </w:r>
      <w:r w:rsidR="00EF303F">
        <w:rPr>
          <w:rFonts w:ascii="Times New Roman" w:hAnsi="Times New Roman" w:cs="Times New Roman"/>
          <w:szCs w:val="20"/>
        </w:rPr>
        <w:t xml:space="preserve">, which </w:t>
      </w:r>
      <w:r w:rsidR="001D1CA1" w:rsidRPr="001D1CA1">
        <w:rPr>
          <w:rFonts w:ascii="Times New Roman" w:hAnsi="Times New Roman" w:cs="Times New Roman"/>
          <w:szCs w:val="20"/>
        </w:rPr>
        <w:t xml:space="preserve">is more potent when more benefits for a given price are obtained </w:t>
      </w:r>
      <w:r w:rsidR="00207BB8">
        <w:rPr>
          <w:rFonts w:ascii="Times New Roman" w:hAnsi="Times New Roman" w:cs="Times New Roman"/>
          <w:szCs w:val="20"/>
        </w:rPr>
        <w:fldChar w:fldCharType="begin" w:fldLock="1"/>
      </w:r>
      <w:r w:rsidR="009A04A3">
        <w:rPr>
          <w:rFonts w:ascii="Times New Roman" w:hAnsi="Times New Roman" w:cs="Times New Roman"/>
          <w:szCs w:val="20"/>
        </w:rPr>
        <w:instrText>ADDIN CSL_CITATION {"citationItems":[{"id":"ITEM-1","itemData":{"ISSN":"1061-3846","abstract":"Practically every company today is geared up to satisfy its customers. \"We do whatever it takes to satisfy our customers! \" is the refrain. But, does customer satisfaction go far enough? There is, in fact, a wide gap between how most companies think about and measure customer satisfaction and what their most satisfied customers actually feel. Customer loyalty has been put forth as the bridge that spans this gap, capturing long-term relationship elements that provide a more complete picture of customers' feelings. However, loyalty traditionally has been defined in terms of its consequences: repurchase intent, referral intent, share of purchases, and actual repurchase. While these measures are indicators of loyalty, they do not answer the question, \"What is customer loyalty and how is it created?\" To leapfrog competitors, companies must go beyond customer delight and what benchmarking studies define as world-class standards, raising the bar to a visionary level that the authors define as \"total trust,\" conceptually similar to \"total\" quality. The performance standard is zero \"trust defects.\" [ABSTRACT FROM AUTHOR]","author":[{"dropping-particle":"","family":"Hart","given":"Christopher","non-dropping-particle":"","parse-names":false,"suffix":""},{"dropping-particle":"","family":"Johnson","given":"Michael","non-dropping-particle":"","parse-names":false,"suffix":""}],"container-title":"Marketing Management","id":"ITEM-1","issue":"1","issued":{"date-parts":[["1999"]]},"page":"8","title":"Growing the trust relationship","type":"article-journal","volume":"8"},"uris":["http://www.mendeley.com/documents/?uuid=0d8c9cf5-f700-4520-b2c6-29af31989c0b"]}],"mendeley":{"formattedCitation":"[24]","plainTextFormattedCitation":"[24]","previouslyFormattedCitation":"[24]"},"properties":{"noteIndex":0},"schema":"https://github.com/citation-style-language/schema/raw/master/csl-citation.json"}</w:instrText>
      </w:r>
      <w:r w:rsidR="00207BB8">
        <w:rPr>
          <w:rFonts w:ascii="Times New Roman" w:hAnsi="Times New Roman" w:cs="Times New Roman"/>
          <w:szCs w:val="20"/>
        </w:rPr>
        <w:fldChar w:fldCharType="separate"/>
      </w:r>
      <w:r w:rsidR="00207BB8" w:rsidRPr="00207BB8">
        <w:rPr>
          <w:rFonts w:ascii="Times New Roman" w:hAnsi="Times New Roman" w:cs="Times New Roman"/>
          <w:noProof/>
          <w:szCs w:val="20"/>
        </w:rPr>
        <w:t>[24]</w:t>
      </w:r>
      <w:r w:rsidR="00207BB8">
        <w:rPr>
          <w:rFonts w:ascii="Times New Roman" w:hAnsi="Times New Roman" w:cs="Times New Roman"/>
          <w:szCs w:val="20"/>
        </w:rPr>
        <w:fldChar w:fldCharType="end"/>
      </w:r>
      <w:r w:rsidR="001D1CA1" w:rsidRPr="001D1CA1">
        <w:rPr>
          <w:rFonts w:ascii="Times New Roman" w:hAnsi="Times New Roman" w:cs="Times New Roman"/>
          <w:szCs w:val="20"/>
        </w:rPr>
        <w:t>. In short, based on the findings of the previous studies, the current study proposes the following hypotheses:</w:t>
      </w:r>
    </w:p>
    <w:p w14:paraId="35B7AF98" w14:textId="19DC45F0" w:rsidR="00D625B7" w:rsidRDefault="00D625B7" w:rsidP="00D625B7">
      <w:pPr>
        <w:pStyle w:val="Web"/>
        <w:snapToGrid w:val="0"/>
        <w:spacing w:before="0" w:beforeAutospacing="0" w:afterLines="50" w:after="180" w:afterAutospacing="0" w:line="276" w:lineRule="auto"/>
        <w:ind w:left="567"/>
        <w:jc w:val="both"/>
        <w:textAlignment w:val="top"/>
        <w:rPr>
          <w:rFonts w:ascii="Times New Roman" w:hAnsi="Times New Roman" w:cs="Times New Roman" w:hint="eastAsia"/>
          <w:szCs w:val="20"/>
        </w:rPr>
      </w:pPr>
      <w:r w:rsidRPr="001D1CA1">
        <w:rPr>
          <w:rFonts w:ascii="Times New Roman" w:hAnsi="Times New Roman" w:cs="Times New Roman"/>
          <w:b/>
          <w:bCs/>
          <w:szCs w:val="20"/>
        </w:rPr>
        <w:t>H3a.</w:t>
      </w:r>
      <w:r w:rsidRPr="001D1CA1">
        <w:rPr>
          <w:rFonts w:ascii="Times New Roman" w:hAnsi="Times New Roman" w:cs="Times New Roman"/>
          <w:b/>
          <w:bCs/>
          <w:szCs w:val="20"/>
        </w:rPr>
        <w:tab/>
      </w:r>
      <w:r>
        <w:rPr>
          <w:rFonts w:ascii="Times New Roman" w:hAnsi="Times New Roman" w:cs="Times New Roman"/>
          <w:szCs w:val="20"/>
        </w:rPr>
        <w:t>P</w:t>
      </w:r>
      <w:r w:rsidRPr="001D1CA1">
        <w:rPr>
          <w:rFonts w:ascii="Times New Roman" w:hAnsi="Times New Roman" w:cs="Times New Roman"/>
          <w:szCs w:val="20"/>
        </w:rPr>
        <w:t>rice impacts booking intention</w:t>
      </w:r>
    </w:p>
    <w:p w14:paraId="31E53F27" w14:textId="7F6ECECB" w:rsidR="001D1CA1" w:rsidRDefault="001D1CA1" w:rsidP="00984669">
      <w:pPr>
        <w:pStyle w:val="Web"/>
        <w:snapToGrid w:val="0"/>
        <w:spacing w:before="0" w:beforeAutospacing="0" w:afterLines="50" w:after="180" w:afterAutospacing="0" w:line="276" w:lineRule="auto"/>
        <w:ind w:left="561"/>
        <w:jc w:val="both"/>
        <w:textAlignment w:val="top"/>
        <w:rPr>
          <w:rFonts w:ascii="Times New Roman" w:hAnsi="Times New Roman" w:cs="Times New Roman"/>
          <w:szCs w:val="20"/>
        </w:rPr>
      </w:pPr>
      <w:r w:rsidRPr="001D1CA1">
        <w:rPr>
          <w:rFonts w:ascii="Times New Roman" w:hAnsi="Times New Roman" w:cs="Times New Roman"/>
          <w:b/>
          <w:bCs/>
          <w:szCs w:val="20"/>
        </w:rPr>
        <w:t>H3b.</w:t>
      </w:r>
      <w:r w:rsidRPr="001D1CA1">
        <w:rPr>
          <w:rFonts w:ascii="Times New Roman" w:hAnsi="Times New Roman" w:cs="Times New Roman"/>
          <w:szCs w:val="20"/>
        </w:rPr>
        <w:tab/>
        <w:t>Price impacts trust</w:t>
      </w:r>
    </w:p>
    <w:p w14:paraId="76F519EE" w14:textId="4AC63634" w:rsidR="001D1CA1" w:rsidRPr="001D1CA1" w:rsidRDefault="001D1CA1" w:rsidP="00984669">
      <w:pPr>
        <w:pStyle w:val="Web"/>
        <w:snapToGrid w:val="0"/>
        <w:spacing w:before="0" w:beforeAutospacing="0" w:afterLines="50" w:after="180" w:afterAutospacing="0" w:line="276" w:lineRule="auto"/>
        <w:ind w:left="1417" w:hanging="850"/>
        <w:jc w:val="both"/>
        <w:textAlignment w:val="top"/>
        <w:rPr>
          <w:rFonts w:ascii="Times New Roman" w:hAnsi="Times New Roman" w:cs="Times New Roman"/>
          <w:szCs w:val="20"/>
        </w:rPr>
      </w:pPr>
      <w:r w:rsidRPr="001D1CA1">
        <w:rPr>
          <w:rFonts w:ascii="Times New Roman" w:hAnsi="Times New Roman" w:cs="Times New Roman"/>
          <w:b/>
          <w:bCs/>
          <w:szCs w:val="20"/>
        </w:rPr>
        <w:t>H3c.</w:t>
      </w:r>
      <w:r w:rsidRPr="001D1CA1">
        <w:rPr>
          <w:rFonts w:ascii="Times New Roman" w:hAnsi="Times New Roman" w:cs="Times New Roman"/>
          <w:szCs w:val="20"/>
        </w:rPr>
        <w:tab/>
      </w:r>
      <w:r w:rsidR="002C1375">
        <w:rPr>
          <w:rFonts w:ascii="Times New Roman" w:hAnsi="Times New Roman" w:cs="Times New Roman"/>
          <w:szCs w:val="20"/>
        </w:rPr>
        <w:t>T</w:t>
      </w:r>
      <w:r w:rsidRPr="001D1CA1">
        <w:rPr>
          <w:rFonts w:ascii="Times New Roman" w:hAnsi="Times New Roman" w:cs="Times New Roman"/>
          <w:szCs w:val="20"/>
        </w:rPr>
        <w:t>rust mediates the relationship between price and</w:t>
      </w:r>
      <w:r>
        <w:rPr>
          <w:rFonts w:ascii="Times New Roman" w:hAnsi="Times New Roman" w:cs="Times New Roman"/>
          <w:szCs w:val="20"/>
        </w:rPr>
        <w:t xml:space="preserve"> </w:t>
      </w:r>
      <w:r w:rsidRPr="001D1CA1">
        <w:rPr>
          <w:rFonts w:ascii="Times New Roman" w:hAnsi="Times New Roman" w:cs="Times New Roman"/>
          <w:szCs w:val="20"/>
        </w:rPr>
        <w:t>booking</w:t>
      </w:r>
      <w:r>
        <w:rPr>
          <w:rFonts w:ascii="Times New Roman" w:hAnsi="Times New Roman" w:cs="Times New Roman"/>
          <w:szCs w:val="20"/>
        </w:rPr>
        <w:t xml:space="preserve"> </w:t>
      </w:r>
      <w:r w:rsidRPr="001D1CA1">
        <w:rPr>
          <w:rFonts w:ascii="Times New Roman" w:hAnsi="Times New Roman" w:cs="Times New Roman"/>
          <w:szCs w:val="20"/>
        </w:rPr>
        <w:t>intentions</w:t>
      </w:r>
    </w:p>
    <w:p w14:paraId="27F32D4F" w14:textId="41AA93C2" w:rsidR="00984669" w:rsidRDefault="001D1CA1" w:rsidP="00984669">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1D1CA1">
        <w:rPr>
          <w:rFonts w:ascii="Times New Roman" w:hAnsi="Times New Roman" w:cs="Times New Roman"/>
          <w:szCs w:val="20"/>
        </w:rPr>
        <w:t>Subsequently, the current study generates the proposed research model that includes online review and price as antecedents of booking intention and trust as an intervening variable.</w:t>
      </w:r>
    </w:p>
    <w:p w14:paraId="47F352B7" w14:textId="77777777" w:rsidR="00984669" w:rsidRDefault="00984669">
      <w:pPr>
        <w:widowControl/>
        <w:rPr>
          <w:rFonts w:eastAsia="Arial Unicode MS"/>
          <w:kern w:val="0"/>
          <w:szCs w:val="20"/>
        </w:rPr>
      </w:pPr>
      <w:r>
        <w:rPr>
          <w:szCs w:val="20"/>
        </w:rPr>
        <w:br w:type="page"/>
      </w:r>
    </w:p>
    <w:p w14:paraId="774F2D30" w14:textId="1EDBBF43" w:rsidR="009A04A3" w:rsidRDefault="00D47B06" w:rsidP="00D47B06">
      <w:pPr>
        <w:pStyle w:val="Web"/>
        <w:shd w:val="clear" w:color="auto" w:fill="FFFFFF"/>
        <w:snapToGrid w:val="0"/>
        <w:spacing w:before="0" w:beforeAutospacing="0" w:after="0" w:afterAutospacing="0" w:line="276" w:lineRule="auto"/>
        <w:jc w:val="center"/>
        <w:rPr>
          <w:rFonts w:ascii="Times New Roman" w:eastAsia="新細明體" w:hAnsi="Times New Roman" w:cs="Times New Roman"/>
          <w:b/>
          <w:bCs/>
          <w:szCs w:val="20"/>
        </w:rPr>
      </w:pPr>
      <w:r>
        <w:rPr>
          <w:rFonts w:ascii="Times New Roman" w:eastAsia="新細明體" w:hAnsi="Times New Roman" w:cs="Times New Roman"/>
          <w:b/>
          <w:bCs/>
          <w:noProof/>
          <w:szCs w:val="20"/>
        </w:rPr>
        <w:lastRenderedPageBreak/>
        <w:drawing>
          <wp:inline distT="0" distB="0" distL="0" distR="0" wp14:anchorId="7DA51D13" wp14:editId="3163CD23">
            <wp:extent cx="4067102" cy="2090651"/>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3661" cy="2099163"/>
                    </a:xfrm>
                    <a:prstGeom prst="rect">
                      <a:avLst/>
                    </a:prstGeom>
                    <a:noFill/>
                  </pic:spPr>
                </pic:pic>
              </a:graphicData>
            </a:graphic>
          </wp:inline>
        </w:drawing>
      </w:r>
    </w:p>
    <w:p w14:paraId="631B9FDB" w14:textId="7B5F67E4" w:rsidR="009047E9" w:rsidRPr="009047E9" w:rsidRDefault="0036131B" w:rsidP="00D47B06">
      <w:pPr>
        <w:pStyle w:val="Web"/>
        <w:shd w:val="clear" w:color="auto" w:fill="FFFFFF"/>
        <w:snapToGrid w:val="0"/>
        <w:spacing w:before="0" w:beforeAutospacing="0" w:after="0" w:afterAutospacing="0" w:line="276" w:lineRule="auto"/>
        <w:jc w:val="center"/>
        <w:rPr>
          <w:rFonts w:ascii="Times New Roman" w:eastAsia="標楷體" w:hAnsi="Times New Roman" w:cs="Times New Roman"/>
        </w:rPr>
      </w:pPr>
      <w:r w:rsidRPr="00D83110">
        <w:rPr>
          <w:rFonts w:ascii="Times New Roman" w:eastAsia="新細明體" w:hAnsi="Times New Roman" w:cs="Times New Roman"/>
          <w:b/>
          <w:bCs/>
          <w:szCs w:val="20"/>
        </w:rPr>
        <w:t>Figure 1</w:t>
      </w:r>
      <w:r w:rsidRPr="00D83110">
        <w:rPr>
          <w:rFonts w:ascii="Times New Roman" w:eastAsia="標楷體" w:hAnsi="Times New Roman" w:cs="Times New Roman"/>
          <w:b/>
          <w:bCs/>
        </w:rPr>
        <w:t>.</w:t>
      </w:r>
      <w:r w:rsidRPr="00D83110">
        <w:rPr>
          <w:rFonts w:ascii="Times New Roman" w:eastAsia="標楷體" w:hAnsi="Times New Roman" w:cs="Times New Roman"/>
        </w:rPr>
        <w:t xml:space="preserve"> </w:t>
      </w:r>
      <w:r>
        <w:rPr>
          <w:rFonts w:ascii="Times New Roman" w:eastAsia="標楷體" w:hAnsi="Times New Roman" w:cs="Times New Roman"/>
        </w:rPr>
        <w:t>Proposed research model</w:t>
      </w:r>
    </w:p>
    <w:p w14:paraId="382C7BA3" w14:textId="74820732" w:rsidR="0036131B" w:rsidRDefault="0036131B" w:rsidP="00D47B06">
      <w:pPr>
        <w:pStyle w:val="Web"/>
        <w:snapToGrid w:val="0"/>
        <w:spacing w:beforeLines="100" w:before="360" w:beforeAutospacing="0" w:afterLines="100" w:after="360" w:afterAutospacing="0" w:line="276" w:lineRule="auto"/>
        <w:jc w:val="center"/>
        <w:textAlignment w:val="top"/>
        <w:rPr>
          <w:rFonts w:ascii="Arial" w:eastAsia="新細明體" w:hAnsi="Arial" w:cs="Arial"/>
          <w:b/>
          <w:bCs/>
          <w:color w:val="000000"/>
          <w:sz w:val="28"/>
          <w:szCs w:val="28"/>
        </w:rPr>
      </w:pPr>
      <w:r>
        <w:rPr>
          <w:rFonts w:ascii="Arial" w:eastAsia="新細明體" w:hAnsi="Arial" w:cs="Arial"/>
          <w:b/>
          <w:bCs/>
          <w:color w:val="000000"/>
          <w:sz w:val="28"/>
          <w:szCs w:val="28"/>
        </w:rPr>
        <w:t>3</w:t>
      </w:r>
      <w:r>
        <w:rPr>
          <w:rFonts w:ascii="Arial" w:eastAsia="新細明體" w:hAnsi="Arial" w:cs="Arial" w:hint="eastAsia"/>
          <w:b/>
          <w:bCs/>
          <w:color w:val="000000"/>
          <w:sz w:val="28"/>
          <w:szCs w:val="28"/>
        </w:rPr>
        <w:t xml:space="preserve">. </w:t>
      </w:r>
      <w:r>
        <w:rPr>
          <w:rFonts w:ascii="Arial" w:eastAsia="新細明體" w:hAnsi="Arial" w:cs="Arial"/>
          <w:b/>
          <w:bCs/>
          <w:color w:val="000000"/>
          <w:sz w:val="28"/>
          <w:szCs w:val="28"/>
        </w:rPr>
        <w:t>RESEARCH METHOD</w:t>
      </w:r>
    </w:p>
    <w:p w14:paraId="1D8FF66E" w14:textId="1C8A7A0D" w:rsidR="0036131B" w:rsidRPr="00DC2232" w:rsidRDefault="0036131B" w:rsidP="00D47B06">
      <w:pPr>
        <w:pStyle w:val="Web"/>
        <w:snapToGrid w:val="0"/>
        <w:spacing w:before="0" w:beforeAutospacing="0" w:after="0" w:afterAutospacing="0" w:line="276" w:lineRule="auto"/>
        <w:jc w:val="both"/>
        <w:textAlignment w:val="top"/>
        <w:rPr>
          <w:rFonts w:ascii="Arial" w:eastAsia="新細明體" w:hAnsi="Arial" w:cs="Arial"/>
          <w:b/>
          <w:sz w:val="28"/>
          <w:szCs w:val="28"/>
        </w:rPr>
      </w:pPr>
      <w:r>
        <w:rPr>
          <w:rFonts w:ascii="Arial" w:eastAsia="新細明體" w:hAnsi="Arial" w:cs="Arial"/>
          <w:b/>
          <w:sz w:val="28"/>
          <w:szCs w:val="28"/>
        </w:rPr>
        <w:t>3</w:t>
      </w:r>
      <w:r w:rsidRPr="00DC2232">
        <w:rPr>
          <w:rFonts w:ascii="Arial" w:eastAsia="新細明體" w:hAnsi="Arial" w:cs="Arial"/>
          <w:b/>
          <w:sz w:val="28"/>
          <w:szCs w:val="28"/>
        </w:rPr>
        <w:t xml:space="preserve">.1 </w:t>
      </w:r>
      <w:r>
        <w:rPr>
          <w:rFonts w:ascii="Arial" w:eastAsia="新細明體" w:hAnsi="Arial" w:cs="Arial"/>
          <w:b/>
          <w:sz w:val="28"/>
          <w:szCs w:val="28"/>
        </w:rPr>
        <w:t>Sample and Data Collection</w:t>
      </w:r>
    </w:p>
    <w:p w14:paraId="06B29092" w14:textId="210672BA" w:rsidR="00C22813" w:rsidRPr="00D47B06" w:rsidRDefault="0036131B" w:rsidP="00D47B06">
      <w:pPr>
        <w:snapToGrid w:val="0"/>
        <w:spacing w:line="276" w:lineRule="auto"/>
        <w:jc w:val="both"/>
        <w:rPr>
          <w:rFonts w:eastAsia="Arial Unicode MS"/>
          <w:kern w:val="0"/>
        </w:rPr>
      </w:pPr>
      <w:r w:rsidRPr="00276041">
        <w:rPr>
          <w:rFonts w:eastAsia="Arial Unicode MS"/>
          <w:kern w:val="0"/>
        </w:rPr>
        <w:t xml:space="preserve">The current study population is consumers of hotels available on </w:t>
      </w:r>
      <w:r w:rsidR="007553C8">
        <w:rPr>
          <w:rFonts w:eastAsia="Arial Unicode MS"/>
          <w:kern w:val="0"/>
        </w:rPr>
        <w:t>Online Travel Agencies</w:t>
      </w:r>
      <w:r w:rsidRPr="00276041">
        <w:rPr>
          <w:rFonts w:eastAsia="Arial Unicode MS"/>
          <w:kern w:val="0"/>
        </w:rPr>
        <w:t xml:space="preserve"> in Indonesia. </w:t>
      </w:r>
      <w:r w:rsidR="000B04A7">
        <w:rPr>
          <w:rFonts w:eastAsia="Arial Unicode MS"/>
          <w:kern w:val="0"/>
        </w:rPr>
        <w:t>The a</w:t>
      </w:r>
      <w:r w:rsidRPr="00276041">
        <w:rPr>
          <w:rFonts w:eastAsia="Arial Unicode MS"/>
          <w:kern w:val="0"/>
        </w:rPr>
        <w:t>ppendix shows that the researchers formulate</w:t>
      </w:r>
      <w:r w:rsidR="00EF303F">
        <w:rPr>
          <w:rFonts w:eastAsia="Arial Unicode MS"/>
          <w:kern w:val="0"/>
        </w:rPr>
        <w:t>d</w:t>
      </w:r>
      <w:r w:rsidRPr="00276041">
        <w:rPr>
          <w:rFonts w:eastAsia="Arial Unicode MS"/>
          <w:kern w:val="0"/>
        </w:rPr>
        <w:t xml:space="preserve"> measurement items based on previous studies to test the proposed research model. This research employs primary data as its source of data, obtained by distributing a 5-point Likert scale questionnaire. The data collection period started from </w:t>
      </w:r>
      <w:r w:rsidR="00343985" w:rsidRPr="00276041">
        <w:rPr>
          <w:rFonts w:eastAsia="Arial Unicode MS"/>
          <w:kern w:val="0"/>
        </w:rPr>
        <w:t>February</w:t>
      </w:r>
      <w:r w:rsidRPr="00276041">
        <w:rPr>
          <w:rFonts w:eastAsia="Arial Unicode MS"/>
          <w:kern w:val="0"/>
        </w:rPr>
        <w:t xml:space="preserve"> 3rd</w:t>
      </w:r>
      <w:r w:rsidR="00343985" w:rsidRPr="00276041">
        <w:rPr>
          <w:rFonts w:eastAsia="Arial Unicode MS"/>
          <w:kern w:val="0"/>
        </w:rPr>
        <w:t>, 2020</w:t>
      </w:r>
      <w:r w:rsidRPr="00276041">
        <w:rPr>
          <w:rFonts w:eastAsia="Arial Unicode MS"/>
          <w:kern w:val="0"/>
        </w:rPr>
        <w:t xml:space="preserve">, to March 20th, 2020; 256 respondents filled </w:t>
      </w:r>
      <w:r w:rsidR="007C523C">
        <w:rPr>
          <w:rFonts w:eastAsia="Arial Unicode MS"/>
          <w:kern w:val="0"/>
        </w:rPr>
        <w:t xml:space="preserve">out </w:t>
      </w:r>
      <w:r w:rsidRPr="00276041">
        <w:rPr>
          <w:rFonts w:eastAsia="Arial Unicode MS"/>
          <w:kern w:val="0"/>
        </w:rPr>
        <w:t xml:space="preserve">a self-administered questionnaire through various social platforms. The respondents must meet the eligibility criteria as follows: </w:t>
      </w:r>
    </w:p>
    <w:p w14:paraId="5D8B2283" w14:textId="52DD166F" w:rsidR="0036131B" w:rsidRPr="0036131B" w:rsidRDefault="0036131B" w:rsidP="00D47B06">
      <w:pPr>
        <w:snapToGrid w:val="0"/>
        <w:spacing w:beforeLines="50" w:before="180" w:line="276" w:lineRule="auto"/>
        <w:ind w:left="1134" w:hanging="567"/>
        <w:rPr>
          <w:rFonts w:eastAsia="Arial Unicode MS"/>
          <w:kern w:val="0"/>
          <w:szCs w:val="20"/>
        </w:rPr>
      </w:pPr>
      <w:r w:rsidRPr="0036131B">
        <w:rPr>
          <w:rFonts w:eastAsia="Arial Unicode MS"/>
          <w:kern w:val="0"/>
          <w:szCs w:val="20"/>
        </w:rPr>
        <w:t>1.</w:t>
      </w:r>
      <w:r w:rsidRPr="0036131B">
        <w:rPr>
          <w:rFonts w:eastAsia="Arial Unicode MS"/>
          <w:kern w:val="0"/>
          <w:szCs w:val="20"/>
        </w:rPr>
        <w:tab/>
        <w:t xml:space="preserve">Consumers who are between </w:t>
      </w:r>
      <w:r w:rsidR="00EF303F">
        <w:rPr>
          <w:rFonts w:eastAsia="Arial Unicode MS"/>
          <w:kern w:val="0"/>
          <w:szCs w:val="20"/>
        </w:rPr>
        <w:t xml:space="preserve">the </w:t>
      </w:r>
      <w:r w:rsidRPr="0036131B">
        <w:rPr>
          <w:rFonts w:eastAsia="Arial Unicode MS"/>
          <w:kern w:val="0"/>
          <w:szCs w:val="20"/>
        </w:rPr>
        <w:t>19-37 age range.</w:t>
      </w:r>
    </w:p>
    <w:p w14:paraId="6A7C68DD" w14:textId="61ADD543" w:rsidR="0026520B" w:rsidRPr="0026520B" w:rsidRDefault="0036131B" w:rsidP="00D47B06">
      <w:pPr>
        <w:snapToGrid w:val="0"/>
        <w:spacing w:afterLines="50" w:after="180" w:line="276" w:lineRule="auto"/>
        <w:ind w:left="1128" w:hanging="567"/>
        <w:rPr>
          <w:rFonts w:eastAsia="Arial Unicode MS"/>
          <w:kern w:val="0"/>
          <w:szCs w:val="20"/>
        </w:rPr>
      </w:pPr>
      <w:r w:rsidRPr="0036131B">
        <w:rPr>
          <w:rFonts w:eastAsia="Arial Unicode MS"/>
          <w:kern w:val="0"/>
          <w:szCs w:val="20"/>
        </w:rPr>
        <w:t>2.</w:t>
      </w:r>
      <w:r w:rsidRPr="0036131B">
        <w:rPr>
          <w:rFonts w:eastAsia="Arial Unicode MS"/>
          <w:kern w:val="0"/>
          <w:szCs w:val="20"/>
        </w:rPr>
        <w:tab/>
        <w:t>Consumers had an experience searching hotel information online.</w:t>
      </w:r>
    </w:p>
    <w:p w14:paraId="06FF79DC" w14:textId="3E24663A" w:rsidR="00343985" w:rsidRPr="00DC2232" w:rsidRDefault="00343985"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Pr>
          <w:rFonts w:ascii="Arial" w:eastAsia="新細明體" w:hAnsi="Arial" w:cs="Arial"/>
          <w:b/>
          <w:sz w:val="28"/>
          <w:szCs w:val="28"/>
        </w:rPr>
        <w:t>3</w:t>
      </w:r>
      <w:r w:rsidRPr="00DC2232">
        <w:rPr>
          <w:rFonts w:ascii="Arial" w:eastAsia="新細明體" w:hAnsi="Arial" w:cs="Arial"/>
          <w:b/>
          <w:sz w:val="28"/>
          <w:szCs w:val="28"/>
        </w:rPr>
        <w:t>.</w:t>
      </w:r>
      <w:r w:rsidR="00276041">
        <w:rPr>
          <w:rFonts w:ascii="Arial" w:eastAsia="新細明體" w:hAnsi="Arial" w:cs="Arial"/>
          <w:b/>
          <w:sz w:val="28"/>
          <w:szCs w:val="28"/>
        </w:rPr>
        <w:t>2</w:t>
      </w:r>
      <w:r w:rsidRPr="00DC2232">
        <w:rPr>
          <w:rFonts w:ascii="Arial" w:eastAsia="新細明體" w:hAnsi="Arial" w:cs="Arial"/>
          <w:b/>
          <w:sz w:val="28"/>
          <w:szCs w:val="28"/>
        </w:rPr>
        <w:t xml:space="preserve"> </w:t>
      </w:r>
      <w:r w:rsidR="00276041">
        <w:rPr>
          <w:rFonts w:ascii="Arial" w:eastAsia="新細明體" w:hAnsi="Arial" w:cs="Arial"/>
          <w:b/>
          <w:sz w:val="28"/>
          <w:szCs w:val="28"/>
        </w:rPr>
        <w:t>Data Analysis</w:t>
      </w:r>
    </w:p>
    <w:p w14:paraId="57A9BFCD" w14:textId="1723158F" w:rsidR="00276041" w:rsidRDefault="00276041"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276041">
        <w:rPr>
          <w:rFonts w:ascii="Times New Roman" w:hAnsi="Times New Roman" w:cs="Times New Roman"/>
          <w:szCs w:val="20"/>
        </w:rPr>
        <w:t xml:space="preserve">The current study applied structural Equation Modeling (SEM), which allows the researchers to determine to what extent the sample data support a theoretical model. SEM helps understand the complexity of the relationship between constructs through hypothesis testing of theoretical models using the scientific method </w:t>
      </w:r>
      <w:r w:rsidR="009A04A3">
        <w:rPr>
          <w:rFonts w:ascii="Times New Roman" w:hAnsi="Times New Roman" w:cs="Times New Roman"/>
          <w:szCs w:val="20"/>
        </w:rPr>
        <w:fldChar w:fldCharType="begin" w:fldLock="1"/>
      </w:r>
      <w:r w:rsidR="009A04A3">
        <w:rPr>
          <w:rFonts w:ascii="Times New Roman" w:hAnsi="Times New Roman" w:cs="Times New Roman"/>
          <w:szCs w:val="20"/>
        </w:rPr>
        <w:instrText>ADDIN CSL_CITATION {"citationItems":[{"id":"ITEM-1","itemData":{"DOI":"10.1198/tech.2005.s328","ISBN":"978-1-84169-890-8","ISSN":"0040-1706","PMID":"54454577","author":[{"dropping-particle":"","family":"Schumacker","given":"Randall E","non-dropping-particle":"","parse-names":false,"suffix":""},{"dropping-particle":"","family":"Lomax","given":"Richard G","non-dropping-particle":"","parse-names":false,"suffix":""}],"id":"ITEM-1","issued":{"date-parts":[["2010"]]},"number-of-pages":"495","title":"A Beginner's Guide to Structural Equation Library of Congress Cataloging-in-Publication Data","type":"book"},"uris":["http://www.mendeley.com/documents/?uuid=cd2df129-25b4-46a0-a70b-d251040cee24"]}],"mendeley":{"formattedCitation":"[50]","plainTextFormattedCitation":"[50]","previouslyFormattedCitation":"[50]"},"properties":{"noteIndex":0},"schema":"https://github.com/citation-style-language/schema/raw/master/csl-citation.json"}</w:instrText>
      </w:r>
      <w:r w:rsidR="009A04A3">
        <w:rPr>
          <w:rFonts w:ascii="Times New Roman" w:hAnsi="Times New Roman" w:cs="Times New Roman"/>
          <w:szCs w:val="20"/>
        </w:rPr>
        <w:fldChar w:fldCharType="separate"/>
      </w:r>
      <w:r w:rsidR="009A04A3" w:rsidRPr="009A04A3">
        <w:rPr>
          <w:rFonts w:ascii="Times New Roman" w:hAnsi="Times New Roman" w:cs="Times New Roman"/>
          <w:noProof/>
          <w:szCs w:val="20"/>
        </w:rPr>
        <w:t>[50]</w:t>
      </w:r>
      <w:r w:rsidR="009A04A3">
        <w:rPr>
          <w:rFonts w:ascii="Times New Roman" w:hAnsi="Times New Roman" w:cs="Times New Roman"/>
          <w:szCs w:val="20"/>
        </w:rPr>
        <w:fldChar w:fldCharType="end"/>
      </w:r>
      <w:r w:rsidRPr="00276041">
        <w:rPr>
          <w:rFonts w:ascii="Times New Roman" w:hAnsi="Times New Roman" w:cs="Times New Roman"/>
          <w:szCs w:val="20"/>
        </w:rPr>
        <w:t xml:space="preserve">. SEM applies the most efficient and suitable estimation technique for estimating separate multiple regression equations synchronously. In SEM, the path model is the structural model that portrays the relationship between independent and dependent variables. In contrast, </w:t>
      </w:r>
      <w:r w:rsidRPr="00276041">
        <w:rPr>
          <w:rFonts w:ascii="Times New Roman" w:hAnsi="Times New Roman" w:cs="Times New Roman"/>
          <w:szCs w:val="20"/>
        </w:rPr>
        <w:lastRenderedPageBreak/>
        <w:t>the measurement model allows the researcher to employ independent and dependent variables</w:t>
      </w:r>
      <w:r w:rsidR="009A04A3">
        <w:rPr>
          <w:rFonts w:ascii="Times New Roman" w:hAnsi="Times New Roman" w:cs="Times New Roman"/>
          <w:szCs w:val="20"/>
        </w:rPr>
        <w:t xml:space="preserve"> </w:t>
      </w:r>
      <w:r w:rsidR="009A04A3">
        <w:rPr>
          <w:rFonts w:ascii="Times New Roman" w:hAnsi="Times New Roman" w:cs="Times New Roman"/>
          <w:szCs w:val="20"/>
        </w:rPr>
        <w:fldChar w:fldCharType="begin" w:fldLock="1"/>
      </w:r>
      <w:r w:rsidR="009A04A3">
        <w:rPr>
          <w:rFonts w:ascii="Times New Roman" w:hAnsi="Times New Roman" w:cs="Times New Roman"/>
          <w:szCs w:val="20"/>
        </w:rPr>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E.","non-dropping-particle":"","parse-names":false,"suffix":""}],"container-title":"Pearson Education Limited","edition":"7","id":"ITEM-1","issued":{"date-parts":[["2014"]]},"publisher":"Pearson Education Limited","title":"Multivariate Data Analysis","type":"book"},"uris":["http://www.mendeley.com/documents/?uuid=8ab266d1-3dfe-4cea-a1df-08c9785b50f1"]}],"mendeley":{"formattedCitation":"[51]","plainTextFormattedCitation":"[51]","previouslyFormattedCitation":"[51]"},"properties":{"noteIndex":0},"schema":"https://github.com/citation-style-language/schema/raw/master/csl-citation.json"}</w:instrText>
      </w:r>
      <w:r w:rsidR="009A04A3">
        <w:rPr>
          <w:rFonts w:ascii="Times New Roman" w:hAnsi="Times New Roman" w:cs="Times New Roman"/>
          <w:szCs w:val="20"/>
        </w:rPr>
        <w:fldChar w:fldCharType="separate"/>
      </w:r>
      <w:r w:rsidR="009A04A3" w:rsidRPr="009A04A3">
        <w:rPr>
          <w:rFonts w:ascii="Times New Roman" w:hAnsi="Times New Roman" w:cs="Times New Roman"/>
          <w:noProof/>
          <w:szCs w:val="20"/>
        </w:rPr>
        <w:t>[51]</w:t>
      </w:r>
      <w:r w:rsidR="009A04A3">
        <w:rPr>
          <w:rFonts w:ascii="Times New Roman" w:hAnsi="Times New Roman" w:cs="Times New Roman"/>
          <w:szCs w:val="20"/>
        </w:rPr>
        <w:fldChar w:fldCharType="end"/>
      </w:r>
      <w:r w:rsidRPr="00276041">
        <w:rPr>
          <w:rFonts w:ascii="Times New Roman" w:hAnsi="Times New Roman" w:cs="Times New Roman"/>
          <w:szCs w:val="20"/>
        </w:rPr>
        <w:t>.</w:t>
      </w:r>
    </w:p>
    <w:p w14:paraId="40BF015F" w14:textId="4F71D3E9" w:rsidR="00276041" w:rsidRDefault="00276041"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276041">
        <w:rPr>
          <w:rFonts w:ascii="Times New Roman" w:hAnsi="Times New Roman" w:cs="Times New Roman"/>
          <w:szCs w:val="20"/>
        </w:rPr>
        <w:t xml:space="preserve">Before testing the structural model, a preliminary test is necessary to screen the appropriateness of measurement items. Missing data analysis is one of the pretests </w:t>
      </w:r>
      <w:r w:rsidR="009A04A3">
        <w:rPr>
          <w:rFonts w:ascii="Times New Roman" w:hAnsi="Times New Roman" w:cs="Times New Roman"/>
          <w:szCs w:val="20"/>
        </w:rPr>
        <w:fldChar w:fldCharType="begin" w:fldLock="1"/>
      </w:r>
      <w:r w:rsidR="009A04A3">
        <w:rPr>
          <w:rFonts w:ascii="Times New Roman" w:hAnsi="Times New Roman" w:cs="Times New Roman"/>
          <w:szCs w:val="20"/>
        </w:rPr>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E.","non-dropping-particle":"","parse-names":false,"suffix":""}],"container-title":"Pearson Education Limited","edition":"7","id":"ITEM-1","issued":{"date-parts":[["2014"]]},"publisher":"Pearson Education Limited","title":"Multivariate Data Analysis","type":"book"},"uris":["http://www.mendeley.com/documents/?uuid=8ab266d1-3dfe-4cea-a1df-08c9785b50f1"]}],"mendeley":{"formattedCitation":"[51]","plainTextFormattedCitation":"[51]","previouslyFormattedCitation":"[51]"},"properties":{"noteIndex":0},"schema":"https://github.com/citation-style-language/schema/raw/master/csl-citation.json"}</w:instrText>
      </w:r>
      <w:r w:rsidR="009A04A3">
        <w:rPr>
          <w:rFonts w:ascii="Times New Roman" w:hAnsi="Times New Roman" w:cs="Times New Roman"/>
          <w:szCs w:val="20"/>
        </w:rPr>
        <w:fldChar w:fldCharType="separate"/>
      </w:r>
      <w:r w:rsidR="009A04A3" w:rsidRPr="009A04A3">
        <w:rPr>
          <w:rFonts w:ascii="Times New Roman" w:hAnsi="Times New Roman" w:cs="Times New Roman"/>
          <w:noProof/>
          <w:szCs w:val="20"/>
        </w:rPr>
        <w:t>[51]</w:t>
      </w:r>
      <w:r w:rsidR="009A04A3">
        <w:rPr>
          <w:rFonts w:ascii="Times New Roman" w:hAnsi="Times New Roman" w:cs="Times New Roman"/>
          <w:szCs w:val="20"/>
        </w:rPr>
        <w:fldChar w:fldCharType="end"/>
      </w:r>
      <w:r w:rsidR="009A04A3">
        <w:rPr>
          <w:rFonts w:ascii="Times New Roman" w:hAnsi="Times New Roman" w:cs="Times New Roman"/>
          <w:szCs w:val="20"/>
        </w:rPr>
        <w:t xml:space="preserve"> </w:t>
      </w:r>
      <w:r w:rsidRPr="00276041">
        <w:rPr>
          <w:rFonts w:ascii="Times New Roman" w:hAnsi="Times New Roman" w:cs="Times New Roman"/>
          <w:szCs w:val="20"/>
        </w:rPr>
        <w:t>and was conducted in this study using the frequencies table in SPSS to detect missing values</w:t>
      </w:r>
      <w:r w:rsidR="009A04A3">
        <w:rPr>
          <w:rFonts w:ascii="Times New Roman" w:hAnsi="Times New Roman" w:cs="Times New Roman"/>
          <w:szCs w:val="20"/>
        </w:rPr>
        <w:t xml:space="preserve"> </w:t>
      </w:r>
      <w:r w:rsidR="009A04A3">
        <w:rPr>
          <w:rFonts w:ascii="Times New Roman" w:hAnsi="Times New Roman" w:cs="Times New Roman"/>
          <w:szCs w:val="20"/>
        </w:rPr>
        <w:fldChar w:fldCharType="begin" w:fldLock="1"/>
      </w:r>
      <w:r w:rsidR="009A04A3">
        <w:rPr>
          <w:rFonts w:ascii="Times New Roman" w:hAnsi="Times New Roman" w:cs="Times New Roman"/>
          <w:szCs w:val="20"/>
        </w:rPr>
        <w:instrText>ADDIN CSL_CITATION {"citationItems":[{"id":"ITEM-1","itemData":{"ISBN":"9781847879066","author":[{"dropping-particle":"","family":"Field","given":"Andy","non-dropping-particle":"","parse-names":false,"suffix":""}],"edition":"3rd","id":"ITEM-1","issued":{"date-parts":[["2009"]]},"publisher":"SAGE Publications Ltd","title":"Discovering Statistics Using SPSS","type":"book"},"uris":["http://www.mendeley.com/documents/?uuid=a4f04918-f56c-4495-9558-edc77336cd25"]}],"mendeley":{"formattedCitation":"[52]","plainTextFormattedCitation":"[52]","previouslyFormattedCitation":"[52]"},"properties":{"noteIndex":0},"schema":"https://github.com/citation-style-language/schema/raw/master/csl-citation.json"}</w:instrText>
      </w:r>
      <w:r w:rsidR="009A04A3">
        <w:rPr>
          <w:rFonts w:ascii="Times New Roman" w:hAnsi="Times New Roman" w:cs="Times New Roman"/>
          <w:szCs w:val="20"/>
        </w:rPr>
        <w:fldChar w:fldCharType="separate"/>
      </w:r>
      <w:r w:rsidR="009A04A3" w:rsidRPr="009A04A3">
        <w:rPr>
          <w:rFonts w:ascii="Times New Roman" w:hAnsi="Times New Roman" w:cs="Times New Roman"/>
          <w:noProof/>
          <w:szCs w:val="20"/>
        </w:rPr>
        <w:t>[52]</w:t>
      </w:r>
      <w:r w:rsidR="009A04A3">
        <w:rPr>
          <w:rFonts w:ascii="Times New Roman" w:hAnsi="Times New Roman" w:cs="Times New Roman"/>
          <w:szCs w:val="20"/>
        </w:rPr>
        <w:fldChar w:fldCharType="end"/>
      </w:r>
      <w:r w:rsidRPr="00276041">
        <w:rPr>
          <w:rFonts w:ascii="Times New Roman" w:hAnsi="Times New Roman" w:cs="Times New Roman"/>
          <w:szCs w:val="20"/>
        </w:rPr>
        <w:t xml:space="preserve">. In addition, respondents may give the same response for all questions, resulting in unengaged responses at which the data set has no variability. Standard deviation estimates average variability to spot zero variance, indicating that the data has no discrepancy </w:t>
      </w:r>
      <w:r w:rsidR="009A04A3">
        <w:rPr>
          <w:rFonts w:ascii="Times New Roman" w:hAnsi="Times New Roman" w:cs="Times New Roman"/>
          <w:szCs w:val="20"/>
        </w:rPr>
        <w:fldChar w:fldCharType="begin" w:fldLock="1"/>
      </w:r>
      <w:r w:rsidR="009A04A3">
        <w:rPr>
          <w:rFonts w:ascii="Times New Roman" w:hAnsi="Times New Roman" w:cs="Times New Roman"/>
          <w:szCs w:val="20"/>
        </w:rPr>
        <w:instrText>ADDIN CSL_CITATION {"citationItems":[{"id":"ITEM-1","itemData":{"ISBN":"9781847879066","author":[{"dropping-particle":"","family":"Field","given":"Andy","non-dropping-particle":"","parse-names":false,"suffix":""}],"edition":"3rd","id":"ITEM-1","issued":{"date-parts":[["2009"]]},"publisher":"SAGE Publications Ltd","title":"Discovering Statistics Using SPSS","type":"book"},"uris":["http://www.mendeley.com/documents/?uuid=a4f04918-f56c-4495-9558-edc77336cd25"]}],"mendeley":{"formattedCitation":"[52]","plainTextFormattedCitation":"[52]","previouslyFormattedCitation":"[52]"},"properties":{"noteIndex":0},"schema":"https://github.com/citation-style-language/schema/raw/master/csl-citation.json"}</w:instrText>
      </w:r>
      <w:r w:rsidR="009A04A3">
        <w:rPr>
          <w:rFonts w:ascii="Times New Roman" w:hAnsi="Times New Roman" w:cs="Times New Roman"/>
          <w:szCs w:val="20"/>
        </w:rPr>
        <w:fldChar w:fldCharType="separate"/>
      </w:r>
      <w:r w:rsidR="009A04A3" w:rsidRPr="009A04A3">
        <w:rPr>
          <w:rFonts w:ascii="Times New Roman" w:hAnsi="Times New Roman" w:cs="Times New Roman"/>
          <w:noProof/>
          <w:szCs w:val="20"/>
        </w:rPr>
        <w:t>[52]</w:t>
      </w:r>
      <w:r w:rsidR="009A04A3">
        <w:rPr>
          <w:rFonts w:ascii="Times New Roman" w:hAnsi="Times New Roman" w:cs="Times New Roman"/>
          <w:szCs w:val="20"/>
        </w:rPr>
        <w:fldChar w:fldCharType="end"/>
      </w:r>
      <w:r w:rsidRPr="00276041">
        <w:rPr>
          <w:rFonts w:ascii="Times New Roman" w:hAnsi="Times New Roman" w:cs="Times New Roman"/>
          <w:szCs w:val="20"/>
        </w:rPr>
        <w:t xml:space="preserve">. Lastly, outliers need to be removed due to their effect on the estimated regression coefficients' values, thus </w:t>
      </w:r>
      <w:r w:rsidR="00EF303F">
        <w:rPr>
          <w:rFonts w:ascii="Times New Roman" w:hAnsi="Times New Roman" w:cs="Times New Roman"/>
          <w:szCs w:val="20"/>
        </w:rPr>
        <w:t>making the model</w:t>
      </w:r>
      <w:r w:rsidRPr="00276041">
        <w:rPr>
          <w:rFonts w:ascii="Times New Roman" w:hAnsi="Times New Roman" w:cs="Times New Roman"/>
          <w:szCs w:val="20"/>
        </w:rPr>
        <w:t xml:space="preserve"> biased </w:t>
      </w:r>
      <w:r w:rsidR="009A04A3">
        <w:rPr>
          <w:rFonts w:ascii="Times New Roman" w:hAnsi="Times New Roman" w:cs="Times New Roman"/>
          <w:szCs w:val="20"/>
        </w:rPr>
        <w:fldChar w:fldCharType="begin" w:fldLock="1"/>
      </w:r>
      <w:r w:rsidR="009A04A3">
        <w:rPr>
          <w:rFonts w:ascii="Times New Roman" w:hAnsi="Times New Roman" w:cs="Times New Roman"/>
          <w:szCs w:val="20"/>
        </w:rPr>
        <w:instrText>ADDIN CSL_CITATION {"citationItems":[{"id":"ITEM-1","itemData":{"ISBN":"9781847879066","author":[{"dropping-particle":"","family":"Field","given":"Andy","non-dropping-particle":"","parse-names":false,"suffix":""}],"edition":"3rd","id":"ITEM-1","issued":{"date-parts":[["2009"]]},"publisher":"SAGE Publications Ltd","title":"Discovering Statistics Using SPSS","type":"book"},"uris":["http://www.mendeley.com/documents/?uuid=a4f04918-f56c-4495-9558-edc77336cd25"]}],"mendeley":{"formattedCitation":"[52]","plainTextFormattedCitation":"[52]","previouslyFormattedCitation":"[52]"},"properties":{"noteIndex":0},"schema":"https://github.com/citation-style-language/schema/raw/master/csl-citation.json"}</w:instrText>
      </w:r>
      <w:r w:rsidR="009A04A3">
        <w:rPr>
          <w:rFonts w:ascii="Times New Roman" w:hAnsi="Times New Roman" w:cs="Times New Roman"/>
          <w:szCs w:val="20"/>
        </w:rPr>
        <w:fldChar w:fldCharType="separate"/>
      </w:r>
      <w:r w:rsidR="009A04A3" w:rsidRPr="009A04A3">
        <w:rPr>
          <w:rFonts w:ascii="Times New Roman" w:hAnsi="Times New Roman" w:cs="Times New Roman"/>
          <w:noProof/>
          <w:szCs w:val="20"/>
        </w:rPr>
        <w:t>[52]</w:t>
      </w:r>
      <w:r w:rsidR="009A04A3">
        <w:rPr>
          <w:rFonts w:ascii="Times New Roman" w:hAnsi="Times New Roman" w:cs="Times New Roman"/>
          <w:szCs w:val="20"/>
        </w:rPr>
        <w:fldChar w:fldCharType="end"/>
      </w:r>
      <w:r w:rsidRPr="00276041">
        <w:rPr>
          <w:rFonts w:ascii="Times New Roman" w:hAnsi="Times New Roman" w:cs="Times New Roman"/>
          <w:szCs w:val="20"/>
        </w:rPr>
        <w:t>.</w:t>
      </w:r>
    </w:p>
    <w:p w14:paraId="5E79FA41" w14:textId="38B0EEB9" w:rsidR="00276041" w:rsidRDefault="00276041"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276041">
        <w:rPr>
          <w:rFonts w:ascii="Times New Roman" w:hAnsi="Times New Roman" w:cs="Times New Roman"/>
          <w:szCs w:val="20"/>
        </w:rPr>
        <w:t xml:space="preserve">In multivariate analysis, the assumption of univariate normality is </w:t>
      </w:r>
      <w:r w:rsidR="007C523C">
        <w:rPr>
          <w:rFonts w:ascii="Times New Roman" w:hAnsi="Times New Roman" w:cs="Times New Roman"/>
          <w:szCs w:val="20"/>
        </w:rPr>
        <w:t xml:space="preserve">vital </w:t>
      </w:r>
      <w:r w:rsidR="009A04A3">
        <w:rPr>
          <w:rFonts w:ascii="Times New Roman" w:hAnsi="Times New Roman" w:cs="Times New Roman"/>
          <w:szCs w:val="20"/>
        </w:rPr>
        <w:fldChar w:fldCharType="begin" w:fldLock="1"/>
      </w:r>
      <w:r w:rsidR="0026520B">
        <w:rPr>
          <w:rFonts w:ascii="Times New Roman" w:hAnsi="Times New Roman" w:cs="Times New Roman"/>
          <w:szCs w:val="20"/>
        </w:rPr>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E.","non-dropping-particle":"","parse-names":false,"suffix":""}],"container-title":"Pearson Education Limited","edition":"7","id":"ITEM-1","issued":{"date-parts":[["2014"]]},"publisher":"Pearson Education Limited","title":"Multivariate Data Analysis","type":"book"},"uris":["http://www.mendeley.com/documents/?uuid=8ab266d1-3dfe-4cea-a1df-08c9785b50f1"]}],"mendeley":{"formattedCitation":"[51]","plainTextFormattedCitation":"[51]","previouslyFormattedCitation":"[51]"},"properties":{"noteIndex":0},"schema":"https://github.com/citation-style-language/schema/raw/master/csl-citation.json"}</w:instrText>
      </w:r>
      <w:r w:rsidR="009A04A3">
        <w:rPr>
          <w:rFonts w:ascii="Times New Roman" w:hAnsi="Times New Roman" w:cs="Times New Roman"/>
          <w:szCs w:val="20"/>
        </w:rPr>
        <w:fldChar w:fldCharType="separate"/>
      </w:r>
      <w:r w:rsidR="009A04A3" w:rsidRPr="009A04A3">
        <w:rPr>
          <w:rFonts w:ascii="Times New Roman" w:hAnsi="Times New Roman" w:cs="Times New Roman"/>
          <w:noProof/>
          <w:szCs w:val="20"/>
        </w:rPr>
        <w:t>[51]</w:t>
      </w:r>
      <w:r w:rsidR="009A04A3">
        <w:rPr>
          <w:rFonts w:ascii="Times New Roman" w:hAnsi="Times New Roman" w:cs="Times New Roman"/>
          <w:szCs w:val="20"/>
        </w:rPr>
        <w:fldChar w:fldCharType="end"/>
      </w:r>
      <w:r w:rsidRPr="00276041">
        <w:rPr>
          <w:rFonts w:ascii="Times New Roman" w:hAnsi="Times New Roman" w:cs="Times New Roman"/>
          <w:szCs w:val="20"/>
        </w:rPr>
        <w:t xml:space="preserve">. Data meet a normal distribution when the skewness value is within ± 1 </w:t>
      </w:r>
      <w:r w:rsidR="0026520B">
        <w:rPr>
          <w:rFonts w:ascii="Times New Roman" w:hAnsi="Times New Roman" w:cs="Times New Roman"/>
          <w:szCs w:val="20"/>
        </w:rPr>
        <w:fldChar w:fldCharType="begin" w:fldLock="1"/>
      </w:r>
      <w:r w:rsidR="0026520B">
        <w:rPr>
          <w:rFonts w:ascii="Times New Roman" w:hAnsi="Times New Roman" w:cs="Times New Roman"/>
          <w:szCs w:val="20"/>
        </w:rPr>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E.","non-dropping-particle":"","parse-names":false,"suffix":""}],"container-title":"Pearson Education Limited","edition":"7","id":"ITEM-1","issued":{"date-parts":[["2014"]]},"publisher":"Pearson Education Limited","title":"Multivariate Data Analysis","type":"book"},"uris":["http://www.mendeley.com/documents/?uuid=8ab266d1-3dfe-4cea-a1df-08c9785b50f1"]}],"mendeley":{"formattedCitation":"[51]","plainTextFormattedCitation":"[51]","previouslyFormattedCitation":"[51]"},"properties":{"noteIndex":0},"schema":"https://github.com/citation-style-language/schema/raw/master/csl-citation.json"}</w:instrText>
      </w:r>
      <w:r w:rsidR="0026520B">
        <w:rPr>
          <w:rFonts w:ascii="Times New Roman" w:hAnsi="Times New Roman" w:cs="Times New Roman"/>
          <w:szCs w:val="20"/>
        </w:rPr>
        <w:fldChar w:fldCharType="separate"/>
      </w:r>
      <w:r w:rsidR="0026520B" w:rsidRPr="0026520B">
        <w:rPr>
          <w:rFonts w:ascii="Times New Roman" w:hAnsi="Times New Roman" w:cs="Times New Roman"/>
          <w:noProof/>
          <w:szCs w:val="20"/>
        </w:rPr>
        <w:t>[51]</w:t>
      </w:r>
      <w:r w:rsidR="0026520B">
        <w:rPr>
          <w:rFonts w:ascii="Times New Roman" w:hAnsi="Times New Roman" w:cs="Times New Roman"/>
          <w:szCs w:val="20"/>
        </w:rPr>
        <w:fldChar w:fldCharType="end"/>
      </w:r>
      <w:r w:rsidR="0026520B">
        <w:rPr>
          <w:rFonts w:ascii="Times New Roman" w:hAnsi="Times New Roman" w:cs="Times New Roman"/>
          <w:szCs w:val="20"/>
        </w:rPr>
        <w:t xml:space="preserve"> </w:t>
      </w:r>
      <w:r w:rsidRPr="00276041">
        <w:rPr>
          <w:rFonts w:ascii="Times New Roman" w:hAnsi="Times New Roman" w:cs="Times New Roman"/>
          <w:szCs w:val="20"/>
        </w:rPr>
        <w:t xml:space="preserve">and the kurtosis value is within ± 2 </w:t>
      </w:r>
      <w:r w:rsidR="0026520B">
        <w:rPr>
          <w:rFonts w:ascii="Times New Roman" w:hAnsi="Times New Roman" w:cs="Times New Roman"/>
          <w:szCs w:val="20"/>
        </w:rPr>
        <w:fldChar w:fldCharType="begin" w:fldLock="1"/>
      </w:r>
      <w:r w:rsidR="0026520B">
        <w:rPr>
          <w:rFonts w:ascii="Times New Roman" w:hAnsi="Times New Roman" w:cs="Times New Roman"/>
          <w:szCs w:val="20"/>
        </w:rPr>
        <w:instrText>ADDIN CSL_CITATION {"citationItems":[{"id":"ITEM-1","itemData":{"author":[{"dropping-particle":"","family":"George","given":"D","non-dropping-particle":"","parse-names":false,"suffix":""},{"dropping-particle":"","family":"Mallery","given":"P","non-dropping-particle":"","parse-names":false,"suffix":""}],"id":"ITEM-1","issued":{"date-parts":[["2016"]]},"publisher":"Routledge","title":"IBM SPSS statistics 23 step by step: A simple guide and reference","type":"book"},"uris":["http://www.mendeley.com/documents/?uuid=12e8bcce-168d-43f2-911a-aa3de09afccd"]}],"mendeley":{"formattedCitation":"[53]","plainTextFormattedCitation":"[53]","previouslyFormattedCitation":"[53]"},"properties":{"noteIndex":0},"schema":"https://github.com/citation-style-language/schema/raw/master/csl-citation.json"}</w:instrText>
      </w:r>
      <w:r w:rsidR="0026520B">
        <w:rPr>
          <w:rFonts w:ascii="Times New Roman" w:hAnsi="Times New Roman" w:cs="Times New Roman"/>
          <w:szCs w:val="20"/>
        </w:rPr>
        <w:fldChar w:fldCharType="separate"/>
      </w:r>
      <w:r w:rsidR="0026520B" w:rsidRPr="0026520B">
        <w:rPr>
          <w:rFonts w:ascii="Times New Roman" w:hAnsi="Times New Roman" w:cs="Times New Roman"/>
          <w:noProof/>
          <w:szCs w:val="20"/>
        </w:rPr>
        <w:t>[53]</w:t>
      </w:r>
      <w:r w:rsidR="0026520B">
        <w:rPr>
          <w:rFonts w:ascii="Times New Roman" w:hAnsi="Times New Roman" w:cs="Times New Roman"/>
          <w:szCs w:val="20"/>
        </w:rPr>
        <w:fldChar w:fldCharType="end"/>
      </w:r>
      <w:r w:rsidRPr="00276041">
        <w:rPr>
          <w:rFonts w:ascii="Times New Roman" w:hAnsi="Times New Roman" w:cs="Times New Roman"/>
          <w:szCs w:val="20"/>
        </w:rPr>
        <w:t xml:space="preserve">. As the sample size for the current study is considered large - i.e., above 200 </w:t>
      </w:r>
      <w:r w:rsidR="0026520B">
        <w:rPr>
          <w:rFonts w:ascii="Times New Roman" w:hAnsi="Times New Roman" w:cs="Times New Roman"/>
          <w:szCs w:val="20"/>
        </w:rPr>
        <w:fldChar w:fldCharType="begin" w:fldLock="1"/>
      </w:r>
      <w:r w:rsidR="0026520B">
        <w:rPr>
          <w:rFonts w:ascii="Times New Roman" w:hAnsi="Times New Roman" w:cs="Times New Roman"/>
          <w:szCs w:val="20"/>
        </w:rPr>
        <w:instrText>ADDIN CSL_CITATION {"citationItems":[{"id":"ITEM-1","itemData":{"ISBN":"9781847879066","author":[{"dropping-particle":"","family":"Field","given":"Andy","non-dropping-particle":"","parse-names":false,"suffix":""}],"edition":"3rd","id":"ITEM-1","issued":{"date-parts":[["2009"]]},"publisher":"SAGE Publications Ltd","title":"Discovering Statistics Using SPSS","type":"book"},"uris":["http://www.mendeley.com/documents/?uuid=a4f04918-f56c-4495-9558-edc77336cd25"]}],"mendeley":{"formattedCitation":"[52]","plainTextFormattedCitation":"[52]","previouslyFormattedCitation":"[52]"},"properties":{"noteIndex":0},"schema":"https://github.com/citation-style-language/schema/raw/master/csl-citation.json"}</w:instrText>
      </w:r>
      <w:r w:rsidR="0026520B">
        <w:rPr>
          <w:rFonts w:ascii="Times New Roman" w:hAnsi="Times New Roman" w:cs="Times New Roman"/>
          <w:szCs w:val="20"/>
        </w:rPr>
        <w:fldChar w:fldCharType="separate"/>
      </w:r>
      <w:r w:rsidR="0026520B" w:rsidRPr="0026520B">
        <w:rPr>
          <w:rFonts w:ascii="Times New Roman" w:hAnsi="Times New Roman" w:cs="Times New Roman"/>
          <w:noProof/>
          <w:szCs w:val="20"/>
        </w:rPr>
        <w:t>[52]</w:t>
      </w:r>
      <w:r w:rsidR="0026520B">
        <w:rPr>
          <w:rFonts w:ascii="Times New Roman" w:hAnsi="Times New Roman" w:cs="Times New Roman"/>
          <w:szCs w:val="20"/>
        </w:rPr>
        <w:fldChar w:fldCharType="end"/>
      </w:r>
      <w:r w:rsidR="0026520B">
        <w:rPr>
          <w:rFonts w:ascii="Times New Roman" w:hAnsi="Times New Roman" w:cs="Times New Roman"/>
          <w:szCs w:val="20"/>
        </w:rPr>
        <w:t xml:space="preserve">, </w:t>
      </w:r>
      <w:r w:rsidRPr="00276041">
        <w:rPr>
          <w:rFonts w:ascii="Times New Roman" w:hAnsi="Times New Roman" w:cs="Times New Roman"/>
          <w:szCs w:val="20"/>
        </w:rPr>
        <w:t xml:space="preserve">researchers may cast their worries away against non-normal variables </w:t>
      </w:r>
      <w:r w:rsidR="0026520B">
        <w:rPr>
          <w:rFonts w:ascii="Times New Roman" w:hAnsi="Times New Roman" w:cs="Times New Roman"/>
          <w:szCs w:val="20"/>
        </w:rPr>
        <w:fldChar w:fldCharType="begin" w:fldLock="1"/>
      </w:r>
      <w:r w:rsidR="0026520B">
        <w:rPr>
          <w:rFonts w:ascii="Times New Roman" w:hAnsi="Times New Roman" w:cs="Times New Roman"/>
          <w:szCs w:val="20"/>
        </w:rPr>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E.","non-dropping-particle":"","parse-names":false,"suffix":""}],"container-title":"Pearson Education Limited","edition":"7","id":"ITEM-1","issued":{"date-parts":[["2014"]]},"publisher":"Pearson Education Limited","title":"Multivariate Data Analysis","type":"book"},"uris":["http://www.mendeley.com/documents/?uuid=8ab266d1-3dfe-4cea-a1df-08c9785b50f1"]}],"mendeley":{"formattedCitation":"[51]","plainTextFormattedCitation":"[51]","previouslyFormattedCitation":"[51]"},"properties":{"noteIndex":0},"schema":"https://github.com/citation-style-language/schema/raw/master/csl-citation.json"}</w:instrText>
      </w:r>
      <w:r w:rsidR="0026520B">
        <w:rPr>
          <w:rFonts w:ascii="Times New Roman" w:hAnsi="Times New Roman" w:cs="Times New Roman"/>
          <w:szCs w:val="20"/>
        </w:rPr>
        <w:fldChar w:fldCharType="separate"/>
      </w:r>
      <w:r w:rsidR="0026520B" w:rsidRPr="0026520B">
        <w:rPr>
          <w:rFonts w:ascii="Times New Roman" w:hAnsi="Times New Roman" w:cs="Times New Roman"/>
          <w:noProof/>
          <w:szCs w:val="20"/>
        </w:rPr>
        <w:t>[51]</w:t>
      </w:r>
      <w:r w:rsidR="0026520B">
        <w:rPr>
          <w:rFonts w:ascii="Times New Roman" w:hAnsi="Times New Roman" w:cs="Times New Roman"/>
          <w:szCs w:val="20"/>
        </w:rPr>
        <w:fldChar w:fldCharType="end"/>
      </w:r>
      <w:r w:rsidR="0026520B">
        <w:rPr>
          <w:rFonts w:ascii="Times New Roman" w:hAnsi="Times New Roman" w:cs="Times New Roman"/>
          <w:szCs w:val="20"/>
        </w:rPr>
        <w:t xml:space="preserve">. </w:t>
      </w:r>
      <w:r w:rsidRPr="00276041">
        <w:rPr>
          <w:rFonts w:ascii="Times New Roman" w:hAnsi="Times New Roman" w:cs="Times New Roman"/>
          <w:szCs w:val="20"/>
        </w:rPr>
        <w:t>Large samples can strengthen statistical power by decreasing sampling error and eliminating nonnormality undesirable effects.</w:t>
      </w:r>
    </w:p>
    <w:p w14:paraId="0409E0F7" w14:textId="5DBB59E3" w:rsidR="00276041" w:rsidRDefault="00276041"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276041">
        <w:rPr>
          <w:rFonts w:ascii="Times New Roman" w:hAnsi="Times New Roman" w:cs="Times New Roman"/>
          <w:szCs w:val="20"/>
        </w:rPr>
        <w:t xml:space="preserve">Afterward, factor analysis was employed to describe the underlying structure among the constructs to achieve data reduction, variable selection, construct, </w:t>
      </w:r>
      <w:r w:rsidR="00EF303F">
        <w:rPr>
          <w:rFonts w:ascii="Times New Roman" w:hAnsi="Times New Roman" w:cs="Times New Roman"/>
          <w:szCs w:val="20"/>
        </w:rPr>
        <w:t xml:space="preserve">and </w:t>
      </w:r>
      <w:r w:rsidRPr="00276041">
        <w:rPr>
          <w:rFonts w:ascii="Times New Roman" w:hAnsi="Times New Roman" w:cs="Times New Roman"/>
          <w:szCs w:val="20"/>
        </w:rPr>
        <w:t>discriminant validity</w:t>
      </w:r>
      <w:r w:rsidR="00EF303F">
        <w:rPr>
          <w:rFonts w:ascii="Times New Roman" w:hAnsi="Times New Roman" w:cs="Times New Roman"/>
          <w:szCs w:val="20"/>
        </w:rPr>
        <w:t>. I</w:t>
      </w:r>
      <w:r w:rsidRPr="00276041">
        <w:rPr>
          <w:rFonts w:ascii="Times New Roman" w:hAnsi="Times New Roman" w:cs="Times New Roman"/>
          <w:szCs w:val="20"/>
        </w:rPr>
        <w:t>t can also denote second-order factors</w:t>
      </w:r>
      <w:r w:rsidR="0026520B">
        <w:rPr>
          <w:rFonts w:ascii="Times New Roman" w:hAnsi="Times New Roman" w:cs="Times New Roman"/>
          <w:szCs w:val="20"/>
        </w:rPr>
        <w:t xml:space="preserve"> </w:t>
      </w:r>
      <w:r w:rsidR="0026520B">
        <w:rPr>
          <w:rFonts w:ascii="Times New Roman" w:hAnsi="Times New Roman" w:cs="Times New Roman"/>
          <w:szCs w:val="20"/>
        </w:rPr>
        <w:fldChar w:fldCharType="begin" w:fldLock="1"/>
      </w:r>
      <w:r w:rsidR="0026520B">
        <w:rPr>
          <w:rFonts w:ascii="Times New Roman" w:hAnsi="Times New Roman" w:cs="Times New Roman"/>
          <w:szCs w:val="20"/>
        </w:rPr>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E.","non-dropping-particle":"","parse-names":false,"suffix":""}],"container-title":"Pearson Education Limited","edition":"7","id":"ITEM-1","issued":{"date-parts":[["2014"]]},"publisher":"Pearson Education Limited","title":"Multivariate Data Analysis","type":"book"},"uris":["http://www.mendeley.com/documents/?uuid=8ab266d1-3dfe-4cea-a1df-08c9785b50f1"]}],"mendeley":{"formattedCitation":"[51]","plainTextFormattedCitation":"[51]","previouslyFormattedCitation":"[51]"},"properties":{"noteIndex":0},"schema":"https://github.com/citation-style-language/schema/raw/master/csl-citation.json"}</w:instrText>
      </w:r>
      <w:r w:rsidR="0026520B">
        <w:rPr>
          <w:rFonts w:ascii="Times New Roman" w:hAnsi="Times New Roman" w:cs="Times New Roman"/>
          <w:szCs w:val="20"/>
        </w:rPr>
        <w:fldChar w:fldCharType="separate"/>
      </w:r>
      <w:r w:rsidR="0026520B" w:rsidRPr="0026520B">
        <w:rPr>
          <w:rFonts w:ascii="Times New Roman" w:hAnsi="Times New Roman" w:cs="Times New Roman"/>
          <w:noProof/>
          <w:szCs w:val="20"/>
        </w:rPr>
        <w:t>[51]</w:t>
      </w:r>
      <w:r w:rsidR="0026520B">
        <w:rPr>
          <w:rFonts w:ascii="Times New Roman" w:hAnsi="Times New Roman" w:cs="Times New Roman"/>
          <w:szCs w:val="20"/>
        </w:rPr>
        <w:fldChar w:fldCharType="end"/>
      </w:r>
      <w:r w:rsidRPr="00276041">
        <w:rPr>
          <w:rFonts w:ascii="Times New Roman" w:hAnsi="Times New Roman" w:cs="Times New Roman"/>
          <w:szCs w:val="20"/>
        </w:rPr>
        <w:t>. Kaiser-Meyer-Olkin (KMO) Measure of Sampling Adequacy and Bartlett's test of Sphericity are the sample adequacy estimation criteria. Sample adequacy is when the KMO value is between 0.50 and 1</w:t>
      </w:r>
      <w:r w:rsidR="0026520B">
        <w:rPr>
          <w:rFonts w:ascii="Times New Roman" w:hAnsi="Times New Roman" w:cs="Times New Roman"/>
          <w:szCs w:val="20"/>
        </w:rPr>
        <w:t xml:space="preserve"> </w:t>
      </w:r>
      <w:r w:rsidR="0026520B">
        <w:rPr>
          <w:rFonts w:ascii="Times New Roman" w:hAnsi="Times New Roman" w:cs="Times New Roman"/>
          <w:szCs w:val="20"/>
        </w:rPr>
        <w:fldChar w:fldCharType="begin" w:fldLock="1"/>
      </w:r>
      <w:r w:rsidR="0026520B">
        <w:rPr>
          <w:rFonts w:ascii="Times New Roman" w:hAnsi="Times New Roman" w:cs="Times New Roman"/>
          <w:szCs w:val="20"/>
        </w:rPr>
        <w:instrText>ADDIN CSL_CITATION {"citationItems":[{"id":"ITEM-1","itemData":{"author":[{"dropping-particle":"","family":"Khosrow-Pour","given":"Mehdi","non-dropping-particle":"","parse-names":false,"suffix":""}],"id":"ITEM-1","issued":{"date-parts":[["2014"]]},"number-of-pages":"2302","title":"Encyclopedia of Information Science and Technology, Third Edition","type":"book"},"uris":["http://www.mendeley.com/documents/?uuid=77300964-ba6b-4a0c-91f8-f605fb09a365"]}],"mendeley":{"formattedCitation":"[54]","plainTextFormattedCitation":"[54]","previouslyFormattedCitation":"[54]"},"properties":{"noteIndex":0},"schema":"https://github.com/citation-style-language/schema/raw/master/csl-citation.json"}</w:instrText>
      </w:r>
      <w:r w:rsidR="0026520B">
        <w:rPr>
          <w:rFonts w:ascii="Times New Roman" w:hAnsi="Times New Roman" w:cs="Times New Roman"/>
          <w:szCs w:val="20"/>
        </w:rPr>
        <w:fldChar w:fldCharType="separate"/>
      </w:r>
      <w:r w:rsidR="0026520B" w:rsidRPr="0026520B">
        <w:rPr>
          <w:rFonts w:ascii="Times New Roman" w:hAnsi="Times New Roman" w:cs="Times New Roman"/>
          <w:noProof/>
          <w:szCs w:val="20"/>
        </w:rPr>
        <w:t>[54]</w:t>
      </w:r>
      <w:r w:rsidR="0026520B">
        <w:rPr>
          <w:rFonts w:ascii="Times New Roman" w:hAnsi="Times New Roman" w:cs="Times New Roman"/>
          <w:szCs w:val="20"/>
        </w:rPr>
        <w:fldChar w:fldCharType="end"/>
      </w:r>
      <w:r w:rsidRPr="00276041">
        <w:rPr>
          <w:rFonts w:ascii="Times New Roman" w:hAnsi="Times New Roman" w:cs="Times New Roman"/>
          <w:szCs w:val="20"/>
        </w:rPr>
        <w:t xml:space="preserve">, and the p-value for Bartlett's test of Sphericity is expected to be &lt;.001 </w:t>
      </w:r>
      <w:r w:rsidR="0026520B">
        <w:rPr>
          <w:rFonts w:ascii="Times New Roman" w:hAnsi="Times New Roman" w:cs="Times New Roman"/>
          <w:szCs w:val="20"/>
        </w:rPr>
        <w:fldChar w:fldCharType="begin" w:fldLock="1"/>
      </w:r>
      <w:r w:rsidR="0026520B">
        <w:rPr>
          <w:rFonts w:ascii="Times New Roman" w:hAnsi="Times New Roman" w:cs="Times New Roman"/>
          <w:szCs w:val="20"/>
        </w:rPr>
        <w:instrText>ADDIN CSL_CITATION {"citationItems":[{"id":"ITEM-1","itemData":{"DOI":"10.1515/mper-2017-0018","ISSN":"20821344","abstract":"Workplace innovation enables the development and improvement of products, processes and services leading simultaneously to improvement in organisational performance. This study has the purpose of examining the factor structure of workplace innovation. Survey data, extracted from the 2014 APS employee census, comprising 3,125 engineering professionals in the Commonwealth of Australia's departments were analysed using exploratory factor analysis (EFA) and confirmatory factor analysis (CFA). EFA returned a two-factor structure explaining 69.1% of the variance of the construct. CFA revealed that a two-factor structure was indicated as a validated model (GFI = 0.98, AGFI = 0.95, RMSEA = 0.08, RMR = 0.02, IFI = 0.98, NFI = 0.98, CFI = 0.98, and TLI = 0.96). Both factors showed good reliability of the scale (Individual creativity: α = 0.83, CR = 0.86, and AVE = 0.62; Team Innovation: α = 0.82, CR = 0.88, and AVE = 0.61). These results confirm that the two factors extracted for characterising workplace innovation included individual creativity and team innovation.","author":[{"dropping-particle":"","family":"Wipulanusat","given":"Warit","non-dropping-particle":"","parse-names":false,"suffix":""},{"dropping-particle":"","family":"Panuwatwanich","given":"Kriengsak","non-dropping-particle":"","parse-names":false,"suffix":""},{"dropping-particle":"","family":"Stewart","given":"Rodney A.","non-dropping-particle":"","parse-names":false,"suffix":""}],"container-title":"Management and Production Engineering Review","id":"ITEM-1","issue":"2","issued":{"date-parts":[["2017"]]},"page":"57-68","title":"Workplace Innovation: Exploratory and Confirmatory Factor Analysis for Construct Validation","type":"article-journal","volume":"8"},"uris":["http://www.mendeley.com/documents/?uuid=ccd3e971-15a6-4f5c-b22f-28d2b9e3fb56"]}],"mendeley":{"formattedCitation":"[55]","plainTextFormattedCitation":"[55]","previouslyFormattedCitation":"[55]"},"properties":{"noteIndex":0},"schema":"https://github.com/citation-style-language/schema/raw/master/csl-citation.json"}</w:instrText>
      </w:r>
      <w:r w:rsidR="0026520B">
        <w:rPr>
          <w:rFonts w:ascii="Times New Roman" w:hAnsi="Times New Roman" w:cs="Times New Roman"/>
          <w:szCs w:val="20"/>
        </w:rPr>
        <w:fldChar w:fldCharType="separate"/>
      </w:r>
      <w:r w:rsidR="0026520B" w:rsidRPr="0026520B">
        <w:rPr>
          <w:rFonts w:ascii="Times New Roman" w:hAnsi="Times New Roman" w:cs="Times New Roman"/>
          <w:noProof/>
          <w:szCs w:val="20"/>
        </w:rPr>
        <w:t>[55]</w:t>
      </w:r>
      <w:r w:rsidR="0026520B">
        <w:rPr>
          <w:rFonts w:ascii="Times New Roman" w:hAnsi="Times New Roman" w:cs="Times New Roman"/>
          <w:szCs w:val="20"/>
        </w:rPr>
        <w:fldChar w:fldCharType="end"/>
      </w:r>
      <w:r w:rsidRPr="00276041">
        <w:rPr>
          <w:rFonts w:ascii="Times New Roman" w:hAnsi="Times New Roman" w:cs="Times New Roman"/>
          <w:szCs w:val="20"/>
        </w:rPr>
        <w:t xml:space="preserve">. Reducing variables can be conducted using </w:t>
      </w:r>
      <w:r w:rsidR="00EF303F">
        <w:rPr>
          <w:rFonts w:ascii="Times New Roman" w:hAnsi="Times New Roman" w:cs="Times New Roman"/>
          <w:szCs w:val="20"/>
        </w:rPr>
        <w:t xml:space="preserve">the </w:t>
      </w:r>
      <w:r w:rsidRPr="00276041">
        <w:rPr>
          <w:rFonts w:ascii="Times New Roman" w:hAnsi="Times New Roman" w:cs="Times New Roman"/>
          <w:szCs w:val="20"/>
        </w:rPr>
        <w:t xml:space="preserve">Measure of Sampling Adequacy (MSA), where variables with </w:t>
      </w:r>
      <w:r w:rsidR="00EF303F">
        <w:rPr>
          <w:rFonts w:ascii="Times New Roman" w:hAnsi="Times New Roman" w:cs="Times New Roman"/>
          <w:szCs w:val="20"/>
        </w:rPr>
        <w:t xml:space="preserve">an </w:t>
      </w:r>
      <w:r w:rsidRPr="00276041">
        <w:rPr>
          <w:rFonts w:ascii="Times New Roman" w:hAnsi="Times New Roman" w:cs="Times New Roman"/>
          <w:szCs w:val="20"/>
        </w:rPr>
        <w:t>MSA less than 0.50 are excluded from factor analysis. This study utilized the Varimax rotation method to interpret the correlation between items because it generates the maximum possible simplification of factors. In the case of cross-loadings, the researcher can delete variables because it is the most common remedy unless the state of cross-loadings is theoretically justified</w:t>
      </w:r>
      <w:r w:rsidR="0026520B">
        <w:rPr>
          <w:rFonts w:ascii="Times New Roman" w:hAnsi="Times New Roman" w:cs="Times New Roman"/>
          <w:szCs w:val="20"/>
        </w:rPr>
        <w:t xml:space="preserve"> </w:t>
      </w:r>
      <w:r w:rsidR="0026520B">
        <w:rPr>
          <w:rFonts w:ascii="Times New Roman" w:hAnsi="Times New Roman" w:cs="Times New Roman"/>
          <w:szCs w:val="20"/>
        </w:rPr>
        <w:fldChar w:fldCharType="begin" w:fldLock="1"/>
      </w:r>
      <w:r w:rsidR="0026520B">
        <w:rPr>
          <w:rFonts w:ascii="Times New Roman" w:hAnsi="Times New Roman" w:cs="Times New Roman"/>
          <w:szCs w:val="20"/>
        </w:rPr>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E.","non-dropping-particle":"","parse-names":false,"suffix":""}],"container-title":"Pearson Education Limited","edition":"7","id":"ITEM-1","issued":{"date-parts":[["2014"]]},"publisher":"Pearson Education Limited","title":"Multivariate Data Analysis","type":"book"},"uris":["http://www.mendeley.com/documents/?uuid=8ab266d1-3dfe-4cea-a1df-08c9785b50f1"]}],"mendeley":{"formattedCitation":"[51]","plainTextFormattedCitation":"[51]","previouslyFormattedCitation":"[51]"},"properties":{"noteIndex":0},"schema":"https://github.com/citation-style-language/schema/raw/master/csl-citation.json"}</w:instrText>
      </w:r>
      <w:r w:rsidR="0026520B">
        <w:rPr>
          <w:rFonts w:ascii="Times New Roman" w:hAnsi="Times New Roman" w:cs="Times New Roman"/>
          <w:szCs w:val="20"/>
        </w:rPr>
        <w:fldChar w:fldCharType="separate"/>
      </w:r>
      <w:r w:rsidR="0026520B" w:rsidRPr="0026520B">
        <w:rPr>
          <w:rFonts w:ascii="Times New Roman" w:hAnsi="Times New Roman" w:cs="Times New Roman"/>
          <w:noProof/>
          <w:szCs w:val="20"/>
        </w:rPr>
        <w:t>[51]</w:t>
      </w:r>
      <w:r w:rsidR="0026520B">
        <w:rPr>
          <w:rFonts w:ascii="Times New Roman" w:hAnsi="Times New Roman" w:cs="Times New Roman"/>
          <w:szCs w:val="20"/>
        </w:rPr>
        <w:fldChar w:fldCharType="end"/>
      </w:r>
      <w:r w:rsidRPr="00276041">
        <w:rPr>
          <w:rFonts w:ascii="Times New Roman" w:hAnsi="Times New Roman" w:cs="Times New Roman"/>
          <w:szCs w:val="20"/>
        </w:rPr>
        <w:t>. This study conducts further reliability and model fit tests once factor analysis explains the variables meet the validity criteria.</w:t>
      </w:r>
    </w:p>
    <w:p w14:paraId="28E04BFB" w14:textId="60D82602" w:rsidR="00276041" w:rsidRDefault="00DE1ED7"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The r</w:t>
      </w:r>
      <w:r w:rsidR="00276041" w:rsidRPr="00276041">
        <w:rPr>
          <w:rFonts w:ascii="Times New Roman" w:hAnsi="Times New Roman" w:cs="Times New Roman"/>
          <w:szCs w:val="20"/>
        </w:rPr>
        <w:t xml:space="preserve">eliability test is fundamental as individual items must denote consistent results, ceteris paribus, for most of the questionnaire. This study employs </w:t>
      </w:r>
      <w:r w:rsidR="00276041" w:rsidRPr="00276041">
        <w:rPr>
          <w:rFonts w:ascii="Times New Roman" w:hAnsi="Times New Roman" w:cs="Times New Roman"/>
          <w:szCs w:val="20"/>
        </w:rPr>
        <w:lastRenderedPageBreak/>
        <w:t>Cronbach's alpha reliability test, calculated using SPSS</w:t>
      </w:r>
      <w:r w:rsidR="0026520B">
        <w:rPr>
          <w:rFonts w:ascii="Times New Roman" w:hAnsi="Times New Roman" w:cs="Times New Roman"/>
          <w:szCs w:val="20"/>
        </w:rPr>
        <w:t xml:space="preserve"> </w:t>
      </w:r>
      <w:r w:rsidR="0026520B">
        <w:rPr>
          <w:rFonts w:ascii="Times New Roman" w:hAnsi="Times New Roman" w:cs="Times New Roman"/>
          <w:szCs w:val="20"/>
        </w:rPr>
        <w:fldChar w:fldCharType="begin" w:fldLock="1"/>
      </w:r>
      <w:r w:rsidR="0026520B">
        <w:rPr>
          <w:rFonts w:ascii="Times New Roman" w:hAnsi="Times New Roman" w:cs="Times New Roman"/>
          <w:szCs w:val="20"/>
        </w:rPr>
        <w:instrText>ADDIN CSL_CITATION {"citationItems":[{"id":"ITEM-1","itemData":{"ISBN":"9781847879066","author":[{"dropping-particle":"","family":"Field","given":"Andy","non-dropping-particle":"","parse-names":false,"suffix":""}],"edition":"3rd","id":"ITEM-1","issued":{"date-parts":[["2009"]]},"publisher":"SAGE Publications Ltd","title":"Discovering Statistics Using SPSS","type":"book"},"uris":["http://www.mendeley.com/documents/?uuid=a4f04918-f56c-4495-9558-edc77336cd25"]}],"mendeley":{"formattedCitation":"[52]","plainTextFormattedCitation":"[52]","previouslyFormattedCitation":"[52]"},"properties":{"noteIndex":0},"schema":"https://github.com/citation-style-language/schema/raw/master/csl-citation.json"}</w:instrText>
      </w:r>
      <w:r w:rsidR="0026520B">
        <w:rPr>
          <w:rFonts w:ascii="Times New Roman" w:hAnsi="Times New Roman" w:cs="Times New Roman"/>
          <w:szCs w:val="20"/>
        </w:rPr>
        <w:fldChar w:fldCharType="separate"/>
      </w:r>
      <w:r w:rsidR="0026520B" w:rsidRPr="0026520B">
        <w:rPr>
          <w:rFonts w:ascii="Times New Roman" w:hAnsi="Times New Roman" w:cs="Times New Roman"/>
          <w:noProof/>
          <w:szCs w:val="20"/>
        </w:rPr>
        <w:t>[52]</w:t>
      </w:r>
      <w:r w:rsidR="0026520B">
        <w:rPr>
          <w:rFonts w:ascii="Times New Roman" w:hAnsi="Times New Roman" w:cs="Times New Roman"/>
          <w:szCs w:val="20"/>
        </w:rPr>
        <w:fldChar w:fldCharType="end"/>
      </w:r>
      <w:r w:rsidR="00276041" w:rsidRPr="00276041">
        <w:rPr>
          <w:rFonts w:ascii="Times New Roman" w:hAnsi="Times New Roman" w:cs="Times New Roman"/>
          <w:szCs w:val="20"/>
        </w:rPr>
        <w:t>. The reliability of a variable is acceptable when the value of Cronbach's alpha is above 0.5. However, the ideal reliability score is above 0.7, with 0.8 and 0.9 considered good and excellent</w:t>
      </w:r>
      <w:r>
        <w:rPr>
          <w:rFonts w:ascii="Times New Roman" w:hAnsi="Times New Roman" w:cs="Times New Roman"/>
          <w:szCs w:val="20"/>
        </w:rPr>
        <w:t>,</w:t>
      </w:r>
      <w:r w:rsidR="00276041" w:rsidRPr="00276041">
        <w:rPr>
          <w:rFonts w:ascii="Times New Roman" w:hAnsi="Times New Roman" w:cs="Times New Roman"/>
          <w:szCs w:val="20"/>
        </w:rPr>
        <w:t xml:space="preserve"> respectively </w:t>
      </w:r>
      <w:r w:rsidR="0026520B">
        <w:rPr>
          <w:rFonts w:ascii="Times New Roman" w:hAnsi="Times New Roman" w:cs="Times New Roman"/>
          <w:szCs w:val="20"/>
        </w:rPr>
        <w:fldChar w:fldCharType="begin" w:fldLock="1"/>
      </w:r>
      <w:r w:rsidR="0026520B">
        <w:rPr>
          <w:rFonts w:ascii="Times New Roman" w:hAnsi="Times New Roman" w:cs="Times New Roman"/>
          <w:szCs w:val="20"/>
        </w:rPr>
        <w:instrText>ADDIN CSL_CITATION {"citationItems":[{"id":"ITEM-1","itemData":{"author":[{"dropping-particle":"","family":"George","given":"D","non-dropping-particle":"","parse-names":false,"suffix":""},{"dropping-particle":"","family":"Mallery","given":"P","non-dropping-particle":"","parse-names":false,"suffix":""}],"id":"ITEM-1","issued":{"date-parts":[["2016"]]},"publisher":"Routledge","title":"IBM SPSS statistics 23 step by step: A simple guide and reference","type":"book"},"uris":["http://www.mendeley.com/documents/?uuid=12e8bcce-168d-43f2-911a-aa3de09afccd"]}],"mendeley":{"formattedCitation":"[53]","plainTextFormattedCitation":"[53]","previouslyFormattedCitation":"[53]"},"properties":{"noteIndex":0},"schema":"https://github.com/citation-style-language/schema/raw/master/csl-citation.json"}</w:instrText>
      </w:r>
      <w:r w:rsidR="0026520B">
        <w:rPr>
          <w:rFonts w:ascii="Times New Roman" w:hAnsi="Times New Roman" w:cs="Times New Roman"/>
          <w:szCs w:val="20"/>
        </w:rPr>
        <w:fldChar w:fldCharType="separate"/>
      </w:r>
      <w:r w:rsidR="0026520B" w:rsidRPr="0026520B">
        <w:rPr>
          <w:rFonts w:ascii="Times New Roman" w:hAnsi="Times New Roman" w:cs="Times New Roman"/>
          <w:noProof/>
          <w:szCs w:val="20"/>
        </w:rPr>
        <w:t>[53]</w:t>
      </w:r>
      <w:r w:rsidR="0026520B">
        <w:rPr>
          <w:rFonts w:ascii="Times New Roman" w:hAnsi="Times New Roman" w:cs="Times New Roman"/>
          <w:szCs w:val="20"/>
        </w:rPr>
        <w:fldChar w:fldCharType="end"/>
      </w:r>
      <w:r w:rsidR="00276041" w:rsidRPr="00276041">
        <w:rPr>
          <w:rFonts w:ascii="Times New Roman" w:hAnsi="Times New Roman" w:cs="Times New Roman"/>
          <w:szCs w:val="20"/>
        </w:rPr>
        <w:t>.</w:t>
      </w:r>
    </w:p>
    <w:p w14:paraId="7E213D84" w14:textId="062F45B7" w:rsidR="00EF5F8C" w:rsidRDefault="00276041"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276041">
        <w:rPr>
          <w:rFonts w:ascii="Times New Roman" w:hAnsi="Times New Roman" w:cs="Times New Roman"/>
          <w:szCs w:val="20"/>
        </w:rPr>
        <w:t>Confirmatory factor analysis (CFA) generates substantial fit indices that depict how the model fits a set of observations. It must be conducted as a unified measurement model, especially when construct</w:t>
      </w:r>
      <w:r w:rsidR="00DE1ED7">
        <w:rPr>
          <w:rFonts w:ascii="Times New Roman" w:hAnsi="Times New Roman" w:cs="Times New Roman"/>
          <w:szCs w:val="20"/>
        </w:rPr>
        <w:t>s</w:t>
      </w:r>
      <w:r w:rsidRPr="00276041">
        <w:rPr>
          <w:rFonts w:ascii="Times New Roman" w:hAnsi="Times New Roman" w:cs="Times New Roman"/>
          <w:szCs w:val="20"/>
        </w:rPr>
        <w:t xml:space="preserve"> with less than four items are incorporated </w:t>
      </w:r>
      <w:r w:rsidR="0026520B">
        <w:rPr>
          <w:rFonts w:ascii="Times New Roman" w:hAnsi="Times New Roman" w:cs="Times New Roman"/>
          <w:szCs w:val="20"/>
        </w:rPr>
        <w:fldChar w:fldCharType="begin" w:fldLock="1"/>
      </w:r>
      <w:r w:rsidR="0026520B">
        <w:rPr>
          <w:rFonts w:ascii="Times New Roman" w:hAnsi="Times New Roman" w:cs="Times New Roman"/>
          <w:szCs w:val="20"/>
        </w:rPr>
        <w:instrText>ADDIN CSL_CITATION {"citationItems":[{"id":"ITEM-1","itemData":{"author":[{"dropping-particle":"","family":"Joreskog","given":"K.G.","non-dropping-particle":"","parse-names":false,"suffix":""}],"container-title":"Psychometrika","id":"ITEM-1","issued":{"date-parts":[["1978"]]},"page":"43","title":"Structural analysis of covariance and correlation matrices","type":"article-journal"},"uris":["http://www.mendeley.com/documents/?uuid=862a2a14-0afe-4d88-99f7-591da53bd79d"]}],"mendeley":{"formattedCitation":"[56]","plainTextFormattedCitation":"[56]","previouslyFormattedCitation":"[56]"},"properties":{"noteIndex":0},"schema":"https://github.com/citation-style-language/schema/raw/master/csl-citation.json"}</w:instrText>
      </w:r>
      <w:r w:rsidR="0026520B">
        <w:rPr>
          <w:rFonts w:ascii="Times New Roman" w:hAnsi="Times New Roman" w:cs="Times New Roman"/>
          <w:szCs w:val="20"/>
        </w:rPr>
        <w:fldChar w:fldCharType="separate"/>
      </w:r>
      <w:r w:rsidR="0026520B" w:rsidRPr="0026520B">
        <w:rPr>
          <w:rFonts w:ascii="Times New Roman" w:hAnsi="Times New Roman" w:cs="Times New Roman"/>
          <w:noProof/>
          <w:szCs w:val="20"/>
        </w:rPr>
        <w:t>[56]</w:t>
      </w:r>
      <w:r w:rsidR="0026520B">
        <w:rPr>
          <w:rFonts w:ascii="Times New Roman" w:hAnsi="Times New Roman" w:cs="Times New Roman"/>
          <w:szCs w:val="20"/>
        </w:rPr>
        <w:fldChar w:fldCharType="end"/>
      </w:r>
      <w:r w:rsidRPr="00276041">
        <w:rPr>
          <w:rFonts w:ascii="Times New Roman" w:hAnsi="Times New Roman" w:cs="Times New Roman"/>
          <w:szCs w:val="20"/>
        </w:rPr>
        <w:t>.</w:t>
      </w:r>
    </w:p>
    <w:p w14:paraId="4A630F87" w14:textId="5C095506" w:rsidR="00C903DE" w:rsidRPr="008F3A40" w:rsidRDefault="008F3A40" w:rsidP="00D47B06">
      <w:pPr>
        <w:pStyle w:val="Web"/>
        <w:snapToGrid w:val="0"/>
        <w:spacing w:beforeLines="100" w:before="360" w:beforeAutospacing="0" w:afterLines="100" w:after="360" w:afterAutospacing="0" w:line="276" w:lineRule="auto"/>
        <w:jc w:val="center"/>
        <w:textAlignment w:val="top"/>
        <w:rPr>
          <w:rFonts w:ascii="Batang" w:eastAsia="Batang" w:hAnsi="Batang" w:cs="Batang"/>
          <w:b/>
          <w:bCs/>
          <w:color w:val="000000"/>
          <w:sz w:val="28"/>
          <w:szCs w:val="28"/>
          <w:lang w:eastAsia="ko-KR"/>
        </w:rPr>
      </w:pPr>
      <w:r>
        <w:rPr>
          <w:rFonts w:ascii="Arial" w:eastAsia="新細明體" w:hAnsi="Arial" w:cs="Arial"/>
          <w:b/>
          <w:bCs/>
          <w:color w:val="000000"/>
          <w:sz w:val="28"/>
          <w:szCs w:val="28"/>
        </w:rPr>
        <w:t>4</w:t>
      </w:r>
      <w:r w:rsidR="00C903DE">
        <w:rPr>
          <w:rFonts w:ascii="Arial" w:eastAsia="新細明體" w:hAnsi="Arial" w:cs="Arial" w:hint="eastAsia"/>
          <w:b/>
          <w:bCs/>
          <w:color w:val="000000"/>
          <w:sz w:val="28"/>
          <w:szCs w:val="28"/>
        </w:rPr>
        <w:t xml:space="preserve">. </w:t>
      </w:r>
      <w:r>
        <w:rPr>
          <w:rFonts w:ascii="Arial" w:eastAsia="新細明體" w:hAnsi="Arial" w:cs="Arial"/>
          <w:b/>
          <w:bCs/>
          <w:color w:val="000000"/>
          <w:sz w:val="28"/>
          <w:szCs w:val="28"/>
        </w:rPr>
        <w:t>RESULTS</w:t>
      </w:r>
    </w:p>
    <w:p w14:paraId="55579897" w14:textId="3FD1424E" w:rsidR="00C903DE" w:rsidRPr="00DC2232" w:rsidRDefault="008F3A40"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Pr>
          <w:rFonts w:ascii="Arial" w:eastAsia="新細明體" w:hAnsi="Arial" w:cs="Arial"/>
          <w:b/>
          <w:sz w:val="28"/>
          <w:szCs w:val="28"/>
        </w:rPr>
        <w:t>4</w:t>
      </w:r>
      <w:r w:rsidR="00C903DE" w:rsidRPr="00DC2232">
        <w:rPr>
          <w:rFonts w:ascii="Arial" w:eastAsia="新細明體" w:hAnsi="Arial" w:cs="Arial"/>
          <w:b/>
          <w:sz w:val="28"/>
          <w:szCs w:val="28"/>
        </w:rPr>
        <w:t xml:space="preserve">.1 </w:t>
      </w:r>
      <w:r>
        <w:rPr>
          <w:rFonts w:ascii="Arial" w:eastAsia="新細明體" w:hAnsi="Arial" w:cs="Arial"/>
          <w:b/>
          <w:sz w:val="28"/>
          <w:szCs w:val="28"/>
        </w:rPr>
        <w:t>Data Screening</w:t>
      </w:r>
    </w:p>
    <w:p w14:paraId="2507621D" w14:textId="6CC344BC" w:rsidR="008F3A40" w:rsidRPr="0026520B" w:rsidRDefault="008F3A40"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8F3A40">
        <w:rPr>
          <w:rFonts w:ascii="Times New Roman" w:hAnsi="Times New Roman" w:cs="Times New Roman"/>
          <w:szCs w:val="20"/>
        </w:rPr>
        <w:t xml:space="preserve">In case of missing data, the researchers run a test on SPSS. The result shows no missing data. </w:t>
      </w:r>
      <w:r w:rsidR="00704563">
        <w:rPr>
          <w:rFonts w:ascii="Times New Roman" w:hAnsi="Times New Roman" w:cs="Times New Roman"/>
          <w:szCs w:val="20"/>
        </w:rPr>
        <w:t>After computing the standard deviation that shows two responses with zero variances, two unengaged responses were omitted</w:t>
      </w:r>
      <w:r w:rsidRPr="008F3A40">
        <w:rPr>
          <w:rFonts w:ascii="Times New Roman" w:hAnsi="Times New Roman" w:cs="Times New Roman"/>
          <w:szCs w:val="20"/>
        </w:rPr>
        <w:t>. Outliers were identified by creating a boxplot diagram for each construct, where the results are later used to justify removing several responses in case of normality issues. This research employs skewness and kurtosis values due to the sample size. The initial data set has several items f</w:t>
      </w:r>
      <w:r w:rsidR="00704563">
        <w:rPr>
          <w:rFonts w:ascii="Times New Roman" w:hAnsi="Times New Roman" w:cs="Times New Roman"/>
          <w:szCs w:val="20"/>
        </w:rPr>
        <w:t>ar</w:t>
      </w:r>
      <w:r w:rsidRPr="008F3A40">
        <w:rPr>
          <w:rFonts w:ascii="Times New Roman" w:hAnsi="Times New Roman" w:cs="Times New Roman"/>
          <w:szCs w:val="20"/>
        </w:rPr>
        <w:t xml:space="preserve"> from the required normality threshold for skewness and kurtosis. By removing outliers in a piecemeal approach, the modified data set shows acceptable skewness and kurtosis values as only two items are identified as slightly further from the required threshold. The overall data screening process resulted in 24 unusable data, leaving 222 usable data to be analyzed further in factor analysis.</w:t>
      </w:r>
    </w:p>
    <w:p w14:paraId="56D132BF" w14:textId="2E80345F" w:rsidR="008F3A40" w:rsidRPr="00DC2232" w:rsidRDefault="008F3A40"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Pr>
          <w:rFonts w:ascii="Arial" w:eastAsia="新細明體" w:hAnsi="Arial" w:cs="Arial"/>
          <w:b/>
          <w:sz w:val="28"/>
          <w:szCs w:val="28"/>
        </w:rPr>
        <w:t>4</w:t>
      </w:r>
      <w:r w:rsidRPr="00DC2232">
        <w:rPr>
          <w:rFonts w:ascii="Arial" w:eastAsia="新細明體" w:hAnsi="Arial" w:cs="Arial"/>
          <w:b/>
          <w:sz w:val="28"/>
          <w:szCs w:val="28"/>
        </w:rPr>
        <w:t>.</w:t>
      </w:r>
      <w:r>
        <w:rPr>
          <w:rFonts w:ascii="Arial" w:eastAsia="新細明體" w:hAnsi="Arial" w:cs="Arial"/>
          <w:b/>
          <w:sz w:val="28"/>
          <w:szCs w:val="28"/>
        </w:rPr>
        <w:t>2</w:t>
      </w:r>
      <w:r w:rsidRPr="00DC2232">
        <w:rPr>
          <w:rFonts w:ascii="Arial" w:eastAsia="新細明體" w:hAnsi="Arial" w:cs="Arial"/>
          <w:b/>
          <w:sz w:val="28"/>
          <w:szCs w:val="28"/>
        </w:rPr>
        <w:t xml:space="preserve"> </w:t>
      </w:r>
      <w:r>
        <w:rPr>
          <w:rFonts w:ascii="Arial" w:eastAsia="新細明體" w:hAnsi="Arial" w:cs="Arial"/>
          <w:b/>
          <w:sz w:val="28"/>
          <w:szCs w:val="28"/>
        </w:rPr>
        <w:t>Demographic Profile</w:t>
      </w:r>
    </w:p>
    <w:p w14:paraId="158B2920" w14:textId="3989F10A" w:rsidR="00D47B06" w:rsidRDefault="008F3A40" w:rsidP="00984669">
      <w:pPr>
        <w:pStyle w:val="Web"/>
        <w:snapToGrid w:val="0"/>
        <w:spacing w:before="0" w:beforeAutospacing="0" w:after="240" w:afterAutospacing="0" w:line="276" w:lineRule="auto"/>
        <w:jc w:val="both"/>
        <w:textAlignment w:val="top"/>
        <w:rPr>
          <w:rFonts w:ascii="Times New Roman" w:hAnsi="Times New Roman" w:cs="Times New Roman"/>
          <w:szCs w:val="20"/>
        </w:rPr>
      </w:pPr>
      <w:r w:rsidRPr="008F3A40">
        <w:rPr>
          <w:rFonts w:ascii="Times New Roman" w:hAnsi="Times New Roman" w:cs="Times New Roman"/>
          <w:szCs w:val="20"/>
        </w:rPr>
        <w:t>The respondents' demographic and hotel booking behavior profile</w:t>
      </w:r>
      <w:r w:rsidR="00295D12">
        <w:rPr>
          <w:rFonts w:ascii="Times New Roman" w:hAnsi="Times New Roman" w:cs="Times New Roman"/>
          <w:szCs w:val="20"/>
        </w:rPr>
        <w:t>,</w:t>
      </w:r>
      <w:r w:rsidRPr="008F3A40">
        <w:rPr>
          <w:rFonts w:ascii="Times New Roman" w:hAnsi="Times New Roman" w:cs="Times New Roman"/>
          <w:szCs w:val="20"/>
        </w:rPr>
        <w:t xml:space="preserve"> shown in Table 1</w:t>
      </w:r>
      <w:r w:rsidR="00295D12">
        <w:rPr>
          <w:rFonts w:ascii="Times New Roman" w:hAnsi="Times New Roman" w:cs="Times New Roman"/>
          <w:szCs w:val="20"/>
        </w:rPr>
        <w:t>,</w:t>
      </w:r>
      <w:r w:rsidRPr="008F3A40">
        <w:rPr>
          <w:rFonts w:ascii="Times New Roman" w:hAnsi="Times New Roman" w:cs="Times New Roman"/>
          <w:szCs w:val="20"/>
        </w:rPr>
        <w:t xml:space="preserve"> explains that female respondents prevail in the current study, accounting for 66.2%</w:t>
      </w:r>
      <w:r w:rsidR="00704563">
        <w:rPr>
          <w:rFonts w:ascii="Times New Roman" w:hAnsi="Times New Roman" w:cs="Times New Roman"/>
          <w:szCs w:val="20"/>
        </w:rPr>
        <w:t>,</w:t>
      </w:r>
      <w:r w:rsidRPr="008F3A40">
        <w:rPr>
          <w:rFonts w:ascii="Times New Roman" w:hAnsi="Times New Roman" w:cs="Times New Roman"/>
          <w:szCs w:val="20"/>
        </w:rPr>
        <w:t xml:space="preserve"> while the remaining 33.8% are male. Students are </w:t>
      </w:r>
      <w:proofErr w:type="gramStart"/>
      <w:r w:rsidRPr="008F3A40">
        <w:rPr>
          <w:rFonts w:ascii="Times New Roman" w:hAnsi="Times New Roman" w:cs="Times New Roman"/>
          <w:szCs w:val="20"/>
        </w:rPr>
        <w:t>the majority of</w:t>
      </w:r>
      <w:proofErr w:type="gramEnd"/>
      <w:r w:rsidRPr="008F3A40">
        <w:rPr>
          <w:rFonts w:ascii="Times New Roman" w:hAnsi="Times New Roman" w:cs="Times New Roman"/>
          <w:szCs w:val="20"/>
        </w:rPr>
        <w:t xml:space="preserve"> the respondents' job profile</w:t>
      </w:r>
      <w:r w:rsidR="00295D12">
        <w:rPr>
          <w:rFonts w:ascii="Times New Roman" w:hAnsi="Times New Roman" w:cs="Times New Roman"/>
          <w:szCs w:val="20"/>
        </w:rPr>
        <w:t>s</w:t>
      </w:r>
      <w:r w:rsidRPr="008F3A40">
        <w:rPr>
          <w:rFonts w:ascii="Times New Roman" w:hAnsi="Times New Roman" w:cs="Times New Roman"/>
          <w:szCs w:val="20"/>
        </w:rPr>
        <w:t xml:space="preserve">, accounting for 51.8%, followed by employees and civil servants with 34.7% and 6.3%, respectively. Out of 222 respondents, </w:t>
      </w:r>
      <w:proofErr w:type="gramStart"/>
      <w:r w:rsidRPr="008F3A40">
        <w:rPr>
          <w:rFonts w:ascii="Times New Roman" w:hAnsi="Times New Roman" w:cs="Times New Roman"/>
          <w:szCs w:val="20"/>
        </w:rPr>
        <w:t>the majority of</w:t>
      </w:r>
      <w:proofErr w:type="gramEnd"/>
      <w:r w:rsidRPr="008F3A40">
        <w:rPr>
          <w:rFonts w:ascii="Times New Roman" w:hAnsi="Times New Roman" w:cs="Times New Roman"/>
          <w:szCs w:val="20"/>
        </w:rPr>
        <w:t xml:space="preserve"> respondents use Mobile App</w:t>
      </w:r>
      <w:r w:rsidR="00295D12">
        <w:rPr>
          <w:rFonts w:ascii="Times New Roman" w:hAnsi="Times New Roman" w:cs="Times New Roman"/>
          <w:szCs w:val="20"/>
        </w:rPr>
        <w:t>s</w:t>
      </w:r>
      <w:r w:rsidRPr="008F3A40">
        <w:rPr>
          <w:rFonts w:ascii="Times New Roman" w:hAnsi="Times New Roman" w:cs="Times New Roman"/>
          <w:szCs w:val="20"/>
        </w:rPr>
        <w:t xml:space="preserve"> to access the OTA for information search (85.1%) and hotel booking (77.0%).</w:t>
      </w:r>
    </w:p>
    <w:p w14:paraId="10842B9D" w14:textId="62C0ED65" w:rsidR="00295D12" w:rsidRPr="00D47B06" w:rsidRDefault="00D47B06" w:rsidP="00D47B06">
      <w:pPr>
        <w:widowControl/>
        <w:rPr>
          <w:rFonts w:eastAsia="Arial Unicode MS"/>
          <w:kern w:val="0"/>
          <w:szCs w:val="20"/>
        </w:rPr>
      </w:pPr>
      <w:r>
        <w:rPr>
          <w:szCs w:val="20"/>
        </w:rPr>
        <w:br w:type="page"/>
      </w:r>
    </w:p>
    <w:p w14:paraId="1056F472" w14:textId="5268BC22" w:rsidR="008F3A40" w:rsidRPr="008F3A40" w:rsidRDefault="008F3A40" w:rsidP="00984669">
      <w:pPr>
        <w:pStyle w:val="ijecstable"/>
        <w:spacing w:beforeLines="50" w:before="180" w:line="276" w:lineRule="auto"/>
        <w:rPr>
          <w:b w:val="0"/>
        </w:rPr>
      </w:pPr>
      <w:r w:rsidRPr="00077489">
        <w:rPr>
          <w:rFonts w:hint="eastAsia"/>
        </w:rPr>
        <w:lastRenderedPageBreak/>
        <w:t xml:space="preserve">Table 1. </w:t>
      </w:r>
      <w:r w:rsidR="00101414" w:rsidRPr="00101414">
        <w:rPr>
          <w:b w:val="0"/>
          <w:bCs w:val="0"/>
        </w:rPr>
        <w:t>Respondent</w:t>
      </w:r>
      <w:r w:rsidR="00101414">
        <w:t xml:space="preserve"> </w:t>
      </w:r>
      <w:r>
        <w:rPr>
          <w:b w:val="0"/>
        </w:rPr>
        <w:t>Demographic Profile and Hotel Booking Behavior</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2377"/>
        <w:gridCol w:w="1806"/>
        <w:gridCol w:w="1437"/>
        <w:gridCol w:w="1182"/>
      </w:tblGrid>
      <w:tr w:rsidR="008F3A40" w:rsidRPr="0011499E" w14:paraId="75C0CEC1" w14:textId="77777777" w:rsidTr="008F3A40">
        <w:trPr>
          <w:jc w:val="center"/>
        </w:trPr>
        <w:tc>
          <w:tcPr>
            <w:tcW w:w="556" w:type="dxa"/>
            <w:tcBorders>
              <w:top w:val="single" w:sz="4" w:space="0" w:color="auto"/>
              <w:bottom w:val="single" w:sz="4" w:space="0" w:color="auto"/>
            </w:tcBorders>
            <w:vAlign w:val="center"/>
          </w:tcPr>
          <w:p w14:paraId="0A163076" w14:textId="77777777" w:rsidR="008F3A40" w:rsidRPr="0011499E" w:rsidRDefault="008F3A40" w:rsidP="00D47B06">
            <w:pPr>
              <w:spacing w:line="276" w:lineRule="auto"/>
              <w:jc w:val="center"/>
              <w:rPr>
                <w:rFonts w:ascii="Times New Roman" w:hAnsi="Times New Roman"/>
                <w:sz w:val="22"/>
                <w:szCs w:val="22"/>
              </w:rPr>
            </w:pPr>
            <w:r w:rsidRPr="0011499E">
              <w:rPr>
                <w:rFonts w:ascii="Times New Roman" w:hAnsi="Times New Roman"/>
                <w:sz w:val="22"/>
                <w:szCs w:val="22"/>
              </w:rPr>
              <w:t>No</w:t>
            </w:r>
          </w:p>
        </w:tc>
        <w:tc>
          <w:tcPr>
            <w:tcW w:w="2377" w:type="dxa"/>
            <w:tcBorders>
              <w:top w:val="single" w:sz="4" w:space="0" w:color="auto"/>
              <w:bottom w:val="single" w:sz="4" w:space="0" w:color="auto"/>
            </w:tcBorders>
            <w:vAlign w:val="center"/>
          </w:tcPr>
          <w:p w14:paraId="104DE0CF" w14:textId="77777777" w:rsidR="008F3A40" w:rsidRPr="0011499E" w:rsidRDefault="008F3A40" w:rsidP="00D47B06">
            <w:pPr>
              <w:spacing w:line="276" w:lineRule="auto"/>
              <w:jc w:val="center"/>
              <w:rPr>
                <w:rFonts w:ascii="Times New Roman" w:hAnsi="Times New Roman"/>
                <w:sz w:val="22"/>
                <w:szCs w:val="22"/>
              </w:rPr>
            </w:pPr>
            <w:r w:rsidRPr="0011499E">
              <w:rPr>
                <w:rFonts w:ascii="Times New Roman" w:hAnsi="Times New Roman"/>
                <w:sz w:val="22"/>
                <w:szCs w:val="22"/>
              </w:rPr>
              <w:t>Category</w:t>
            </w:r>
          </w:p>
        </w:tc>
        <w:tc>
          <w:tcPr>
            <w:tcW w:w="1806" w:type="dxa"/>
            <w:tcBorders>
              <w:top w:val="single" w:sz="4" w:space="0" w:color="auto"/>
              <w:bottom w:val="single" w:sz="4" w:space="0" w:color="auto"/>
            </w:tcBorders>
            <w:vAlign w:val="center"/>
          </w:tcPr>
          <w:p w14:paraId="16B612AF" w14:textId="77777777" w:rsidR="008F3A40" w:rsidRPr="0011499E" w:rsidRDefault="008F3A40" w:rsidP="00D47B06">
            <w:pPr>
              <w:spacing w:line="276" w:lineRule="auto"/>
              <w:jc w:val="center"/>
              <w:rPr>
                <w:rFonts w:ascii="Times New Roman" w:hAnsi="Times New Roman"/>
                <w:sz w:val="22"/>
                <w:szCs w:val="22"/>
              </w:rPr>
            </w:pPr>
            <w:r w:rsidRPr="0011499E">
              <w:rPr>
                <w:rFonts w:ascii="Times New Roman" w:hAnsi="Times New Roman"/>
                <w:sz w:val="22"/>
                <w:szCs w:val="22"/>
              </w:rPr>
              <w:t>Sub-Category</w:t>
            </w:r>
          </w:p>
        </w:tc>
        <w:tc>
          <w:tcPr>
            <w:tcW w:w="1437" w:type="dxa"/>
            <w:tcBorders>
              <w:top w:val="single" w:sz="4" w:space="0" w:color="auto"/>
              <w:bottom w:val="single" w:sz="4" w:space="0" w:color="auto"/>
            </w:tcBorders>
            <w:vAlign w:val="center"/>
          </w:tcPr>
          <w:p w14:paraId="61F780DD" w14:textId="77777777" w:rsidR="008F3A40" w:rsidRPr="0011499E" w:rsidRDefault="008F3A40" w:rsidP="00D47B06">
            <w:pPr>
              <w:spacing w:line="276" w:lineRule="auto"/>
              <w:jc w:val="center"/>
              <w:rPr>
                <w:rFonts w:ascii="Times New Roman" w:hAnsi="Times New Roman"/>
                <w:sz w:val="22"/>
                <w:szCs w:val="22"/>
              </w:rPr>
            </w:pPr>
            <w:r w:rsidRPr="0011499E">
              <w:rPr>
                <w:rFonts w:ascii="Times New Roman" w:hAnsi="Times New Roman"/>
                <w:sz w:val="22"/>
                <w:szCs w:val="22"/>
              </w:rPr>
              <w:t>Frequencies</w:t>
            </w:r>
          </w:p>
        </w:tc>
        <w:tc>
          <w:tcPr>
            <w:tcW w:w="1182" w:type="dxa"/>
            <w:tcBorders>
              <w:top w:val="single" w:sz="4" w:space="0" w:color="auto"/>
              <w:bottom w:val="single" w:sz="4" w:space="0" w:color="auto"/>
            </w:tcBorders>
            <w:vAlign w:val="center"/>
          </w:tcPr>
          <w:p w14:paraId="6F178E73" w14:textId="77777777" w:rsidR="008F3A40" w:rsidRPr="0011499E" w:rsidRDefault="008F3A40" w:rsidP="00D47B06">
            <w:pPr>
              <w:spacing w:line="276" w:lineRule="auto"/>
              <w:jc w:val="center"/>
              <w:rPr>
                <w:rFonts w:ascii="Times New Roman" w:hAnsi="Times New Roman"/>
                <w:sz w:val="22"/>
                <w:szCs w:val="22"/>
              </w:rPr>
            </w:pPr>
            <w:r w:rsidRPr="0011499E">
              <w:rPr>
                <w:rFonts w:ascii="Times New Roman" w:hAnsi="Times New Roman"/>
                <w:sz w:val="22"/>
                <w:szCs w:val="22"/>
              </w:rPr>
              <w:t>%</w:t>
            </w:r>
          </w:p>
        </w:tc>
      </w:tr>
      <w:tr w:rsidR="008F3A40" w:rsidRPr="0011499E" w14:paraId="6B0788BD" w14:textId="77777777" w:rsidTr="008F3A40">
        <w:trPr>
          <w:jc w:val="center"/>
        </w:trPr>
        <w:tc>
          <w:tcPr>
            <w:tcW w:w="556" w:type="dxa"/>
            <w:vMerge w:val="restart"/>
            <w:tcBorders>
              <w:top w:val="single" w:sz="4" w:space="0" w:color="auto"/>
            </w:tcBorders>
            <w:vAlign w:val="center"/>
          </w:tcPr>
          <w:p w14:paraId="00C8C16C"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1.</w:t>
            </w:r>
          </w:p>
        </w:tc>
        <w:tc>
          <w:tcPr>
            <w:tcW w:w="2377" w:type="dxa"/>
            <w:vMerge w:val="restart"/>
            <w:tcBorders>
              <w:top w:val="single" w:sz="4" w:space="0" w:color="auto"/>
            </w:tcBorders>
            <w:vAlign w:val="center"/>
          </w:tcPr>
          <w:p w14:paraId="30B0F0BA"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Year of Birth</w:t>
            </w:r>
          </w:p>
        </w:tc>
        <w:tc>
          <w:tcPr>
            <w:tcW w:w="1806" w:type="dxa"/>
            <w:tcBorders>
              <w:top w:val="single" w:sz="4" w:space="0" w:color="auto"/>
            </w:tcBorders>
            <w:vAlign w:val="center"/>
          </w:tcPr>
          <w:p w14:paraId="0F0FD4A9"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20-24</w:t>
            </w:r>
          </w:p>
        </w:tc>
        <w:tc>
          <w:tcPr>
            <w:tcW w:w="1437" w:type="dxa"/>
            <w:tcBorders>
              <w:top w:val="single" w:sz="4" w:space="0" w:color="auto"/>
            </w:tcBorders>
            <w:shd w:val="clear" w:color="auto" w:fill="FFFFFF"/>
            <w:vAlign w:val="center"/>
          </w:tcPr>
          <w:p w14:paraId="6D5E0224"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150</w:t>
            </w:r>
          </w:p>
        </w:tc>
        <w:tc>
          <w:tcPr>
            <w:tcW w:w="1182" w:type="dxa"/>
            <w:tcBorders>
              <w:top w:val="single" w:sz="4" w:space="0" w:color="auto"/>
            </w:tcBorders>
            <w:shd w:val="clear" w:color="auto" w:fill="FFFFFF"/>
            <w:vAlign w:val="center"/>
          </w:tcPr>
          <w:p w14:paraId="4A84FDC0"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67.6</w:t>
            </w:r>
          </w:p>
        </w:tc>
      </w:tr>
      <w:tr w:rsidR="008F3A40" w:rsidRPr="0011499E" w14:paraId="7F296F2B" w14:textId="77777777" w:rsidTr="008F3A40">
        <w:trPr>
          <w:jc w:val="center"/>
        </w:trPr>
        <w:tc>
          <w:tcPr>
            <w:tcW w:w="556" w:type="dxa"/>
            <w:vMerge/>
            <w:vAlign w:val="center"/>
          </w:tcPr>
          <w:p w14:paraId="1B159A45"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Merge/>
            <w:vAlign w:val="center"/>
          </w:tcPr>
          <w:p w14:paraId="26CC1A37"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vAlign w:val="center"/>
          </w:tcPr>
          <w:p w14:paraId="7F167EF4"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25-29</w:t>
            </w:r>
          </w:p>
        </w:tc>
        <w:tc>
          <w:tcPr>
            <w:tcW w:w="1437" w:type="dxa"/>
            <w:shd w:val="clear" w:color="auto" w:fill="FFFFFF"/>
            <w:vAlign w:val="center"/>
          </w:tcPr>
          <w:p w14:paraId="1D1141B7"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49</w:t>
            </w:r>
          </w:p>
        </w:tc>
        <w:tc>
          <w:tcPr>
            <w:tcW w:w="1182" w:type="dxa"/>
            <w:shd w:val="clear" w:color="auto" w:fill="FFFFFF"/>
            <w:vAlign w:val="center"/>
          </w:tcPr>
          <w:p w14:paraId="3A12D2B0" w14:textId="4DF0437F"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22.</w:t>
            </w:r>
            <w:r w:rsidR="00101414" w:rsidRPr="0011499E">
              <w:rPr>
                <w:rFonts w:ascii="Times New Roman" w:hAnsi="Times New Roman"/>
                <w:sz w:val="22"/>
                <w:szCs w:val="22"/>
              </w:rPr>
              <w:t>1</w:t>
            </w:r>
          </w:p>
        </w:tc>
      </w:tr>
      <w:tr w:rsidR="008F3A40" w:rsidRPr="0011499E" w14:paraId="2EF853DA" w14:textId="77777777" w:rsidTr="008F3A40">
        <w:trPr>
          <w:jc w:val="center"/>
        </w:trPr>
        <w:tc>
          <w:tcPr>
            <w:tcW w:w="556" w:type="dxa"/>
            <w:vAlign w:val="center"/>
          </w:tcPr>
          <w:p w14:paraId="739ABE87"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Align w:val="center"/>
          </w:tcPr>
          <w:p w14:paraId="128C2F44"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vAlign w:val="center"/>
          </w:tcPr>
          <w:p w14:paraId="26FDFEAC"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30-34</w:t>
            </w:r>
          </w:p>
        </w:tc>
        <w:tc>
          <w:tcPr>
            <w:tcW w:w="1437" w:type="dxa"/>
            <w:shd w:val="clear" w:color="auto" w:fill="FFFFFF"/>
            <w:vAlign w:val="center"/>
          </w:tcPr>
          <w:p w14:paraId="791FE472"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13</w:t>
            </w:r>
          </w:p>
        </w:tc>
        <w:tc>
          <w:tcPr>
            <w:tcW w:w="1182" w:type="dxa"/>
            <w:shd w:val="clear" w:color="auto" w:fill="FFFFFF"/>
            <w:vAlign w:val="center"/>
          </w:tcPr>
          <w:p w14:paraId="578BF30E"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5.9</w:t>
            </w:r>
          </w:p>
        </w:tc>
      </w:tr>
      <w:tr w:rsidR="008F3A40" w:rsidRPr="0011499E" w14:paraId="3F50D5B4" w14:textId="77777777" w:rsidTr="008F3A40">
        <w:trPr>
          <w:jc w:val="center"/>
        </w:trPr>
        <w:tc>
          <w:tcPr>
            <w:tcW w:w="556" w:type="dxa"/>
            <w:vAlign w:val="center"/>
          </w:tcPr>
          <w:p w14:paraId="07B59E07"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Align w:val="center"/>
          </w:tcPr>
          <w:p w14:paraId="5D7C1F20"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vAlign w:val="center"/>
          </w:tcPr>
          <w:p w14:paraId="7DC2EB62"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35-39</w:t>
            </w:r>
          </w:p>
        </w:tc>
        <w:tc>
          <w:tcPr>
            <w:tcW w:w="1437" w:type="dxa"/>
            <w:shd w:val="clear" w:color="auto" w:fill="FFFFFF"/>
            <w:vAlign w:val="center"/>
          </w:tcPr>
          <w:p w14:paraId="39CD09DC"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10</w:t>
            </w:r>
          </w:p>
        </w:tc>
        <w:tc>
          <w:tcPr>
            <w:tcW w:w="1182" w:type="dxa"/>
            <w:shd w:val="clear" w:color="auto" w:fill="FFFFFF"/>
            <w:vAlign w:val="center"/>
          </w:tcPr>
          <w:p w14:paraId="0A000F1F"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4.5</w:t>
            </w:r>
          </w:p>
        </w:tc>
      </w:tr>
      <w:tr w:rsidR="008F3A40" w:rsidRPr="0011499E" w14:paraId="6739523E" w14:textId="77777777" w:rsidTr="008F3A40">
        <w:trPr>
          <w:trHeight w:val="60"/>
          <w:jc w:val="center"/>
        </w:trPr>
        <w:tc>
          <w:tcPr>
            <w:tcW w:w="556" w:type="dxa"/>
            <w:vAlign w:val="center"/>
          </w:tcPr>
          <w:p w14:paraId="1B233222"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Align w:val="center"/>
          </w:tcPr>
          <w:p w14:paraId="304710BA"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vAlign w:val="center"/>
          </w:tcPr>
          <w:p w14:paraId="31598943" w14:textId="77777777" w:rsidR="008F3A40" w:rsidRPr="0011499E" w:rsidRDefault="008F3A40" w:rsidP="00D47B06">
            <w:pPr>
              <w:spacing w:line="276" w:lineRule="auto"/>
              <w:contextualSpacing/>
              <w:jc w:val="center"/>
              <w:rPr>
                <w:rFonts w:ascii="Times New Roman" w:hAnsi="Times New Roman"/>
                <w:sz w:val="22"/>
                <w:szCs w:val="22"/>
              </w:rPr>
            </w:pPr>
          </w:p>
        </w:tc>
        <w:tc>
          <w:tcPr>
            <w:tcW w:w="1437" w:type="dxa"/>
            <w:shd w:val="clear" w:color="auto" w:fill="FFFFFF"/>
            <w:vAlign w:val="center"/>
          </w:tcPr>
          <w:p w14:paraId="52F39313" w14:textId="77777777" w:rsidR="008F3A40" w:rsidRPr="0011499E" w:rsidRDefault="008F3A40" w:rsidP="00D47B06">
            <w:pPr>
              <w:spacing w:line="276" w:lineRule="auto"/>
              <w:contextualSpacing/>
              <w:jc w:val="center"/>
              <w:rPr>
                <w:rFonts w:ascii="Times New Roman" w:hAnsi="Times New Roman"/>
                <w:sz w:val="22"/>
                <w:szCs w:val="22"/>
              </w:rPr>
            </w:pPr>
          </w:p>
        </w:tc>
        <w:tc>
          <w:tcPr>
            <w:tcW w:w="1182" w:type="dxa"/>
            <w:shd w:val="clear" w:color="auto" w:fill="FFFFFF"/>
            <w:vAlign w:val="center"/>
          </w:tcPr>
          <w:p w14:paraId="655E2188" w14:textId="77777777" w:rsidR="008F3A40" w:rsidRPr="0011499E" w:rsidRDefault="008F3A40" w:rsidP="00D47B06">
            <w:pPr>
              <w:spacing w:line="276" w:lineRule="auto"/>
              <w:contextualSpacing/>
              <w:jc w:val="center"/>
              <w:rPr>
                <w:rFonts w:ascii="Times New Roman" w:hAnsi="Times New Roman"/>
                <w:sz w:val="22"/>
                <w:szCs w:val="22"/>
              </w:rPr>
            </w:pPr>
          </w:p>
        </w:tc>
      </w:tr>
      <w:tr w:rsidR="008F3A40" w:rsidRPr="0011499E" w14:paraId="7FF82C11" w14:textId="77777777" w:rsidTr="008F3A40">
        <w:trPr>
          <w:trHeight w:val="123"/>
          <w:jc w:val="center"/>
        </w:trPr>
        <w:tc>
          <w:tcPr>
            <w:tcW w:w="556" w:type="dxa"/>
            <w:vMerge w:val="restart"/>
            <w:vAlign w:val="center"/>
          </w:tcPr>
          <w:p w14:paraId="1D150DAF"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2.</w:t>
            </w:r>
          </w:p>
        </w:tc>
        <w:tc>
          <w:tcPr>
            <w:tcW w:w="2377" w:type="dxa"/>
            <w:vMerge w:val="restart"/>
            <w:vAlign w:val="center"/>
          </w:tcPr>
          <w:p w14:paraId="4BBAC166"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Gender</w:t>
            </w:r>
          </w:p>
        </w:tc>
        <w:tc>
          <w:tcPr>
            <w:tcW w:w="1806" w:type="dxa"/>
            <w:vAlign w:val="center"/>
          </w:tcPr>
          <w:p w14:paraId="569A4331"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Male</w:t>
            </w:r>
          </w:p>
        </w:tc>
        <w:tc>
          <w:tcPr>
            <w:tcW w:w="1437" w:type="dxa"/>
            <w:shd w:val="clear" w:color="auto" w:fill="FFFFFF"/>
            <w:vAlign w:val="center"/>
          </w:tcPr>
          <w:p w14:paraId="7710802B"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75</w:t>
            </w:r>
          </w:p>
        </w:tc>
        <w:tc>
          <w:tcPr>
            <w:tcW w:w="1182" w:type="dxa"/>
            <w:shd w:val="clear" w:color="auto" w:fill="FFFFFF"/>
            <w:vAlign w:val="center"/>
          </w:tcPr>
          <w:p w14:paraId="4F11FBDD"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33.8</w:t>
            </w:r>
          </w:p>
        </w:tc>
      </w:tr>
      <w:tr w:rsidR="008F3A40" w:rsidRPr="0011499E" w14:paraId="5D1EB4C4" w14:textId="77777777" w:rsidTr="008F3A40">
        <w:trPr>
          <w:jc w:val="center"/>
        </w:trPr>
        <w:tc>
          <w:tcPr>
            <w:tcW w:w="556" w:type="dxa"/>
            <w:vMerge/>
            <w:vAlign w:val="center"/>
          </w:tcPr>
          <w:p w14:paraId="6EBF7FC2"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Merge/>
            <w:vAlign w:val="center"/>
          </w:tcPr>
          <w:p w14:paraId="439531C8"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vAlign w:val="center"/>
          </w:tcPr>
          <w:p w14:paraId="4DA3ACAF"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Female</w:t>
            </w:r>
          </w:p>
        </w:tc>
        <w:tc>
          <w:tcPr>
            <w:tcW w:w="1437" w:type="dxa"/>
            <w:shd w:val="clear" w:color="auto" w:fill="FFFFFF"/>
            <w:vAlign w:val="center"/>
          </w:tcPr>
          <w:p w14:paraId="1B24860D"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147</w:t>
            </w:r>
          </w:p>
        </w:tc>
        <w:tc>
          <w:tcPr>
            <w:tcW w:w="1182" w:type="dxa"/>
            <w:shd w:val="clear" w:color="auto" w:fill="FFFFFF"/>
            <w:vAlign w:val="center"/>
          </w:tcPr>
          <w:p w14:paraId="63375758"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66.2</w:t>
            </w:r>
          </w:p>
        </w:tc>
      </w:tr>
      <w:tr w:rsidR="008F3A40" w:rsidRPr="0011499E" w14:paraId="2C20D1C4" w14:textId="77777777" w:rsidTr="008F3A40">
        <w:trPr>
          <w:jc w:val="center"/>
        </w:trPr>
        <w:tc>
          <w:tcPr>
            <w:tcW w:w="556" w:type="dxa"/>
            <w:vAlign w:val="center"/>
          </w:tcPr>
          <w:p w14:paraId="7E09AF52"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Align w:val="center"/>
          </w:tcPr>
          <w:p w14:paraId="5497E11D"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vAlign w:val="center"/>
          </w:tcPr>
          <w:p w14:paraId="61A3E6FB" w14:textId="77777777" w:rsidR="008F3A40" w:rsidRPr="0011499E" w:rsidRDefault="008F3A40" w:rsidP="00D47B06">
            <w:pPr>
              <w:spacing w:line="276" w:lineRule="auto"/>
              <w:contextualSpacing/>
              <w:jc w:val="center"/>
              <w:rPr>
                <w:rFonts w:ascii="Times New Roman" w:hAnsi="Times New Roman"/>
                <w:sz w:val="22"/>
                <w:szCs w:val="22"/>
              </w:rPr>
            </w:pPr>
          </w:p>
        </w:tc>
        <w:tc>
          <w:tcPr>
            <w:tcW w:w="1437" w:type="dxa"/>
            <w:shd w:val="clear" w:color="auto" w:fill="FFFFFF"/>
            <w:vAlign w:val="center"/>
          </w:tcPr>
          <w:p w14:paraId="67E11607" w14:textId="77777777" w:rsidR="008F3A40" w:rsidRPr="0011499E" w:rsidRDefault="008F3A40" w:rsidP="00D47B06">
            <w:pPr>
              <w:spacing w:line="276" w:lineRule="auto"/>
              <w:contextualSpacing/>
              <w:jc w:val="center"/>
              <w:rPr>
                <w:rFonts w:ascii="Times New Roman" w:hAnsi="Times New Roman"/>
                <w:sz w:val="22"/>
                <w:szCs w:val="22"/>
              </w:rPr>
            </w:pPr>
          </w:p>
        </w:tc>
        <w:tc>
          <w:tcPr>
            <w:tcW w:w="1182" w:type="dxa"/>
            <w:shd w:val="clear" w:color="auto" w:fill="FFFFFF"/>
            <w:vAlign w:val="center"/>
          </w:tcPr>
          <w:p w14:paraId="41170B7F" w14:textId="77777777" w:rsidR="008F3A40" w:rsidRPr="0011499E" w:rsidRDefault="008F3A40" w:rsidP="00D47B06">
            <w:pPr>
              <w:spacing w:line="276" w:lineRule="auto"/>
              <w:contextualSpacing/>
              <w:jc w:val="center"/>
              <w:rPr>
                <w:rFonts w:ascii="Times New Roman" w:hAnsi="Times New Roman"/>
                <w:sz w:val="22"/>
                <w:szCs w:val="22"/>
              </w:rPr>
            </w:pPr>
          </w:p>
        </w:tc>
      </w:tr>
      <w:tr w:rsidR="008F3A40" w:rsidRPr="0011499E" w14:paraId="62EBBC6B" w14:textId="77777777" w:rsidTr="008F3A40">
        <w:trPr>
          <w:jc w:val="center"/>
        </w:trPr>
        <w:tc>
          <w:tcPr>
            <w:tcW w:w="556" w:type="dxa"/>
            <w:vMerge w:val="restart"/>
            <w:vAlign w:val="center"/>
          </w:tcPr>
          <w:p w14:paraId="021C22C0"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3.</w:t>
            </w:r>
          </w:p>
        </w:tc>
        <w:tc>
          <w:tcPr>
            <w:tcW w:w="2377" w:type="dxa"/>
            <w:vMerge w:val="restart"/>
            <w:vAlign w:val="center"/>
          </w:tcPr>
          <w:p w14:paraId="0C6DCB5D"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Job</w:t>
            </w:r>
          </w:p>
        </w:tc>
        <w:tc>
          <w:tcPr>
            <w:tcW w:w="1806" w:type="dxa"/>
            <w:vAlign w:val="center"/>
          </w:tcPr>
          <w:p w14:paraId="6B1F5752"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Student</w:t>
            </w:r>
          </w:p>
        </w:tc>
        <w:tc>
          <w:tcPr>
            <w:tcW w:w="1437" w:type="dxa"/>
            <w:shd w:val="clear" w:color="auto" w:fill="FFFFFF"/>
            <w:vAlign w:val="center"/>
          </w:tcPr>
          <w:p w14:paraId="2C65DFE3"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115</w:t>
            </w:r>
          </w:p>
        </w:tc>
        <w:tc>
          <w:tcPr>
            <w:tcW w:w="1182" w:type="dxa"/>
            <w:shd w:val="clear" w:color="auto" w:fill="auto"/>
            <w:vAlign w:val="bottom"/>
          </w:tcPr>
          <w:p w14:paraId="5B4AE2CD"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51.8</w:t>
            </w:r>
          </w:p>
        </w:tc>
      </w:tr>
      <w:tr w:rsidR="008F3A40" w:rsidRPr="0011499E" w14:paraId="74DAFD14" w14:textId="77777777" w:rsidTr="008F3A40">
        <w:trPr>
          <w:jc w:val="center"/>
        </w:trPr>
        <w:tc>
          <w:tcPr>
            <w:tcW w:w="556" w:type="dxa"/>
            <w:vMerge/>
            <w:vAlign w:val="center"/>
          </w:tcPr>
          <w:p w14:paraId="08A84EEF"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Merge/>
            <w:vAlign w:val="center"/>
          </w:tcPr>
          <w:p w14:paraId="3BE8D62E"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vAlign w:val="center"/>
          </w:tcPr>
          <w:p w14:paraId="6E6D74C1"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Civil Servant</w:t>
            </w:r>
          </w:p>
        </w:tc>
        <w:tc>
          <w:tcPr>
            <w:tcW w:w="1437" w:type="dxa"/>
            <w:shd w:val="clear" w:color="auto" w:fill="FFFFFF"/>
            <w:vAlign w:val="center"/>
          </w:tcPr>
          <w:p w14:paraId="78250C57"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14</w:t>
            </w:r>
          </w:p>
        </w:tc>
        <w:tc>
          <w:tcPr>
            <w:tcW w:w="1182" w:type="dxa"/>
            <w:shd w:val="clear" w:color="auto" w:fill="auto"/>
            <w:vAlign w:val="bottom"/>
          </w:tcPr>
          <w:p w14:paraId="40576C1A"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6.3</w:t>
            </w:r>
          </w:p>
        </w:tc>
      </w:tr>
      <w:tr w:rsidR="008F3A40" w:rsidRPr="0011499E" w14:paraId="53A92001" w14:textId="77777777" w:rsidTr="008F3A40">
        <w:trPr>
          <w:jc w:val="center"/>
        </w:trPr>
        <w:tc>
          <w:tcPr>
            <w:tcW w:w="556" w:type="dxa"/>
            <w:vMerge/>
            <w:vAlign w:val="center"/>
          </w:tcPr>
          <w:p w14:paraId="102BEE17"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Merge/>
            <w:vAlign w:val="center"/>
          </w:tcPr>
          <w:p w14:paraId="0059ABB8"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vAlign w:val="center"/>
          </w:tcPr>
          <w:p w14:paraId="0B1D70A3"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Employee</w:t>
            </w:r>
          </w:p>
        </w:tc>
        <w:tc>
          <w:tcPr>
            <w:tcW w:w="1437" w:type="dxa"/>
            <w:shd w:val="clear" w:color="auto" w:fill="FFFFFF"/>
            <w:vAlign w:val="center"/>
          </w:tcPr>
          <w:p w14:paraId="0376D8F0"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77</w:t>
            </w:r>
          </w:p>
        </w:tc>
        <w:tc>
          <w:tcPr>
            <w:tcW w:w="1182" w:type="dxa"/>
            <w:shd w:val="clear" w:color="auto" w:fill="auto"/>
            <w:vAlign w:val="bottom"/>
          </w:tcPr>
          <w:p w14:paraId="016D2821"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34.7</w:t>
            </w:r>
          </w:p>
        </w:tc>
      </w:tr>
      <w:tr w:rsidR="008F3A40" w:rsidRPr="0011499E" w14:paraId="7CF2132E" w14:textId="77777777" w:rsidTr="008F3A40">
        <w:trPr>
          <w:jc w:val="center"/>
        </w:trPr>
        <w:tc>
          <w:tcPr>
            <w:tcW w:w="556" w:type="dxa"/>
            <w:vMerge/>
            <w:vAlign w:val="center"/>
          </w:tcPr>
          <w:p w14:paraId="1A3DAB23"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Merge/>
            <w:vAlign w:val="center"/>
          </w:tcPr>
          <w:p w14:paraId="4ADB1935"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vAlign w:val="center"/>
          </w:tcPr>
          <w:p w14:paraId="5262E8A2"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Freelance</w:t>
            </w:r>
          </w:p>
        </w:tc>
        <w:tc>
          <w:tcPr>
            <w:tcW w:w="1437" w:type="dxa"/>
            <w:shd w:val="clear" w:color="auto" w:fill="FFFFFF"/>
            <w:vAlign w:val="center"/>
          </w:tcPr>
          <w:p w14:paraId="37837BA6"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11</w:t>
            </w:r>
          </w:p>
        </w:tc>
        <w:tc>
          <w:tcPr>
            <w:tcW w:w="1182" w:type="dxa"/>
            <w:shd w:val="clear" w:color="auto" w:fill="auto"/>
            <w:vAlign w:val="bottom"/>
          </w:tcPr>
          <w:p w14:paraId="4A2B5F41"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5.0</w:t>
            </w:r>
          </w:p>
        </w:tc>
      </w:tr>
      <w:tr w:rsidR="008F3A40" w:rsidRPr="0011499E" w14:paraId="2A4A362A" w14:textId="77777777" w:rsidTr="008F3A40">
        <w:trPr>
          <w:jc w:val="center"/>
        </w:trPr>
        <w:tc>
          <w:tcPr>
            <w:tcW w:w="556" w:type="dxa"/>
            <w:vMerge/>
            <w:vAlign w:val="center"/>
          </w:tcPr>
          <w:p w14:paraId="6DD6D25B"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Merge/>
            <w:vAlign w:val="center"/>
          </w:tcPr>
          <w:p w14:paraId="6550D6A1"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vAlign w:val="center"/>
          </w:tcPr>
          <w:p w14:paraId="6946DC24"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Others</w:t>
            </w:r>
          </w:p>
        </w:tc>
        <w:tc>
          <w:tcPr>
            <w:tcW w:w="1437" w:type="dxa"/>
            <w:vAlign w:val="center"/>
          </w:tcPr>
          <w:p w14:paraId="5E78425E"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5</w:t>
            </w:r>
          </w:p>
        </w:tc>
        <w:tc>
          <w:tcPr>
            <w:tcW w:w="1182" w:type="dxa"/>
            <w:shd w:val="clear" w:color="auto" w:fill="auto"/>
            <w:vAlign w:val="bottom"/>
          </w:tcPr>
          <w:p w14:paraId="46970290"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2.3</w:t>
            </w:r>
          </w:p>
        </w:tc>
      </w:tr>
      <w:tr w:rsidR="008F3A40" w:rsidRPr="0011499E" w14:paraId="6621C0AD" w14:textId="77777777" w:rsidTr="008F3A40">
        <w:trPr>
          <w:jc w:val="center"/>
        </w:trPr>
        <w:tc>
          <w:tcPr>
            <w:tcW w:w="556" w:type="dxa"/>
            <w:vAlign w:val="center"/>
          </w:tcPr>
          <w:p w14:paraId="7C0CB9A7"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Align w:val="center"/>
          </w:tcPr>
          <w:p w14:paraId="0F3B380D"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vAlign w:val="center"/>
          </w:tcPr>
          <w:p w14:paraId="6DE21247" w14:textId="77777777" w:rsidR="008F3A40" w:rsidRPr="0011499E" w:rsidRDefault="008F3A40" w:rsidP="00D47B06">
            <w:pPr>
              <w:spacing w:line="276" w:lineRule="auto"/>
              <w:contextualSpacing/>
              <w:jc w:val="center"/>
              <w:rPr>
                <w:rFonts w:ascii="Times New Roman" w:hAnsi="Times New Roman"/>
                <w:sz w:val="22"/>
                <w:szCs w:val="22"/>
              </w:rPr>
            </w:pPr>
          </w:p>
        </w:tc>
        <w:tc>
          <w:tcPr>
            <w:tcW w:w="1437" w:type="dxa"/>
            <w:vAlign w:val="center"/>
          </w:tcPr>
          <w:p w14:paraId="14E4198B" w14:textId="77777777" w:rsidR="008F3A40" w:rsidRPr="0011499E" w:rsidRDefault="008F3A40" w:rsidP="00D47B06">
            <w:pPr>
              <w:spacing w:line="276" w:lineRule="auto"/>
              <w:contextualSpacing/>
              <w:jc w:val="center"/>
              <w:rPr>
                <w:rFonts w:ascii="Times New Roman" w:hAnsi="Times New Roman"/>
                <w:sz w:val="22"/>
                <w:szCs w:val="22"/>
              </w:rPr>
            </w:pPr>
          </w:p>
        </w:tc>
        <w:tc>
          <w:tcPr>
            <w:tcW w:w="1182" w:type="dxa"/>
            <w:shd w:val="clear" w:color="auto" w:fill="auto"/>
            <w:vAlign w:val="bottom"/>
          </w:tcPr>
          <w:p w14:paraId="0DB4A4C5" w14:textId="77777777" w:rsidR="008F3A40" w:rsidRPr="0011499E" w:rsidRDefault="008F3A40" w:rsidP="00D47B06">
            <w:pPr>
              <w:spacing w:line="276" w:lineRule="auto"/>
              <w:contextualSpacing/>
              <w:jc w:val="center"/>
              <w:rPr>
                <w:rFonts w:ascii="Times New Roman" w:hAnsi="Times New Roman"/>
                <w:sz w:val="22"/>
                <w:szCs w:val="22"/>
              </w:rPr>
            </w:pPr>
          </w:p>
        </w:tc>
      </w:tr>
      <w:tr w:rsidR="008F3A40" w:rsidRPr="0011499E" w14:paraId="121024D6" w14:textId="77777777" w:rsidTr="008F3A40">
        <w:trPr>
          <w:jc w:val="center"/>
        </w:trPr>
        <w:tc>
          <w:tcPr>
            <w:tcW w:w="556" w:type="dxa"/>
            <w:vMerge w:val="restart"/>
            <w:vAlign w:val="center"/>
          </w:tcPr>
          <w:p w14:paraId="37E9A602"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4</w:t>
            </w:r>
          </w:p>
        </w:tc>
        <w:tc>
          <w:tcPr>
            <w:tcW w:w="2377" w:type="dxa"/>
            <w:vMerge w:val="restart"/>
            <w:vAlign w:val="center"/>
          </w:tcPr>
          <w:p w14:paraId="1992698E"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Media for Information Search via OTA</w:t>
            </w:r>
          </w:p>
        </w:tc>
        <w:tc>
          <w:tcPr>
            <w:tcW w:w="1806" w:type="dxa"/>
          </w:tcPr>
          <w:p w14:paraId="20E8235C"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Mobile App</w:t>
            </w:r>
          </w:p>
        </w:tc>
        <w:tc>
          <w:tcPr>
            <w:tcW w:w="1437" w:type="dxa"/>
            <w:shd w:val="clear" w:color="auto" w:fill="FFFFFF"/>
            <w:vAlign w:val="center"/>
          </w:tcPr>
          <w:p w14:paraId="04A151CC"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189</w:t>
            </w:r>
          </w:p>
        </w:tc>
        <w:tc>
          <w:tcPr>
            <w:tcW w:w="1182" w:type="dxa"/>
            <w:shd w:val="clear" w:color="auto" w:fill="FFFFFF"/>
            <w:vAlign w:val="center"/>
          </w:tcPr>
          <w:p w14:paraId="3BCBBCA0"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85.1</w:t>
            </w:r>
          </w:p>
        </w:tc>
      </w:tr>
      <w:tr w:rsidR="008F3A40" w:rsidRPr="0011499E" w14:paraId="38F6A168" w14:textId="77777777" w:rsidTr="008F3A40">
        <w:trPr>
          <w:jc w:val="center"/>
        </w:trPr>
        <w:tc>
          <w:tcPr>
            <w:tcW w:w="556" w:type="dxa"/>
            <w:vMerge/>
            <w:vAlign w:val="center"/>
          </w:tcPr>
          <w:p w14:paraId="1061F000"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Merge/>
            <w:vAlign w:val="center"/>
          </w:tcPr>
          <w:p w14:paraId="1840E3B4"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tcPr>
          <w:p w14:paraId="0C6C309C"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Website</w:t>
            </w:r>
          </w:p>
        </w:tc>
        <w:tc>
          <w:tcPr>
            <w:tcW w:w="1437" w:type="dxa"/>
            <w:shd w:val="clear" w:color="auto" w:fill="FFFFFF"/>
            <w:vAlign w:val="center"/>
          </w:tcPr>
          <w:p w14:paraId="2D917756"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33</w:t>
            </w:r>
          </w:p>
        </w:tc>
        <w:tc>
          <w:tcPr>
            <w:tcW w:w="1182" w:type="dxa"/>
            <w:shd w:val="clear" w:color="auto" w:fill="FFFFFF"/>
            <w:vAlign w:val="center"/>
          </w:tcPr>
          <w:p w14:paraId="409BED97"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14.9</w:t>
            </w:r>
          </w:p>
        </w:tc>
      </w:tr>
      <w:tr w:rsidR="008F3A40" w:rsidRPr="0011499E" w14:paraId="233770E5" w14:textId="77777777" w:rsidTr="008F3A40">
        <w:trPr>
          <w:jc w:val="center"/>
        </w:trPr>
        <w:tc>
          <w:tcPr>
            <w:tcW w:w="556" w:type="dxa"/>
            <w:vAlign w:val="center"/>
          </w:tcPr>
          <w:p w14:paraId="689AEDAB"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Align w:val="center"/>
          </w:tcPr>
          <w:p w14:paraId="1A9C9FA0"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tcPr>
          <w:p w14:paraId="05A48330" w14:textId="77777777" w:rsidR="008F3A40" w:rsidRPr="0011499E" w:rsidRDefault="008F3A40" w:rsidP="00D47B06">
            <w:pPr>
              <w:spacing w:line="276" w:lineRule="auto"/>
              <w:contextualSpacing/>
              <w:jc w:val="center"/>
              <w:rPr>
                <w:rFonts w:ascii="Times New Roman" w:hAnsi="Times New Roman"/>
                <w:sz w:val="22"/>
                <w:szCs w:val="22"/>
              </w:rPr>
            </w:pPr>
          </w:p>
        </w:tc>
        <w:tc>
          <w:tcPr>
            <w:tcW w:w="1437" w:type="dxa"/>
            <w:shd w:val="clear" w:color="auto" w:fill="FFFFFF"/>
            <w:vAlign w:val="center"/>
          </w:tcPr>
          <w:p w14:paraId="1349758C" w14:textId="77777777" w:rsidR="008F3A40" w:rsidRPr="0011499E" w:rsidRDefault="008F3A40" w:rsidP="00D47B06">
            <w:pPr>
              <w:spacing w:line="276" w:lineRule="auto"/>
              <w:contextualSpacing/>
              <w:jc w:val="center"/>
              <w:rPr>
                <w:rFonts w:ascii="Times New Roman" w:hAnsi="Times New Roman"/>
                <w:sz w:val="22"/>
                <w:szCs w:val="22"/>
              </w:rPr>
            </w:pPr>
          </w:p>
        </w:tc>
        <w:tc>
          <w:tcPr>
            <w:tcW w:w="1182" w:type="dxa"/>
            <w:shd w:val="clear" w:color="auto" w:fill="FFFFFF"/>
            <w:vAlign w:val="center"/>
          </w:tcPr>
          <w:p w14:paraId="042F3CAD" w14:textId="77777777" w:rsidR="008F3A40" w:rsidRPr="0011499E" w:rsidRDefault="008F3A40" w:rsidP="00D47B06">
            <w:pPr>
              <w:spacing w:line="276" w:lineRule="auto"/>
              <w:contextualSpacing/>
              <w:jc w:val="center"/>
              <w:rPr>
                <w:rFonts w:ascii="Times New Roman" w:hAnsi="Times New Roman"/>
                <w:sz w:val="22"/>
                <w:szCs w:val="22"/>
              </w:rPr>
            </w:pPr>
          </w:p>
        </w:tc>
      </w:tr>
      <w:tr w:rsidR="008F3A40" w:rsidRPr="0011499E" w14:paraId="6350D5C5" w14:textId="77777777" w:rsidTr="008F3A40">
        <w:trPr>
          <w:jc w:val="center"/>
        </w:trPr>
        <w:tc>
          <w:tcPr>
            <w:tcW w:w="556" w:type="dxa"/>
            <w:vMerge w:val="restart"/>
            <w:vAlign w:val="center"/>
          </w:tcPr>
          <w:p w14:paraId="20F2D5F0"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5</w:t>
            </w:r>
          </w:p>
        </w:tc>
        <w:tc>
          <w:tcPr>
            <w:tcW w:w="2377" w:type="dxa"/>
            <w:vMerge w:val="restart"/>
            <w:vAlign w:val="center"/>
          </w:tcPr>
          <w:p w14:paraId="1F061C60"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Hotel Booking Experience via OTA</w:t>
            </w:r>
          </w:p>
        </w:tc>
        <w:tc>
          <w:tcPr>
            <w:tcW w:w="1806" w:type="dxa"/>
          </w:tcPr>
          <w:p w14:paraId="487B4D97"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Yes</w:t>
            </w:r>
          </w:p>
        </w:tc>
        <w:tc>
          <w:tcPr>
            <w:tcW w:w="1437" w:type="dxa"/>
            <w:shd w:val="clear" w:color="auto" w:fill="FFFFFF"/>
            <w:vAlign w:val="center"/>
          </w:tcPr>
          <w:p w14:paraId="3D5C74F8"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200</w:t>
            </w:r>
          </w:p>
        </w:tc>
        <w:tc>
          <w:tcPr>
            <w:tcW w:w="1182" w:type="dxa"/>
            <w:shd w:val="clear" w:color="auto" w:fill="FFFFFF"/>
            <w:vAlign w:val="center"/>
          </w:tcPr>
          <w:p w14:paraId="1F002324"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90.1</w:t>
            </w:r>
          </w:p>
        </w:tc>
      </w:tr>
      <w:tr w:rsidR="008F3A40" w:rsidRPr="0011499E" w14:paraId="6BDAF9EE" w14:textId="77777777" w:rsidTr="008F3A40">
        <w:trPr>
          <w:jc w:val="center"/>
        </w:trPr>
        <w:tc>
          <w:tcPr>
            <w:tcW w:w="556" w:type="dxa"/>
            <w:vMerge/>
            <w:vAlign w:val="center"/>
          </w:tcPr>
          <w:p w14:paraId="2F25E186"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Merge/>
            <w:vAlign w:val="center"/>
          </w:tcPr>
          <w:p w14:paraId="5B49AE4A"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tcPr>
          <w:p w14:paraId="34B03A34"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No</w:t>
            </w:r>
          </w:p>
        </w:tc>
        <w:tc>
          <w:tcPr>
            <w:tcW w:w="1437" w:type="dxa"/>
            <w:shd w:val="clear" w:color="auto" w:fill="FFFFFF"/>
            <w:vAlign w:val="center"/>
          </w:tcPr>
          <w:p w14:paraId="67B5B741"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22</w:t>
            </w:r>
          </w:p>
        </w:tc>
        <w:tc>
          <w:tcPr>
            <w:tcW w:w="1182" w:type="dxa"/>
            <w:shd w:val="clear" w:color="auto" w:fill="FFFFFF"/>
            <w:vAlign w:val="center"/>
          </w:tcPr>
          <w:p w14:paraId="414414B3"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9.9</w:t>
            </w:r>
          </w:p>
        </w:tc>
      </w:tr>
      <w:tr w:rsidR="008F3A40" w:rsidRPr="0011499E" w14:paraId="56B177DA" w14:textId="77777777" w:rsidTr="008F3A40">
        <w:trPr>
          <w:jc w:val="center"/>
        </w:trPr>
        <w:tc>
          <w:tcPr>
            <w:tcW w:w="556" w:type="dxa"/>
            <w:vAlign w:val="center"/>
          </w:tcPr>
          <w:p w14:paraId="4AB316AC"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Align w:val="center"/>
          </w:tcPr>
          <w:p w14:paraId="53799E06"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tcPr>
          <w:p w14:paraId="7BB02857" w14:textId="77777777" w:rsidR="008F3A40" w:rsidRPr="0011499E" w:rsidRDefault="008F3A40" w:rsidP="00D47B06">
            <w:pPr>
              <w:spacing w:line="276" w:lineRule="auto"/>
              <w:contextualSpacing/>
              <w:jc w:val="center"/>
              <w:rPr>
                <w:rFonts w:ascii="Times New Roman" w:hAnsi="Times New Roman"/>
                <w:sz w:val="22"/>
                <w:szCs w:val="22"/>
              </w:rPr>
            </w:pPr>
          </w:p>
        </w:tc>
        <w:tc>
          <w:tcPr>
            <w:tcW w:w="1437" w:type="dxa"/>
            <w:shd w:val="clear" w:color="auto" w:fill="FFFFFF"/>
            <w:vAlign w:val="center"/>
          </w:tcPr>
          <w:p w14:paraId="30087B7B" w14:textId="77777777" w:rsidR="008F3A40" w:rsidRPr="0011499E" w:rsidRDefault="008F3A40" w:rsidP="00D47B06">
            <w:pPr>
              <w:spacing w:line="276" w:lineRule="auto"/>
              <w:contextualSpacing/>
              <w:jc w:val="center"/>
              <w:rPr>
                <w:rFonts w:ascii="Times New Roman" w:hAnsi="Times New Roman"/>
                <w:sz w:val="22"/>
                <w:szCs w:val="22"/>
              </w:rPr>
            </w:pPr>
          </w:p>
        </w:tc>
        <w:tc>
          <w:tcPr>
            <w:tcW w:w="1182" w:type="dxa"/>
            <w:shd w:val="clear" w:color="auto" w:fill="FFFFFF"/>
            <w:vAlign w:val="center"/>
          </w:tcPr>
          <w:p w14:paraId="5075EA7C" w14:textId="77777777" w:rsidR="008F3A40" w:rsidRPr="0011499E" w:rsidRDefault="008F3A40" w:rsidP="00D47B06">
            <w:pPr>
              <w:spacing w:line="276" w:lineRule="auto"/>
              <w:contextualSpacing/>
              <w:jc w:val="center"/>
              <w:rPr>
                <w:rFonts w:ascii="Times New Roman" w:hAnsi="Times New Roman"/>
                <w:sz w:val="22"/>
                <w:szCs w:val="22"/>
              </w:rPr>
            </w:pPr>
          </w:p>
        </w:tc>
      </w:tr>
      <w:tr w:rsidR="008F3A40" w:rsidRPr="0011499E" w14:paraId="15F0ED30" w14:textId="77777777" w:rsidTr="008F3A40">
        <w:trPr>
          <w:jc w:val="center"/>
        </w:trPr>
        <w:tc>
          <w:tcPr>
            <w:tcW w:w="556" w:type="dxa"/>
            <w:vMerge w:val="restart"/>
            <w:vAlign w:val="center"/>
          </w:tcPr>
          <w:p w14:paraId="714FDA1B"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6</w:t>
            </w:r>
          </w:p>
        </w:tc>
        <w:tc>
          <w:tcPr>
            <w:tcW w:w="2377" w:type="dxa"/>
            <w:vMerge w:val="restart"/>
            <w:vAlign w:val="center"/>
          </w:tcPr>
          <w:p w14:paraId="1F6F3DF0"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Media for Hotel Booking via OTA</w:t>
            </w:r>
          </w:p>
        </w:tc>
        <w:tc>
          <w:tcPr>
            <w:tcW w:w="1806" w:type="dxa"/>
          </w:tcPr>
          <w:p w14:paraId="09A7EB0B"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Mobile App</w:t>
            </w:r>
          </w:p>
        </w:tc>
        <w:tc>
          <w:tcPr>
            <w:tcW w:w="1437" w:type="dxa"/>
            <w:shd w:val="clear" w:color="auto" w:fill="FFFFFF"/>
            <w:vAlign w:val="center"/>
          </w:tcPr>
          <w:p w14:paraId="09F0CA15"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171</w:t>
            </w:r>
          </w:p>
        </w:tc>
        <w:tc>
          <w:tcPr>
            <w:tcW w:w="1182" w:type="dxa"/>
            <w:shd w:val="clear" w:color="auto" w:fill="FFFFFF"/>
            <w:vAlign w:val="center"/>
          </w:tcPr>
          <w:p w14:paraId="75854D3C"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77.0</w:t>
            </w:r>
          </w:p>
        </w:tc>
      </w:tr>
      <w:tr w:rsidR="008F3A40" w:rsidRPr="0011499E" w14:paraId="706CD316" w14:textId="77777777" w:rsidTr="008F3A40">
        <w:trPr>
          <w:jc w:val="center"/>
        </w:trPr>
        <w:tc>
          <w:tcPr>
            <w:tcW w:w="556" w:type="dxa"/>
            <w:vMerge/>
            <w:vAlign w:val="center"/>
          </w:tcPr>
          <w:p w14:paraId="56C7FD9D"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vMerge/>
            <w:vAlign w:val="center"/>
          </w:tcPr>
          <w:p w14:paraId="51594C32"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tcPr>
          <w:p w14:paraId="69CD0409"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Website</w:t>
            </w:r>
          </w:p>
        </w:tc>
        <w:tc>
          <w:tcPr>
            <w:tcW w:w="1437" w:type="dxa"/>
            <w:shd w:val="clear" w:color="auto" w:fill="FFFFFF"/>
            <w:vAlign w:val="center"/>
          </w:tcPr>
          <w:p w14:paraId="7920C05B"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29</w:t>
            </w:r>
          </w:p>
        </w:tc>
        <w:tc>
          <w:tcPr>
            <w:tcW w:w="1182" w:type="dxa"/>
            <w:shd w:val="clear" w:color="auto" w:fill="FFFFFF"/>
            <w:vAlign w:val="center"/>
          </w:tcPr>
          <w:p w14:paraId="78806342"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13.1</w:t>
            </w:r>
          </w:p>
        </w:tc>
      </w:tr>
      <w:tr w:rsidR="008F3A40" w:rsidRPr="0011499E" w14:paraId="01B8B935" w14:textId="77777777" w:rsidTr="008F3A40">
        <w:trPr>
          <w:jc w:val="center"/>
        </w:trPr>
        <w:tc>
          <w:tcPr>
            <w:tcW w:w="556" w:type="dxa"/>
            <w:tcBorders>
              <w:bottom w:val="single" w:sz="4" w:space="0" w:color="auto"/>
            </w:tcBorders>
            <w:vAlign w:val="center"/>
          </w:tcPr>
          <w:p w14:paraId="19EAD36D" w14:textId="77777777" w:rsidR="008F3A40" w:rsidRPr="0011499E" w:rsidRDefault="008F3A40" w:rsidP="00D47B06">
            <w:pPr>
              <w:spacing w:line="276" w:lineRule="auto"/>
              <w:contextualSpacing/>
              <w:jc w:val="center"/>
              <w:rPr>
                <w:rFonts w:ascii="Times New Roman" w:hAnsi="Times New Roman"/>
                <w:sz w:val="22"/>
                <w:szCs w:val="22"/>
              </w:rPr>
            </w:pPr>
          </w:p>
        </w:tc>
        <w:tc>
          <w:tcPr>
            <w:tcW w:w="2377" w:type="dxa"/>
            <w:tcBorders>
              <w:bottom w:val="single" w:sz="4" w:space="0" w:color="auto"/>
            </w:tcBorders>
            <w:vAlign w:val="center"/>
          </w:tcPr>
          <w:p w14:paraId="60BDCDBE" w14:textId="77777777" w:rsidR="008F3A40" w:rsidRPr="0011499E" w:rsidRDefault="008F3A40" w:rsidP="00D47B06">
            <w:pPr>
              <w:spacing w:line="276" w:lineRule="auto"/>
              <w:contextualSpacing/>
              <w:jc w:val="center"/>
              <w:rPr>
                <w:rFonts w:ascii="Times New Roman" w:hAnsi="Times New Roman"/>
                <w:sz w:val="22"/>
                <w:szCs w:val="22"/>
              </w:rPr>
            </w:pPr>
          </w:p>
        </w:tc>
        <w:tc>
          <w:tcPr>
            <w:tcW w:w="1806" w:type="dxa"/>
            <w:tcBorders>
              <w:bottom w:val="single" w:sz="4" w:space="0" w:color="auto"/>
            </w:tcBorders>
          </w:tcPr>
          <w:p w14:paraId="6C8AE75C"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Not applicable</w:t>
            </w:r>
          </w:p>
        </w:tc>
        <w:tc>
          <w:tcPr>
            <w:tcW w:w="1437" w:type="dxa"/>
            <w:tcBorders>
              <w:bottom w:val="single" w:sz="4" w:space="0" w:color="auto"/>
            </w:tcBorders>
            <w:shd w:val="clear" w:color="auto" w:fill="FFFFFF"/>
            <w:vAlign w:val="center"/>
          </w:tcPr>
          <w:p w14:paraId="27DA9F7F"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22</w:t>
            </w:r>
          </w:p>
        </w:tc>
        <w:tc>
          <w:tcPr>
            <w:tcW w:w="1182" w:type="dxa"/>
            <w:tcBorders>
              <w:bottom w:val="single" w:sz="4" w:space="0" w:color="auto"/>
            </w:tcBorders>
            <w:shd w:val="clear" w:color="auto" w:fill="FFFFFF"/>
            <w:vAlign w:val="center"/>
          </w:tcPr>
          <w:p w14:paraId="09259458" w14:textId="77777777" w:rsidR="008F3A40" w:rsidRPr="0011499E" w:rsidRDefault="008F3A40" w:rsidP="00D47B06">
            <w:pPr>
              <w:spacing w:line="276" w:lineRule="auto"/>
              <w:contextualSpacing/>
              <w:jc w:val="center"/>
              <w:rPr>
                <w:rFonts w:ascii="Times New Roman" w:hAnsi="Times New Roman"/>
                <w:sz w:val="22"/>
                <w:szCs w:val="22"/>
              </w:rPr>
            </w:pPr>
            <w:r w:rsidRPr="0011499E">
              <w:rPr>
                <w:rFonts w:ascii="Times New Roman" w:hAnsi="Times New Roman"/>
                <w:sz w:val="22"/>
                <w:szCs w:val="22"/>
              </w:rPr>
              <w:t>9.9</w:t>
            </w:r>
          </w:p>
        </w:tc>
      </w:tr>
    </w:tbl>
    <w:p w14:paraId="429E9D4C" w14:textId="2ED48FEF" w:rsidR="008F3A40" w:rsidRPr="00DC2232" w:rsidRDefault="008F3A40" w:rsidP="00984669">
      <w:pPr>
        <w:pStyle w:val="Web"/>
        <w:snapToGrid w:val="0"/>
        <w:spacing w:before="240" w:beforeAutospacing="0" w:after="0" w:afterAutospacing="0" w:line="276" w:lineRule="auto"/>
        <w:jc w:val="both"/>
        <w:textAlignment w:val="top"/>
        <w:rPr>
          <w:rFonts w:ascii="Arial" w:eastAsia="新細明體" w:hAnsi="Arial" w:cs="Arial"/>
          <w:b/>
          <w:sz w:val="28"/>
          <w:szCs w:val="28"/>
        </w:rPr>
      </w:pPr>
      <w:r>
        <w:rPr>
          <w:rFonts w:ascii="Arial" w:eastAsia="新細明體" w:hAnsi="Arial" w:cs="Arial"/>
          <w:b/>
          <w:sz w:val="28"/>
          <w:szCs w:val="28"/>
        </w:rPr>
        <w:t>4</w:t>
      </w:r>
      <w:r w:rsidRPr="00DC2232">
        <w:rPr>
          <w:rFonts w:ascii="Arial" w:eastAsia="新細明體" w:hAnsi="Arial" w:cs="Arial"/>
          <w:b/>
          <w:sz w:val="28"/>
          <w:szCs w:val="28"/>
        </w:rPr>
        <w:t>.</w:t>
      </w:r>
      <w:r>
        <w:rPr>
          <w:rFonts w:ascii="Arial" w:eastAsia="新細明體" w:hAnsi="Arial" w:cs="Arial"/>
          <w:b/>
          <w:sz w:val="28"/>
          <w:szCs w:val="28"/>
        </w:rPr>
        <w:t>3</w:t>
      </w:r>
      <w:r w:rsidRPr="00DC2232">
        <w:rPr>
          <w:rFonts w:ascii="Arial" w:eastAsia="新細明體" w:hAnsi="Arial" w:cs="Arial"/>
          <w:b/>
          <w:sz w:val="28"/>
          <w:szCs w:val="28"/>
        </w:rPr>
        <w:t xml:space="preserve"> </w:t>
      </w:r>
      <w:r>
        <w:rPr>
          <w:rFonts w:ascii="Arial" w:eastAsia="新細明體" w:hAnsi="Arial" w:cs="Arial"/>
          <w:b/>
          <w:sz w:val="28"/>
          <w:szCs w:val="28"/>
        </w:rPr>
        <w:t>Factor Analysis</w:t>
      </w:r>
    </w:p>
    <w:p w14:paraId="3346A66F" w14:textId="77777777" w:rsidR="008F3A40" w:rsidRDefault="008F3A40"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8F3A40">
        <w:rPr>
          <w:rFonts w:ascii="Times New Roman" w:hAnsi="Times New Roman" w:cs="Times New Roman"/>
          <w:szCs w:val="20"/>
        </w:rPr>
        <w:t xml:space="preserve">As a measure of construct validity, factor analysis was conducted to test whether the variable operationalizations measure the constructs (Kang, 2013). The factor analysis was performed using SPSS version 25 using the data set </w:t>
      </w:r>
      <w:r w:rsidRPr="008F3A40">
        <w:rPr>
          <w:rFonts w:ascii="Times New Roman" w:hAnsi="Times New Roman" w:cs="Times New Roman"/>
          <w:szCs w:val="20"/>
        </w:rPr>
        <w:lastRenderedPageBreak/>
        <w:t>that had been screened. The result shows that the data used in this research has a KMO value of 0.878, indicating overall sampling adequacy. Bartlett's test of Sphericity was conducted concurrently, and the value of Chi-square was 2426.055 at p&lt;0.001, supporting the notion that the correlation matrix diverges significantly from the identity matrix</w:t>
      </w:r>
      <w:r>
        <w:rPr>
          <w:rFonts w:ascii="Times New Roman" w:hAnsi="Times New Roman" w:cs="Times New Roman"/>
          <w:szCs w:val="20"/>
        </w:rPr>
        <w:t>.</w:t>
      </w:r>
    </w:p>
    <w:p w14:paraId="093B236F" w14:textId="3FD424A2" w:rsidR="008F3A40" w:rsidRDefault="008F3A40"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8F3A40">
        <w:rPr>
          <w:rFonts w:ascii="Times New Roman" w:hAnsi="Times New Roman" w:cs="Times New Roman"/>
          <w:szCs w:val="20"/>
        </w:rPr>
        <w:t xml:space="preserve">Owing to the results above, running factor analysis is appropriate. The results of </w:t>
      </w:r>
      <w:r w:rsidR="00271884">
        <w:rPr>
          <w:rFonts w:ascii="Times New Roman" w:hAnsi="Times New Roman" w:cs="Times New Roman"/>
          <w:szCs w:val="20"/>
        </w:rPr>
        <w:t xml:space="preserve">the </w:t>
      </w:r>
      <w:r w:rsidRPr="008F3A40">
        <w:rPr>
          <w:rFonts w:ascii="Times New Roman" w:hAnsi="Times New Roman" w:cs="Times New Roman"/>
          <w:szCs w:val="20"/>
        </w:rPr>
        <w:t>principal components analysis show</w:t>
      </w:r>
      <w:r w:rsidR="00295D12">
        <w:rPr>
          <w:rFonts w:ascii="Times New Roman" w:hAnsi="Times New Roman" w:cs="Times New Roman"/>
          <w:szCs w:val="20"/>
        </w:rPr>
        <w:t xml:space="preserve"> th</w:t>
      </w:r>
      <w:r w:rsidR="00271884">
        <w:rPr>
          <w:rFonts w:ascii="Times New Roman" w:hAnsi="Times New Roman" w:cs="Times New Roman"/>
          <w:szCs w:val="20"/>
        </w:rPr>
        <w:t>at</w:t>
      </w:r>
      <w:r w:rsidRPr="008F3A40">
        <w:rPr>
          <w:rFonts w:ascii="Times New Roman" w:hAnsi="Times New Roman" w:cs="Times New Roman"/>
          <w:szCs w:val="20"/>
        </w:rPr>
        <w:t xml:space="preserve"> </w:t>
      </w:r>
      <w:r w:rsidR="00295D12">
        <w:rPr>
          <w:rFonts w:ascii="Times New Roman" w:hAnsi="Times New Roman" w:cs="Times New Roman"/>
          <w:szCs w:val="20"/>
        </w:rPr>
        <w:t>i</w:t>
      </w:r>
      <w:r w:rsidRPr="008F3A40">
        <w:rPr>
          <w:rFonts w:ascii="Times New Roman" w:hAnsi="Times New Roman" w:cs="Times New Roman"/>
          <w:szCs w:val="20"/>
        </w:rPr>
        <w:t>tem BookInt_1 has factor loading less than 0.5, and item Trust_2.3 has cross-loadings which depict that the item has not achieved discriminant validity</w:t>
      </w:r>
      <w:r w:rsidR="0026520B">
        <w:rPr>
          <w:rFonts w:ascii="Times New Roman" w:hAnsi="Times New Roman" w:cs="Times New Roman"/>
          <w:szCs w:val="20"/>
        </w:rPr>
        <w:t xml:space="preserve"> </w:t>
      </w:r>
      <w:r w:rsidR="0026520B">
        <w:rPr>
          <w:rFonts w:ascii="Times New Roman" w:hAnsi="Times New Roman" w:cs="Times New Roman"/>
          <w:szCs w:val="20"/>
        </w:rPr>
        <w:fldChar w:fldCharType="begin" w:fldLock="1"/>
      </w:r>
      <w:r w:rsidR="00786C1E">
        <w:rPr>
          <w:rFonts w:ascii="Times New Roman" w:hAnsi="Times New Roman" w:cs="Times New Roman"/>
          <w:szCs w:val="20"/>
        </w:rPr>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E.","non-dropping-particle":"","parse-names":false,"suffix":""}],"container-title":"Pearson Education Limited","edition":"7","id":"ITEM-1","issued":{"date-parts":[["2014"]]},"publisher":"Pearson Education Limited","title":"Multivariate Data Analysis","type":"book"},"uris":["http://www.mendeley.com/documents/?uuid=8ab266d1-3dfe-4cea-a1df-08c9785b50f1"]}],"mendeley":{"formattedCitation":"[51]","plainTextFormattedCitation":"[51]","previouslyFormattedCitation":"[51]"},"properties":{"noteIndex":0},"schema":"https://github.com/citation-style-language/schema/raw/master/csl-citation.json"}</w:instrText>
      </w:r>
      <w:r w:rsidR="0026520B">
        <w:rPr>
          <w:rFonts w:ascii="Times New Roman" w:hAnsi="Times New Roman" w:cs="Times New Roman"/>
          <w:szCs w:val="20"/>
        </w:rPr>
        <w:fldChar w:fldCharType="separate"/>
      </w:r>
      <w:r w:rsidR="0026520B" w:rsidRPr="0026520B">
        <w:rPr>
          <w:rFonts w:ascii="Times New Roman" w:hAnsi="Times New Roman" w:cs="Times New Roman"/>
          <w:noProof/>
          <w:szCs w:val="20"/>
        </w:rPr>
        <w:t>[51]</w:t>
      </w:r>
      <w:r w:rsidR="0026520B">
        <w:rPr>
          <w:rFonts w:ascii="Times New Roman" w:hAnsi="Times New Roman" w:cs="Times New Roman"/>
          <w:szCs w:val="20"/>
        </w:rPr>
        <w:fldChar w:fldCharType="end"/>
      </w:r>
      <w:r w:rsidRPr="008F3A40">
        <w:rPr>
          <w:rFonts w:ascii="Times New Roman" w:hAnsi="Times New Roman" w:cs="Times New Roman"/>
          <w:szCs w:val="20"/>
        </w:rPr>
        <w:t xml:space="preserve">. A further model modification was conducted to accomplish both construct and discriminant validity. As shown in </w:t>
      </w:r>
      <w:r w:rsidR="00796C20">
        <w:rPr>
          <w:rFonts w:ascii="Times New Roman" w:hAnsi="Times New Roman" w:cs="Times New Roman"/>
          <w:szCs w:val="20"/>
        </w:rPr>
        <w:t xml:space="preserve">the </w:t>
      </w:r>
      <w:r w:rsidR="000B04A7">
        <w:rPr>
          <w:rFonts w:ascii="Times New Roman" w:hAnsi="Times New Roman" w:cs="Times New Roman"/>
          <w:szCs w:val="20"/>
        </w:rPr>
        <w:t>a</w:t>
      </w:r>
      <w:r w:rsidRPr="008F3A40">
        <w:rPr>
          <w:rFonts w:ascii="Times New Roman" w:hAnsi="Times New Roman" w:cs="Times New Roman"/>
          <w:szCs w:val="20"/>
        </w:rPr>
        <w:t>ppendix, Item Price_2, Trust_2.3, and BookInt_1 w</w:t>
      </w:r>
      <w:r w:rsidR="00271884">
        <w:rPr>
          <w:rFonts w:ascii="Times New Roman" w:hAnsi="Times New Roman" w:cs="Times New Roman"/>
          <w:szCs w:val="20"/>
        </w:rPr>
        <w:t>ere</w:t>
      </w:r>
      <w:r w:rsidRPr="008F3A40">
        <w:rPr>
          <w:rFonts w:ascii="Times New Roman" w:hAnsi="Times New Roman" w:cs="Times New Roman"/>
          <w:szCs w:val="20"/>
        </w:rPr>
        <w:t xml:space="preserve"> removed, which allow</w:t>
      </w:r>
      <w:r w:rsidR="00271884">
        <w:rPr>
          <w:rFonts w:ascii="Times New Roman" w:hAnsi="Times New Roman" w:cs="Times New Roman"/>
          <w:szCs w:val="20"/>
        </w:rPr>
        <w:t>s</w:t>
      </w:r>
      <w:r w:rsidRPr="008F3A40">
        <w:rPr>
          <w:rFonts w:ascii="Times New Roman" w:hAnsi="Times New Roman" w:cs="Times New Roman"/>
          <w:szCs w:val="20"/>
        </w:rPr>
        <w:t xml:space="preserve"> all items to have factor loadings of more than 0.5, indicating that the model has achieved construct validity </w:t>
      </w:r>
      <w:r w:rsidR="00786C1E">
        <w:rPr>
          <w:rFonts w:ascii="Times New Roman" w:hAnsi="Times New Roman" w:cs="Times New Roman"/>
          <w:szCs w:val="20"/>
        </w:rPr>
        <w:fldChar w:fldCharType="begin" w:fldLock="1"/>
      </w:r>
      <w:r w:rsidR="00786C1E">
        <w:rPr>
          <w:rFonts w:ascii="Times New Roman" w:hAnsi="Times New Roman" w:cs="Times New Roman"/>
          <w:szCs w:val="20"/>
        </w:rPr>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E.","non-dropping-particle":"","parse-names":false,"suffix":""}],"container-title":"Pearson Education Limited","edition":"7","id":"ITEM-1","issued":{"date-parts":[["2014"]]},"publisher":"Pearson Education Limited","title":"Multivariate Data Analysis","type":"book"},"uris":["http://www.mendeley.com/documents/?uuid=8ab266d1-3dfe-4cea-a1df-08c9785b50f1"]}],"mendeley":{"formattedCitation":"[51]","plainTextFormattedCitation":"[51]","previouslyFormattedCitation":"[51]"},"properties":{"noteIndex":0},"schema":"https://github.com/citation-style-language/schema/raw/master/csl-citation.json"}</w:instrText>
      </w:r>
      <w:r w:rsidR="00786C1E">
        <w:rPr>
          <w:rFonts w:ascii="Times New Roman" w:hAnsi="Times New Roman" w:cs="Times New Roman"/>
          <w:szCs w:val="20"/>
        </w:rPr>
        <w:fldChar w:fldCharType="separate"/>
      </w:r>
      <w:r w:rsidR="00786C1E" w:rsidRPr="00786C1E">
        <w:rPr>
          <w:rFonts w:ascii="Times New Roman" w:hAnsi="Times New Roman" w:cs="Times New Roman"/>
          <w:noProof/>
          <w:szCs w:val="20"/>
        </w:rPr>
        <w:t>[51]</w:t>
      </w:r>
      <w:r w:rsidR="00786C1E">
        <w:rPr>
          <w:rFonts w:ascii="Times New Roman" w:hAnsi="Times New Roman" w:cs="Times New Roman"/>
          <w:szCs w:val="20"/>
        </w:rPr>
        <w:fldChar w:fldCharType="end"/>
      </w:r>
      <w:r w:rsidRPr="008F3A40">
        <w:rPr>
          <w:rFonts w:ascii="Times New Roman" w:hAnsi="Times New Roman" w:cs="Times New Roman"/>
          <w:szCs w:val="20"/>
        </w:rPr>
        <w:t>. Furthermore, the modified model has no cross-loadings, which explains that each construct is distinct from others. Hence, the model has achieved discriminant validity.</w:t>
      </w:r>
    </w:p>
    <w:p w14:paraId="7C1AE821" w14:textId="612C50EF" w:rsidR="008F3A40" w:rsidRDefault="008F3A40"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8F3A40">
        <w:rPr>
          <w:rFonts w:ascii="Times New Roman" w:hAnsi="Times New Roman" w:cs="Times New Roman"/>
          <w:szCs w:val="20"/>
        </w:rPr>
        <w:t xml:space="preserve">The result of factor analysis indicates second-order factors, as shown in </w:t>
      </w:r>
      <w:r w:rsidR="000B04A7">
        <w:rPr>
          <w:rFonts w:ascii="Times New Roman" w:hAnsi="Times New Roman" w:cs="Times New Roman"/>
          <w:szCs w:val="20"/>
        </w:rPr>
        <w:t>the a</w:t>
      </w:r>
      <w:r w:rsidRPr="008F3A40">
        <w:rPr>
          <w:rFonts w:ascii="Times New Roman" w:hAnsi="Times New Roman" w:cs="Times New Roman"/>
          <w:szCs w:val="20"/>
        </w:rPr>
        <w:t xml:space="preserve">ppendix. </w:t>
      </w:r>
      <w:proofErr w:type="spellStart"/>
      <w:r w:rsidRPr="008F3A40">
        <w:rPr>
          <w:rFonts w:ascii="Times New Roman" w:hAnsi="Times New Roman" w:cs="Times New Roman"/>
          <w:szCs w:val="20"/>
        </w:rPr>
        <w:t>OnRev</w:t>
      </w:r>
      <w:r w:rsidR="00786C1E">
        <w:rPr>
          <w:rFonts w:ascii="Times New Roman" w:hAnsi="Times New Roman" w:cs="Times New Roman"/>
          <w:szCs w:val="20"/>
        </w:rPr>
        <w:t>_</w:t>
      </w:r>
      <w:r w:rsidRPr="008F3A40">
        <w:rPr>
          <w:rFonts w:ascii="Times New Roman" w:hAnsi="Times New Roman" w:cs="Times New Roman"/>
          <w:szCs w:val="20"/>
        </w:rPr>
        <w:t>A</w:t>
      </w:r>
      <w:proofErr w:type="spellEnd"/>
      <w:r w:rsidRPr="008F3A40">
        <w:rPr>
          <w:rFonts w:ascii="Times New Roman" w:hAnsi="Times New Roman" w:cs="Times New Roman"/>
          <w:szCs w:val="20"/>
        </w:rPr>
        <w:t xml:space="preserve"> emphasizes evaluating reviewer expertise, </w:t>
      </w:r>
      <w:r w:rsidR="00295D12">
        <w:rPr>
          <w:rFonts w:ascii="Times New Roman" w:hAnsi="Times New Roman" w:cs="Times New Roman"/>
          <w:szCs w:val="20"/>
        </w:rPr>
        <w:t xml:space="preserve">the </w:t>
      </w:r>
      <w:r w:rsidRPr="008F3A40">
        <w:rPr>
          <w:rFonts w:ascii="Times New Roman" w:hAnsi="Times New Roman" w:cs="Times New Roman"/>
          <w:szCs w:val="20"/>
        </w:rPr>
        <w:t xml:space="preserve">review's usefulness, and </w:t>
      </w:r>
      <w:r w:rsidR="00295D12">
        <w:rPr>
          <w:rFonts w:ascii="Times New Roman" w:hAnsi="Times New Roman" w:cs="Times New Roman"/>
          <w:szCs w:val="20"/>
        </w:rPr>
        <w:t xml:space="preserve">the </w:t>
      </w:r>
      <w:r w:rsidRPr="008F3A40">
        <w:rPr>
          <w:rFonts w:ascii="Times New Roman" w:hAnsi="Times New Roman" w:cs="Times New Roman"/>
          <w:szCs w:val="20"/>
        </w:rPr>
        <w:t xml:space="preserve">review's update. Furthermore, </w:t>
      </w:r>
      <w:proofErr w:type="spellStart"/>
      <w:r w:rsidRPr="008F3A40">
        <w:rPr>
          <w:rFonts w:ascii="Times New Roman" w:hAnsi="Times New Roman" w:cs="Times New Roman"/>
          <w:szCs w:val="20"/>
        </w:rPr>
        <w:t>OnRev</w:t>
      </w:r>
      <w:r w:rsidR="00786C1E">
        <w:rPr>
          <w:rFonts w:ascii="Times New Roman" w:hAnsi="Times New Roman" w:cs="Times New Roman"/>
          <w:szCs w:val="20"/>
        </w:rPr>
        <w:t>_</w:t>
      </w:r>
      <w:r w:rsidRPr="008F3A40">
        <w:rPr>
          <w:rFonts w:ascii="Times New Roman" w:hAnsi="Times New Roman" w:cs="Times New Roman"/>
          <w:szCs w:val="20"/>
        </w:rPr>
        <w:t>B</w:t>
      </w:r>
      <w:proofErr w:type="spellEnd"/>
      <w:r w:rsidRPr="008F3A40">
        <w:rPr>
          <w:rFonts w:ascii="Times New Roman" w:hAnsi="Times New Roman" w:cs="Times New Roman"/>
          <w:szCs w:val="20"/>
        </w:rPr>
        <w:t xml:space="preserve"> evaluates review quantity, valence, and comprehensiveness. In addition, the current study also suggests that trust items developed into second-order factors where competence and predictability trust were analyzed concurrently into </w:t>
      </w:r>
      <w:proofErr w:type="spellStart"/>
      <w:r w:rsidRPr="008F3A40">
        <w:rPr>
          <w:rFonts w:ascii="Times New Roman" w:hAnsi="Times New Roman" w:cs="Times New Roman"/>
          <w:szCs w:val="20"/>
        </w:rPr>
        <w:t>Trust_ComPre</w:t>
      </w:r>
      <w:proofErr w:type="spellEnd"/>
      <w:r w:rsidRPr="008F3A40">
        <w:rPr>
          <w:rFonts w:ascii="Times New Roman" w:hAnsi="Times New Roman" w:cs="Times New Roman"/>
          <w:szCs w:val="20"/>
        </w:rPr>
        <w:t xml:space="preserve"> while relationship trust was analyzed separately. Competence trust and predictability trust similarly represent trust. In this study, user-friendly media, information accuracy, and payment feature efficiency are items of competence trust, and payment feature and personal information safety are items of predictability trust. Coordination between OTA and </w:t>
      </w:r>
      <w:r w:rsidR="005D0A92">
        <w:rPr>
          <w:rFonts w:ascii="Times New Roman" w:hAnsi="Times New Roman" w:cs="Times New Roman"/>
          <w:szCs w:val="20"/>
        </w:rPr>
        <w:t xml:space="preserve">the </w:t>
      </w:r>
      <w:r w:rsidRPr="008F3A40">
        <w:rPr>
          <w:rFonts w:ascii="Times New Roman" w:hAnsi="Times New Roman" w:cs="Times New Roman"/>
          <w:szCs w:val="20"/>
        </w:rPr>
        <w:t xml:space="preserve">hotel, OTA's responsibility </w:t>
      </w:r>
      <w:r w:rsidR="00295D12">
        <w:rPr>
          <w:rFonts w:ascii="Times New Roman" w:hAnsi="Times New Roman" w:cs="Times New Roman"/>
          <w:szCs w:val="20"/>
        </w:rPr>
        <w:t>for</w:t>
      </w:r>
      <w:r w:rsidRPr="008F3A40">
        <w:rPr>
          <w:rFonts w:ascii="Times New Roman" w:hAnsi="Times New Roman" w:cs="Times New Roman"/>
          <w:szCs w:val="20"/>
        </w:rPr>
        <w:t xml:space="preserve"> problems associated with consumers' hotel reservation issue</w:t>
      </w:r>
      <w:r w:rsidR="00295D12">
        <w:rPr>
          <w:rFonts w:ascii="Times New Roman" w:hAnsi="Times New Roman" w:cs="Times New Roman"/>
          <w:szCs w:val="20"/>
        </w:rPr>
        <w:t>s</w:t>
      </w:r>
      <w:r w:rsidRPr="008F3A40">
        <w:rPr>
          <w:rFonts w:ascii="Times New Roman" w:hAnsi="Times New Roman" w:cs="Times New Roman"/>
          <w:szCs w:val="20"/>
        </w:rPr>
        <w:t xml:space="preserve">, and consumers' trust in hotel reservation service at </w:t>
      </w:r>
      <w:r w:rsidR="007553C8">
        <w:rPr>
          <w:rFonts w:ascii="Times New Roman" w:hAnsi="Times New Roman" w:cs="Times New Roman"/>
          <w:szCs w:val="20"/>
        </w:rPr>
        <w:t>Online Travel Agencies</w:t>
      </w:r>
      <w:r w:rsidRPr="008F3A40">
        <w:rPr>
          <w:rFonts w:ascii="Times New Roman" w:hAnsi="Times New Roman" w:cs="Times New Roman"/>
          <w:szCs w:val="20"/>
        </w:rPr>
        <w:t xml:space="preserve"> are the items for relationship trust.</w:t>
      </w:r>
    </w:p>
    <w:p w14:paraId="2B20D98A" w14:textId="758AB3E1" w:rsidR="008F3A40" w:rsidRPr="00DC2232" w:rsidRDefault="008F3A40"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Pr>
          <w:rFonts w:ascii="Arial" w:eastAsia="新細明體" w:hAnsi="Arial" w:cs="Arial"/>
          <w:b/>
          <w:sz w:val="28"/>
          <w:szCs w:val="28"/>
        </w:rPr>
        <w:t>4</w:t>
      </w:r>
      <w:r w:rsidRPr="00DC2232">
        <w:rPr>
          <w:rFonts w:ascii="Arial" w:eastAsia="新細明體" w:hAnsi="Arial" w:cs="Arial"/>
          <w:b/>
          <w:sz w:val="28"/>
          <w:szCs w:val="28"/>
        </w:rPr>
        <w:t>.</w:t>
      </w:r>
      <w:r>
        <w:rPr>
          <w:rFonts w:ascii="Arial" w:eastAsia="新細明體" w:hAnsi="Arial" w:cs="Arial"/>
          <w:b/>
          <w:sz w:val="28"/>
          <w:szCs w:val="28"/>
        </w:rPr>
        <w:t>4 Reliability</w:t>
      </w:r>
    </w:p>
    <w:p w14:paraId="69DA1B0C" w14:textId="6A58A2A4" w:rsidR="00C22813" w:rsidRPr="00D47B06" w:rsidRDefault="005D0A92"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The current study utilized </w:t>
      </w:r>
      <w:r w:rsidRPr="005D0A92">
        <w:rPr>
          <w:rFonts w:ascii="Times New Roman" w:hAnsi="Times New Roman" w:cs="Times New Roman"/>
          <w:szCs w:val="20"/>
        </w:rPr>
        <w:t>Cronbach's alpha</w:t>
      </w:r>
      <w:r>
        <w:rPr>
          <w:rFonts w:ascii="Times New Roman" w:hAnsi="Times New Roman" w:cs="Times New Roman"/>
          <w:szCs w:val="20"/>
        </w:rPr>
        <w:t xml:space="preserve"> for the r</w:t>
      </w:r>
      <w:r w:rsidR="008F3A40" w:rsidRPr="008F3A40">
        <w:rPr>
          <w:rFonts w:ascii="Times New Roman" w:hAnsi="Times New Roman" w:cs="Times New Roman"/>
          <w:szCs w:val="20"/>
        </w:rPr>
        <w:t xml:space="preserve">eliability analysis. As a result of factor Analysis, second-order factors were discovered. OnRev_5, OnRev_6, </w:t>
      </w:r>
      <w:proofErr w:type="spellStart"/>
      <w:r w:rsidR="008F3A40" w:rsidRPr="008F3A40">
        <w:rPr>
          <w:rFonts w:ascii="Times New Roman" w:hAnsi="Times New Roman" w:cs="Times New Roman"/>
          <w:szCs w:val="20"/>
        </w:rPr>
        <w:t>Trust_Compre</w:t>
      </w:r>
      <w:proofErr w:type="spellEnd"/>
      <w:r w:rsidR="008F3A40" w:rsidRPr="008F3A40">
        <w:rPr>
          <w:rFonts w:ascii="Times New Roman" w:hAnsi="Times New Roman" w:cs="Times New Roman"/>
          <w:szCs w:val="20"/>
        </w:rPr>
        <w:t xml:space="preserve">, and </w:t>
      </w:r>
      <w:proofErr w:type="spellStart"/>
      <w:r w:rsidR="008F3A40" w:rsidRPr="008F3A40">
        <w:rPr>
          <w:rFonts w:ascii="Times New Roman" w:hAnsi="Times New Roman" w:cs="Times New Roman"/>
          <w:szCs w:val="20"/>
        </w:rPr>
        <w:t>Trust_Relation</w:t>
      </w:r>
      <w:proofErr w:type="spellEnd"/>
      <w:r w:rsidR="008F3A40" w:rsidRPr="008F3A40">
        <w:rPr>
          <w:rFonts w:ascii="Times New Roman" w:hAnsi="Times New Roman" w:cs="Times New Roman"/>
          <w:szCs w:val="20"/>
        </w:rPr>
        <w:t xml:space="preserve"> are constructs derived from correlations among Online Review and Trust items as primary variables.</w:t>
      </w:r>
      <w:r w:rsidR="00796C20">
        <w:rPr>
          <w:rFonts w:ascii="Times New Roman" w:hAnsi="Times New Roman" w:cs="Times New Roman"/>
          <w:szCs w:val="20"/>
        </w:rPr>
        <w:t xml:space="preserve"> </w:t>
      </w:r>
      <w:r w:rsidR="000B04A7">
        <w:rPr>
          <w:rFonts w:ascii="Times New Roman" w:hAnsi="Times New Roman" w:cs="Times New Roman"/>
          <w:szCs w:val="20"/>
        </w:rPr>
        <w:t xml:space="preserve">The </w:t>
      </w:r>
      <w:r w:rsidR="000B04A7">
        <w:rPr>
          <w:rFonts w:ascii="Times New Roman" w:hAnsi="Times New Roman" w:cs="Times New Roman"/>
          <w:szCs w:val="20"/>
        </w:rPr>
        <w:lastRenderedPageBreak/>
        <w:t>a</w:t>
      </w:r>
      <w:r w:rsidR="00796C20">
        <w:rPr>
          <w:rFonts w:ascii="Times New Roman" w:hAnsi="Times New Roman" w:cs="Times New Roman"/>
          <w:szCs w:val="20"/>
        </w:rPr>
        <w:t>ppendix</w:t>
      </w:r>
      <w:r w:rsidR="008F3A40" w:rsidRPr="008F3A40">
        <w:rPr>
          <w:rFonts w:ascii="Times New Roman" w:hAnsi="Times New Roman" w:cs="Times New Roman"/>
          <w:szCs w:val="20"/>
        </w:rPr>
        <w:t xml:space="preserve"> shows low Cronbach's alpha values are still present for </w:t>
      </w:r>
      <w:proofErr w:type="spellStart"/>
      <w:r w:rsidR="008F3A40" w:rsidRPr="008F3A40">
        <w:rPr>
          <w:rFonts w:ascii="Times New Roman" w:hAnsi="Times New Roman" w:cs="Times New Roman"/>
          <w:szCs w:val="20"/>
        </w:rPr>
        <w:t>OnRev_A</w:t>
      </w:r>
      <w:proofErr w:type="spellEnd"/>
      <w:r w:rsidR="008F3A40" w:rsidRPr="008F3A40">
        <w:rPr>
          <w:rFonts w:ascii="Times New Roman" w:hAnsi="Times New Roman" w:cs="Times New Roman"/>
          <w:szCs w:val="20"/>
        </w:rPr>
        <w:t xml:space="preserve"> and </w:t>
      </w:r>
      <w:proofErr w:type="spellStart"/>
      <w:r w:rsidR="008F3A40" w:rsidRPr="008F3A40">
        <w:rPr>
          <w:rFonts w:ascii="Times New Roman" w:hAnsi="Times New Roman" w:cs="Times New Roman"/>
          <w:szCs w:val="20"/>
        </w:rPr>
        <w:t>BookInt</w:t>
      </w:r>
      <w:proofErr w:type="spellEnd"/>
      <w:r w:rsidR="008F3A40" w:rsidRPr="008F3A40">
        <w:rPr>
          <w:rFonts w:ascii="Times New Roman" w:hAnsi="Times New Roman" w:cs="Times New Roman"/>
          <w:szCs w:val="20"/>
        </w:rPr>
        <w:t xml:space="preserve">. Despite their less reliable results, the researchers decided to keep them in the model because they are still usable according to the reliability threshold mentioned above </w:t>
      </w:r>
      <w:r w:rsidR="00295D12">
        <w:rPr>
          <w:rFonts w:ascii="Times New Roman" w:hAnsi="Times New Roman" w:cs="Times New Roman"/>
          <w:szCs w:val="20"/>
        </w:rPr>
        <w:t>by</w:t>
      </w:r>
      <w:r w:rsidR="008F3A40" w:rsidRPr="008F3A40">
        <w:rPr>
          <w:rFonts w:ascii="Times New Roman" w:hAnsi="Times New Roman" w:cs="Times New Roman"/>
          <w:szCs w:val="20"/>
        </w:rPr>
        <w:t xml:space="preserve"> George and Mallery</w:t>
      </w:r>
      <w:r w:rsidR="00786C1E">
        <w:rPr>
          <w:rFonts w:ascii="Times New Roman" w:hAnsi="Times New Roman" w:cs="Times New Roman"/>
          <w:szCs w:val="20"/>
        </w:rPr>
        <w:t xml:space="preserve"> </w:t>
      </w:r>
      <w:r w:rsidR="00786C1E">
        <w:rPr>
          <w:rFonts w:ascii="Times New Roman" w:hAnsi="Times New Roman" w:cs="Times New Roman"/>
          <w:szCs w:val="20"/>
        </w:rPr>
        <w:fldChar w:fldCharType="begin" w:fldLock="1"/>
      </w:r>
      <w:r w:rsidR="00786C1E">
        <w:rPr>
          <w:rFonts w:ascii="Times New Roman" w:hAnsi="Times New Roman" w:cs="Times New Roman"/>
          <w:szCs w:val="20"/>
        </w:rPr>
        <w:instrText>ADDIN CSL_CITATION {"citationItems":[{"id":"ITEM-1","itemData":{"author":[{"dropping-particle":"","family":"George","given":"D","non-dropping-particle":"","parse-names":false,"suffix":""},{"dropping-particle":"","family":"Mallery","given":"P","non-dropping-particle":"","parse-names":false,"suffix":""}],"id":"ITEM-1","issued":{"date-parts":[["2016"]]},"publisher":"Routledge","title":"IBM SPSS statistics 23 step by step: A simple guide and reference","type":"book"},"uris":["http://www.mendeley.com/documents/?uuid=12e8bcce-168d-43f2-911a-aa3de09afccd"]}],"mendeley":{"formattedCitation":"[53]","plainTextFormattedCitation":"[53]","previouslyFormattedCitation":"[53]"},"properties":{"noteIndex":0},"schema":"https://github.com/citation-style-language/schema/raw/master/csl-citation.json"}</w:instrText>
      </w:r>
      <w:r w:rsidR="00786C1E">
        <w:rPr>
          <w:rFonts w:ascii="Times New Roman" w:hAnsi="Times New Roman" w:cs="Times New Roman"/>
          <w:szCs w:val="20"/>
        </w:rPr>
        <w:fldChar w:fldCharType="separate"/>
      </w:r>
      <w:r w:rsidR="00786C1E" w:rsidRPr="00786C1E">
        <w:rPr>
          <w:rFonts w:ascii="Times New Roman" w:hAnsi="Times New Roman" w:cs="Times New Roman"/>
          <w:noProof/>
          <w:szCs w:val="20"/>
        </w:rPr>
        <w:t>[53]</w:t>
      </w:r>
      <w:r w:rsidR="00786C1E">
        <w:rPr>
          <w:rFonts w:ascii="Times New Roman" w:hAnsi="Times New Roman" w:cs="Times New Roman"/>
          <w:szCs w:val="20"/>
        </w:rPr>
        <w:fldChar w:fldCharType="end"/>
      </w:r>
      <w:r w:rsidR="008F3A40" w:rsidRPr="008F3A40">
        <w:rPr>
          <w:rFonts w:ascii="Times New Roman" w:hAnsi="Times New Roman" w:cs="Times New Roman"/>
          <w:szCs w:val="20"/>
        </w:rPr>
        <w:t>.</w:t>
      </w:r>
    </w:p>
    <w:p w14:paraId="4097862A" w14:textId="58F1A0EC" w:rsidR="008F3A40" w:rsidRPr="00DC2232" w:rsidRDefault="008F3A40"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Pr>
          <w:rFonts w:ascii="Arial" w:eastAsia="新細明體" w:hAnsi="Arial" w:cs="Arial"/>
          <w:b/>
          <w:sz w:val="28"/>
          <w:szCs w:val="28"/>
        </w:rPr>
        <w:t>4</w:t>
      </w:r>
      <w:r w:rsidRPr="00DC2232">
        <w:rPr>
          <w:rFonts w:ascii="Arial" w:eastAsia="新細明體" w:hAnsi="Arial" w:cs="Arial"/>
          <w:b/>
          <w:sz w:val="28"/>
          <w:szCs w:val="28"/>
        </w:rPr>
        <w:t>.</w:t>
      </w:r>
      <w:r w:rsidR="002C1375">
        <w:rPr>
          <w:rFonts w:ascii="Arial" w:eastAsia="新細明體" w:hAnsi="Arial" w:cs="Arial"/>
          <w:b/>
          <w:sz w:val="28"/>
          <w:szCs w:val="28"/>
        </w:rPr>
        <w:t>5</w:t>
      </w:r>
      <w:r>
        <w:rPr>
          <w:rFonts w:ascii="Arial" w:eastAsia="新細明體" w:hAnsi="Arial" w:cs="Arial"/>
          <w:b/>
          <w:sz w:val="28"/>
          <w:szCs w:val="28"/>
        </w:rPr>
        <w:t xml:space="preserve"> Confirmatory Factor Analysis</w:t>
      </w:r>
    </w:p>
    <w:p w14:paraId="6B0736CC" w14:textId="7327C292" w:rsidR="008F3A40" w:rsidRPr="008F3A40" w:rsidRDefault="008F3A40"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8F3A40">
        <w:rPr>
          <w:rFonts w:ascii="Times New Roman" w:hAnsi="Times New Roman" w:cs="Times New Roman"/>
          <w:szCs w:val="20"/>
        </w:rPr>
        <w:t xml:space="preserve">Data validity was examined using confirmatory factor analysis (CFA) with maximum likelihood estimation. Table 2 indicates that some fit indices from the initial model do not meet the minimum threshold value to justify the goodness of model fit. Hence, the current study applied error covariance to improve measurement model fit based on the value of modification indices </w:t>
      </w:r>
      <w:r w:rsidR="00786C1E">
        <w:rPr>
          <w:rFonts w:ascii="Times New Roman" w:hAnsi="Times New Roman" w:cs="Times New Roman"/>
          <w:szCs w:val="20"/>
        </w:rPr>
        <w:fldChar w:fldCharType="begin" w:fldLock="1"/>
      </w:r>
      <w:r w:rsidR="00786C1E">
        <w:rPr>
          <w:rFonts w:ascii="Times New Roman" w:hAnsi="Times New Roman" w:cs="Times New Roman"/>
          <w:szCs w:val="20"/>
        </w:rPr>
        <w:instrText>ADDIN CSL_CITATION {"citationItems":[{"id":"ITEM-1","itemData":{"abstract":"The purpose of this study was to determine the relationship of brand image, perceived price, trust, and value toward purchase intentions on customer of online hotel booking. The populations of this study were all of customers of hotel booking in Surakarta. The technique of taking sample used purposive sampling and it got 200 respondents who have not reserved online hotel. This research used 5 variables, they are 4 endogenous variables and 1 exogenous variables and also 3 mediator or intervening variable. The endogenous variables are perceived price, trust, value, and purchase intentions. The exogenous variable is brand image. While, perceived price, trust, and value as the mediator or intervening variable. The data analysis used is quantitative research method by using Structural Equation Modelling (SEM) with IBM Statistic AMOS version 21.0. The result of this study showed that all indirect relation toward value and perceived price has insignificant effect. Then, all indirect relation toward trust has significant effect. It was identified that trust as mediator or intervening variable from brand image and purchase intentions, had significantly effect. Direct effect brand image had significant effect to purchase intentions. So, research gap in this study has been solved because relation trust has significant effect to purchase intentions. Keyword","author":[{"dropping-particle":"","family":"Yahya","given":"Fata Muhammad","non-dropping-particle":"","parse-names":false,"suffix":""}],"id":"ITEM-1","issued":{"date-parts":[["2018"]]},"publisher":"Institut Agama Islam Negeri Surakarta","title":"Pengaruh Brand Image, Percieved Price, Trust dan Value Terhadap Purchase Intentions Pada Pelanggan Online Hotel Booking","type":"thesis"},"uris":["http://www.mendeley.com/documents/?uuid=576dbd76-5a2b-49bf-add7-cf97ac8de08f"]}],"mendeley":{"formattedCitation":"[57]","plainTextFormattedCitation":"[57]","previouslyFormattedCitation":"[57]"},"properties":{"noteIndex":0},"schema":"https://github.com/citation-style-language/schema/raw/master/csl-citation.json"}</w:instrText>
      </w:r>
      <w:r w:rsidR="00786C1E">
        <w:rPr>
          <w:rFonts w:ascii="Times New Roman" w:hAnsi="Times New Roman" w:cs="Times New Roman"/>
          <w:szCs w:val="20"/>
        </w:rPr>
        <w:fldChar w:fldCharType="separate"/>
      </w:r>
      <w:r w:rsidR="00786C1E" w:rsidRPr="00786C1E">
        <w:rPr>
          <w:rFonts w:ascii="Times New Roman" w:hAnsi="Times New Roman" w:cs="Times New Roman"/>
          <w:noProof/>
          <w:szCs w:val="20"/>
        </w:rPr>
        <w:t>[57]</w:t>
      </w:r>
      <w:r w:rsidR="00786C1E">
        <w:rPr>
          <w:rFonts w:ascii="Times New Roman" w:hAnsi="Times New Roman" w:cs="Times New Roman"/>
          <w:szCs w:val="20"/>
        </w:rPr>
        <w:fldChar w:fldCharType="end"/>
      </w:r>
      <w:r w:rsidRPr="008F3A40">
        <w:rPr>
          <w:rFonts w:ascii="Times New Roman" w:hAnsi="Times New Roman" w:cs="Times New Roman"/>
          <w:szCs w:val="20"/>
        </w:rPr>
        <w:t>.</w:t>
      </w:r>
    </w:p>
    <w:p w14:paraId="0ECE27EC" w14:textId="368A6AD0" w:rsidR="008F3A40" w:rsidRPr="008F3A40" w:rsidRDefault="008F3A40"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8F3A40">
        <w:rPr>
          <w:rFonts w:ascii="Times New Roman" w:hAnsi="Times New Roman" w:cs="Times New Roman"/>
          <w:szCs w:val="20"/>
        </w:rPr>
        <w:t>The modified model fit shows</w:t>
      </w:r>
      <w:r w:rsidR="00295D12">
        <w:rPr>
          <w:rFonts w:ascii="Times New Roman" w:hAnsi="Times New Roman" w:cs="Times New Roman"/>
          <w:szCs w:val="20"/>
        </w:rPr>
        <w:t xml:space="preserve"> the</w:t>
      </w:r>
      <w:r w:rsidRPr="008F3A40">
        <w:rPr>
          <w:rFonts w:ascii="Times New Roman" w:hAnsi="Times New Roman" w:cs="Times New Roman"/>
          <w:szCs w:val="20"/>
        </w:rPr>
        <w:t xml:space="preserve"> value of χ2/</w:t>
      </w:r>
      <w:proofErr w:type="spellStart"/>
      <w:r w:rsidRPr="008F3A40">
        <w:rPr>
          <w:rFonts w:ascii="Times New Roman" w:hAnsi="Times New Roman" w:cs="Times New Roman"/>
          <w:szCs w:val="20"/>
        </w:rPr>
        <w:t>df</w:t>
      </w:r>
      <w:proofErr w:type="spellEnd"/>
      <w:r w:rsidRPr="008F3A40">
        <w:rPr>
          <w:rFonts w:ascii="Times New Roman" w:hAnsi="Times New Roman" w:cs="Times New Roman"/>
          <w:szCs w:val="20"/>
        </w:rPr>
        <w:t xml:space="preserve"> is satisfactory with 1.369. As a measure of an incremental fit index, the TLI value has increased to 0.949, indicating marginal fit. CFI and GFI values are 0.959 and 0.907, respectively, demonstrating favorable results for the goodness-of-fit index. The RMSEA value indicates a good fit with 0.041 as a measure of a badness-of-fit index, respectively.</w:t>
      </w:r>
    </w:p>
    <w:p w14:paraId="046BDBA8" w14:textId="03A9FD70" w:rsidR="008F3A40" w:rsidRDefault="008F3A40"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8F3A40">
        <w:rPr>
          <w:rFonts w:ascii="Times New Roman" w:hAnsi="Times New Roman" w:cs="Times New Roman"/>
          <w:szCs w:val="20"/>
        </w:rPr>
        <w:t>All constructs have achieved a good model fit, albeit with an index with the marginal fit. It is important to note that the measurement model has s</w:t>
      </w:r>
      <w:r w:rsidR="00295D12">
        <w:rPr>
          <w:rFonts w:ascii="Times New Roman" w:hAnsi="Times New Roman" w:cs="Times New Roman"/>
          <w:szCs w:val="20"/>
        </w:rPr>
        <w:t>ignificant</w:t>
      </w:r>
      <w:r w:rsidRPr="008F3A40">
        <w:rPr>
          <w:rFonts w:ascii="Times New Roman" w:hAnsi="Times New Roman" w:cs="Times New Roman"/>
          <w:szCs w:val="20"/>
        </w:rPr>
        <w:t xml:space="preserve"> samples and measurement items; hence, strict standards on key goodness-of-fit measures are far-fetched</w:t>
      </w:r>
      <w:r w:rsidR="00786C1E">
        <w:rPr>
          <w:rFonts w:ascii="Times New Roman" w:hAnsi="Times New Roman" w:cs="Times New Roman"/>
          <w:szCs w:val="20"/>
        </w:rPr>
        <w:t xml:space="preserve"> </w:t>
      </w:r>
      <w:r w:rsidR="00786C1E">
        <w:rPr>
          <w:rFonts w:ascii="Times New Roman" w:hAnsi="Times New Roman" w:cs="Times New Roman"/>
          <w:szCs w:val="20"/>
        </w:rPr>
        <w:fldChar w:fldCharType="begin" w:fldLock="1"/>
      </w:r>
      <w:r w:rsidR="00786C1E">
        <w:rPr>
          <w:rFonts w:ascii="Times New Roman" w:hAnsi="Times New Roman" w:cs="Times New Roman"/>
          <w:szCs w:val="20"/>
        </w:rPr>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E.","non-dropping-particle":"","parse-names":false,"suffix":""}],"container-title":"Pearson Education Limited","edition":"7","id":"ITEM-1","issued":{"date-parts":[["2014"]]},"publisher":"Pearson Education Limited","title":"Multivariate Data Analysis","type":"book"},"uris":["http://www.mendeley.com/documents/?uuid=8ab266d1-3dfe-4cea-a1df-08c9785b50f1"]}],"mendeley":{"formattedCitation":"[51]","plainTextFormattedCitation":"[51]","previouslyFormattedCitation":"[51]"},"properties":{"noteIndex":0},"schema":"https://github.com/citation-style-language/schema/raw/master/csl-citation.json"}</w:instrText>
      </w:r>
      <w:r w:rsidR="00786C1E">
        <w:rPr>
          <w:rFonts w:ascii="Times New Roman" w:hAnsi="Times New Roman" w:cs="Times New Roman"/>
          <w:szCs w:val="20"/>
        </w:rPr>
        <w:fldChar w:fldCharType="separate"/>
      </w:r>
      <w:r w:rsidR="00786C1E" w:rsidRPr="00786C1E">
        <w:rPr>
          <w:rFonts w:ascii="Times New Roman" w:hAnsi="Times New Roman" w:cs="Times New Roman"/>
          <w:noProof/>
          <w:szCs w:val="20"/>
        </w:rPr>
        <w:t>[51]</w:t>
      </w:r>
      <w:r w:rsidR="00786C1E">
        <w:rPr>
          <w:rFonts w:ascii="Times New Roman" w:hAnsi="Times New Roman" w:cs="Times New Roman"/>
          <w:szCs w:val="20"/>
        </w:rPr>
        <w:fldChar w:fldCharType="end"/>
      </w:r>
      <w:r w:rsidRPr="008F3A40">
        <w:rPr>
          <w:rFonts w:ascii="Times New Roman" w:hAnsi="Times New Roman" w:cs="Times New Roman"/>
          <w:szCs w:val="20"/>
        </w:rPr>
        <w:t>. Subsequently, the current study implemented hypothes</w:t>
      </w:r>
      <w:r w:rsidR="00295D12">
        <w:rPr>
          <w:rFonts w:ascii="Times New Roman" w:hAnsi="Times New Roman" w:cs="Times New Roman"/>
          <w:szCs w:val="20"/>
        </w:rPr>
        <w:t>i</w:t>
      </w:r>
      <w:r w:rsidRPr="008F3A40">
        <w:rPr>
          <w:rFonts w:ascii="Times New Roman" w:hAnsi="Times New Roman" w:cs="Times New Roman"/>
          <w:szCs w:val="20"/>
        </w:rPr>
        <w:t>s testing using the modified measurement model.</w:t>
      </w:r>
    </w:p>
    <w:p w14:paraId="01A22BF8" w14:textId="0B7F6520" w:rsidR="008F3A40" w:rsidRPr="008F3A40" w:rsidRDefault="008F3A40" w:rsidP="00984669">
      <w:pPr>
        <w:pStyle w:val="ijecstable"/>
        <w:spacing w:beforeLines="0" w:before="120" w:line="276" w:lineRule="auto"/>
        <w:rPr>
          <w:b w:val="0"/>
        </w:rPr>
      </w:pPr>
      <w:r w:rsidRPr="00077489">
        <w:rPr>
          <w:rFonts w:hint="eastAsia"/>
        </w:rPr>
        <w:t xml:space="preserve">Table </w:t>
      </w:r>
      <w:r>
        <w:t>2</w:t>
      </w:r>
      <w:r w:rsidRPr="00077489">
        <w:rPr>
          <w:rFonts w:hint="eastAsia"/>
        </w:rPr>
        <w:t xml:space="preserve">. </w:t>
      </w:r>
      <w:r>
        <w:rPr>
          <w:b w:val="0"/>
        </w:rPr>
        <w:t>Confirmatory Factor Analysis for Measurement Model</w:t>
      </w:r>
    </w:p>
    <w:tbl>
      <w:tblPr>
        <w:tblStyle w:val="TableGrid1"/>
        <w:tblW w:w="3855" w:type="pct"/>
        <w:jc w:val="center"/>
        <w:tblInd w:w="0" w:type="dxa"/>
        <w:tblLook w:val="04A0" w:firstRow="1" w:lastRow="0" w:firstColumn="1" w:lastColumn="0" w:noHBand="0" w:noVBand="1"/>
      </w:tblPr>
      <w:tblGrid>
        <w:gridCol w:w="1172"/>
        <w:gridCol w:w="1507"/>
        <w:gridCol w:w="742"/>
        <w:gridCol w:w="1035"/>
        <w:gridCol w:w="1219"/>
      </w:tblGrid>
      <w:tr w:rsidR="008F3A40" w:rsidRPr="00973DB0" w14:paraId="62A8C2A0" w14:textId="77777777" w:rsidTr="008F3A40">
        <w:trPr>
          <w:jc w:val="center"/>
        </w:trPr>
        <w:tc>
          <w:tcPr>
            <w:tcW w:w="1164" w:type="pct"/>
            <w:hideMark/>
          </w:tcPr>
          <w:p w14:paraId="7DBD68F8" w14:textId="77777777" w:rsidR="008F3A40" w:rsidRPr="00973DB0" w:rsidRDefault="008F3A40" w:rsidP="00D47B06">
            <w:pPr>
              <w:snapToGrid w:val="0"/>
              <w:spacing w:line="276" w:lineRule="auto"/>
              <w:jc w:val="center"/>
              <w:rPr>
                <w:rFonts w:ascii="Times New Roman"/>
                <w:bCs/>
                <w:noProof/>
                <w:sz w:val="22"/>
                <w:szCs w:val="22"/>
                <w:lang w:val="en-GB"/>
              </w:rPr>
            </w:pPr>
            <w:r w:rsidRPr="00973DB0">
              <w:rPr>
                <w:rFonts w:ascii="Times New Roman"/>
                <w:bCs/>
                <w:noProof/>
                <w:sz w:val="22"/>
                <w:szCs w:val="22"/>
                <w:lang w:val="en-GB"/>
              </w:rPr>
              <w:t>Fit Indices</w:t>
            </w:r>
          </w:p>
        </w:tc>
        <w:tc>
          <w:tcPr>
            <w:tcW w:w="1459" w:type="pct"/>
            <w:hideMark/>
          </w:tcPr>
          <w:p w14:paraId="6670FFA2" w14:textId="77777777" w:rsidR="008F3A40" w:rsidRPr="00973DB0" w:rsidRDefault="008F3A40" w:rsidP="00D47B06">
            <w:pPr>
              <w:snapToGrid w:val="0"/>
              <w:spacing w:line="276" w:lineRule="auto"/>
              <w:jc w:val="center"/>
              <w:rPr>
                <w:rFonts w:ascii="Times New Roman"/>
                <w:bCs/>
                <w:noProof/>
                <w:sz w:val="22"/>
                <w:szCs w:val="22"/>
                <w:lang w:val="en-GB"/>
              </w:rPr>
            </w:pPr>
            <w:r w:rsidRPr="00973DB0">
              <w:rPr>
                <w:rFonts w:ascii="Times New Roman"/>
                <w:bCs/>
                <w:noProof/>
                <w:sz w:val="22"/>
                <w:szCs w:val="22"/>
                <w:lang w:val="en-GB"/>
              </w:rPr>
              <w:t>Cut-Off Value</w:t>
            </w:r>
            <w:r w:rsidRPr="00973DB0">
              <w:rPr>
                <w:rFonts w:ascii="Times New Roman"/>
                <w:bCs/>
                <w:noProof/>
                <w:sz w:val="22"/>
                <w:szCs w:val="22"/>
                <w:vertAlign w:val="superscript"/>
                <w:lang w:val="en-GB"/>
              </w:rPr>
              <w:t>a</w:t>
            </w:r>
          </w:p>
        </w:tc>
        <w:tc>
          <w:tcPr>
            <w:tcW w:w="241" w:type="pct"/>
          </w:tcPr>
          <w:p w14:paraId="180BC857" w14:textId="77777777" w:rsidR="008F3A40" w:rsidRPr="00973DB0" w:rsidRDefault="008F3A40" w:rsidP="00D47B06">
            <w:pPr>
              <w:snapToGrid w:val="0"/>
              <w:spacing w:line="276" w:lineRule="auto"/>
              <w:jc w:val="center"/>
              <w:rPr>
                <w:rFonts w:ascii="Times New Roman"/>
                <w:bCs/>
                <w:noProof/>
                <w:sz w:val="22"/>
                <w:szCs w:val="22"/>
                <w:lang w:val="en-GB"/>
              </w:rPr>
            </w:pPr>
            <w:r w:rsidRPr="00973DB0">
              <w:rPr>
                <w:rFonts w:ascii="Times New Roman"/>
                <w:bCs/>
                <w:noProof/>
                <w:sz w:val="22"/>
                <w:szCs w:val="22"/>
                <w:lang w:val="en-GB"/>
              </w:rPr>
              <w:t>Initial</w:t>
            </w:r>
          </w:p>
        </w:tc>
        <w:tc>
          <w:tcPr>
            <w:tcW w:w="980" w:type="pct"/>
            <w:hideMark/>
          </w:tcPr>
          <w:p w14:paraId="171166F5" w14:textId="77777777" w:rsidR="008F3A40" w:rsidRPr="00973DB0" w:rsidRDefault="008F3A40" w:rsidP="00D47B06">
            <w:pPr>
              <w:snapToGrid w:val="0"/>
              <w:spacing w:line="276" w:lineRule="auto"/>
              <w:jc w:val="center"/>
              <w:rPr>
                <w:rFonts w:ascii="Times New Roman"/>
                <w:bCs/>
                <w:noProof/>
                <w:sz w:val="22"/>
                <w:szCs w:val="22"/>
                <w:lang w:val="en-GB"/>
              </w:rPr>
            </w:pPr>
            <w:r w:rsidRPr="00973DB0">
              <w:rPr>
                <w:rFonts w:ascii="Times New Roman"/>
                <w:bCs/>
                <w:noProof/>
                <w:sz w:val="22"/>
                <w:szCs w:val="22"/>
                <w:lang w:val="en-GB"/>
              </w:rPr>
              <w:t>Modified</w:t>
            </w:r>
          </w:p>
        </w:tc>
        <w:tc>
          <w:tcPr>
            <w:tcW w:w="1156" w:type="pct"/>
            <w:hideMark/>
          </w:tcPr>
          <w:p w14:paraId="11A78512" w14:textId="77777777" w:rsidR="008F3A40" w:rsidRPr="00973DB0" w:rsidRDefault="008F3A40" w:rsidP="00D47B06">
            <w:pPr>
              <w:snapToGrid w:val="0"/>
              <w:spacing w:line="276" w:lineRule="auto"/>
              <w:jc w:val="center"/>
              <w:rPr>
                <w:rFonts w:ascii="Times New Roman"/>
                <w:bCs/>
                <w:noProof/>
                <w:sz w:val="22"/>
                <w:szCs w:val="22"/>
                <w:lang w:val="en-GB"/>
              </w:rPr>
            </w:pPr>
            <w:r w:rsidRPr="00973DB0">
              <w:rPr>
                <w:rFonts w:ascii="Times New Roman"/>
                <w:bCs/>
                <w:noProof/>
                <w:sz w:val="22"/>
                <w:szCs w:val="22"/>
                <w:lang w:val="en-GB"/>
              </w:rPr>
              <w:t>Conclusion</w:t>
            </w:r>
          </w:p>
        </w:tc>
      </w:tr>
      <w:tr w:rsidR="008F3A40" w:rsidRPr="00973DB0" w14:paraId="2DA47F94" w14:textId="77777777" w:rsidTr="008F3A40">
        <w:trPr>
          <w:jc w:val="center"/>
        </w:trPr>
        <w:tc>
          <w:tcPr>
            <w:tcW w:w="1164" w:type="pct"/>
            <w:vAlign w:val="center"/>
            <w:hideMark/>
          </w:tcPr>
          <w:p w14:paraId="7F3F7213" w14:textId="77777777" w:rsidR="008F3A40" w:rsidRPr="00973DB0" w:rsidRDefault="008F3A40" w:rsidP="00D47B06">
            <w:pPr>
              <w:snapToGrid w:val="0"/>
              <w:spacing w:line="276" w:lineRule="auto"/>
              <w:rPr>
                <w:rFonts w:ascii="Times New Roman"/>
                <w:noProof/>
                <w:sz w:val="22"/>
                <w:szCs w:val="22"/>
                <w:lang w:val="en-GB"/>
              </w:rPr>
            </w:pPr>
            <w:r w:rsidRPr="00973DB0">
              <w:rPr>
                <w:rFonts w:ascii="Times New Roman"/>
                <w:noProof/>
                <w:sz w:val="22"/>
                <w:szCs w:val="22"/>
                <w:lang w:val="en-GB"/>
              </w:rPr>
              <w:t>CMIN/DF</w:t>
            </w:r>
          </w:p>
        </w:tc>
        <w:tc>
          <w:tcPr>
            <w:tcW w:w="1459" w:type="pct"/>
            <w:vAlign w:val="center"/>
            <w:hideMark/>
          </w:tcPr>
          <w:p w14:paraId="40085011" w14:textId="77777777" w:rsidR="008F3A40" w:rsidRPr="00973DB0" w:rsidRDefault="008F3A40" w:rsidP="00D47B06">
            <w:pPr>
              <w:snapToGrid w:val="0"/>
              <w:spacing w:line="276" w:lineRule="auto"/>
              <w:jc w:val="center"/>
              <w:rPr>
                <w:rFonts w:ascii="Times New Roman"/>
                <w:sz w:val="22"/>
                <w:szCs w:val="22"/>
                <w:lang w:val="en-GB"/>
              </w:rPr>
            </w:pPr>
            <w:r w:rsidRPr="00973DB0">
              <w:rPr>
                <w:rFonts w:ascii="Times New Roman"/>
                <w:sz w:val="22"/>
                <w:szCs w:val="22"/>
                <w:lang w:val="en-GB"/>
              </w:rPr>
              <w:t>≤2.00</w:t>
            </w:r>
          </w:p>
        </w:tc>
        <w:tc>
          <w:tcPr>
            <w:tcW w:w="241" w:type="pct"/>
          </w:tcPr>
          <w:p w14:paraId="19F47E1C"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1.711</w:t>
            </w:r>
          </w:p>
        </w:tc>
        <w:tc>
          <w:tcPr>
            <w:tcW w:w="980" w:type="pct"/>
            <w:vAlign w:val="center"/>
            <w:hideMark/>
          </w:tcPr>
          <w:p w14:paraId="5396BB28"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1.369</w:t>
            </w:r>
          </w:p>
        </w:tc>
        <w:tc>
          <w:tcPr>
            <w:tcW w:w="1156" w:type="pct"/>
            <w:hideMark/>
          </w:tcPr>
          <w:p w14:paraId="5896D634"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Fit</w:t>
            </w:r>
          </w:p>
        </w:tc>
      </w:tr>
      <w:tr w:rsidR="008F3A40" w:rsidRPr="00973DB0" w14:paraId="1A7497FA" w14:textId="77777777" w:rsidTr="008F3A40">
        <w:trPr>
          <w:jc w:val="center"/>
        </w:trPr>
        <w:tc>
          <w:tcPr>
            <w:tcW w:w="1164" w:type="pct"/>
            <w:vAlign w:val="center"/>
            <w:hideMark/>
          </w:tcPr>
          <w:p w14:paraId="1ABF1FD1" w14:textId="77777777" w:rsidR="008F3A40" w:rsidRPr="00973DB0" w:rsidRDefault="008F3A40" w:rsidP="00D47B06">
            <w:pPr>
              <w:snapToGrid w:val="0"/>
              <w:spacing w:line="276" w:lineRule="auto"/>
              <w:rPr>
                <w:rFonts w:ascii="Times New Roman"/>
                <w:noProof/>
                <w:sz w:val="22"/>
                <w:szCs w:val="22"/>
                <w:lang w:val="en-GB"/>
              </w:rPr>
            </w:pPr>
            <w:r w:rsidRPr="00973DB0">
              <w:rPr>
                <w:rFonts w:ascii="Times New Roman"/>
                <w:noProof/>
                <w:sz w:val="22"/>
                <w:szCs w:val="22"/>
                <w:lang w:val="en-GB"/>
              </w:rPr>
              <w:t>TLI</w:t>
            </w:r>
          </w:p>
        </w:tc>
        <w:tc>
          <w:tcPr>
            <w:tcW w:w="1459" w:type="pct"/>
            <w:vAlign w:val="center"/>
            <w:hideMark/>
          </w:tcPr>
          <w:p w14:paraId="3134609B" w14:textId="77777777" w:rsidR="008F3A40" w:rsidRPr="00973DB0" w:rsidRDefault="008F3A40" w:rsidP="00D47B06">
            <w:pPr>
              <w:snapToGrid w:val="0"/>
              <w:spacing w:line="276" w:lineRule="auto"/>
              <w:jc w:val="center"/>
              <w:rPr>
                <w:rFonts w:ascii="Times New Roman"/>
                <w:sz w:val="22"/>
                <w:szCs w:val="22"/>
                <w:lang w:val="en-GB"/>
              </w:rPr>
            </w:pPr>
            <w:r w:rsidRPr="00973DB0">
              <w:rPr>
                <w:rFonts w:ascii="Times New Roman"/>
                <w:sz w:val="22"/>
                <w:szCs w:val="22"/>
                <w:lang w:val="en-GB"/>
              </w:rPr>
              <w:t>≥0.95</w:t>
            </w:r>
          </w:p>
        </w:tc>
        <w:tc>
          <w:tcPr>
            <w:tcW w:w="241" w:type="pct"/>
          </w:tcPr>
          <w:p w14:paraId="416ADF51"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0.902</w:t>
            </w:r>
          </w:p>
        </w:tc>
        <w:tc>
          <w:tcPr>
            <w:tcW w:w="980" w:type="pct"/>
            <w:vAlign w:val="center"/>
            <w:hideMark/>
          </w:tcPr>
          <w:p w14:paraId="3C060B6E"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0.949</w:t>
            </w:r>
          </w:p>
        </w:tc>
        <w:tc>
          <w:tcPr>
            <w:tcW w:w="1156" w:type="pct"/>
            <w:hideMark/>
          </w:tcPr>
          <w:p w14:paraId="4EF14F1B"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Marginal Fit</w:t>
            </w:r>
          </w:p>
        </w:tc>
      </w:tr>
      <w:tr w:rsidR="008F3A40" w:rsidRPr="00973DB0" w14:paraId="2E0958D4" w14:textId="77777777" w:rsidTr="008F3A40">
        <w:trPr>
          <w:jc w:val="center"/>
        </w:trPr>
        <w:tc>
          <w:tcPr>
            <w:tcW w:w="1164" w:type="pct"/>
            <w:vAlign w:val="center"/>
            <w:hideMark/>
          </w:tcPr>
          <w:p w14:paraId="05F70B25" w14:textId="77777777" w:rsidR="008F3A40" w:rsidRPr="00973DB0" w:rsidRDefault="008F3A40" w:rsidP="00D47B06">
            <w:pPr>
              <w:snapToGrid w:val="0"/>
              <w:spacing w:line="276" w:lineRule="auto"/>
              <w:rPr>
                <w:rFonts w:ascii="Times New Roman"/>
                <w:noProof/>
                <w:sz w:val="22"/>
                <w:szCs w:val="22"/>
                <w:lang w:val="en-GB"/>
              </w:rPr>
            </w:pPr>
            <w:r w:rsidRPr="00973DB0">
              <w:rPr>
                <w:rFonts w:ascii="Times New Roman"/>
                <w:noProof/>
                <w:sz w:val="22"/>
                <w:szCs w:val="22"/>
                <w:lang w:val="en-GB"/>
              </w:rPr>
              <w:t>CFI</w:t>
            </w:r>
          </w:p>
        </w:tc>
        <w:tc>
          <w:tcPr>
            <w:tcW w:w="1459" w:type="pct"/>
            <w:vAlign w:val="center"/>
            <w:hideMark/>
          </w:tcPr>
          <w:p w14:paraId="71733C31" w14:textId="77777777" w:rsidR="008F3A40" w:rsidRPr="00973DB0" w:rsidRDefault="008F3A40" w:rsidP="00D47B06">
            <w:pPr>
              <w:snapToGrid w:val="0"/>
              <w:spacing w:line="276" w:lineRule="auto"/>
              <w:jc w:val="center"/>
              <w:rPr>
                <w:rFonts w:ascii="Times New Roman"/>
                <w:sz w:val="22"/>
                <w:szCs w:val="22"/>
                <w:lang w:val="en-GB"/>
              </w:rPr>
            </w:pPr>
            <w:r w:rsidRPr="00973DB0">
              <w:rPr>
                <w:rFonts w:ascii="Times New Roman"/>
                <w:sz w:val="22"/>
                <w:szCs w:val="22"/>
                <w:lang w:val="en-GB"/>
              </w:rPr>
              <w:t>≥0.95</w:t>
            </w:r>
          </w:p>
        </w:tc>
        <w:tc>
          <w:tcPr>
            <w:tcW w:w="241" w:type="pct"/>
          </w:tcPr>
          <w:p w14:paraId="6CD91504"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0.918</w:t>
            </w:r>
          </w:p>
        </w:tc>
        <w:tc>
          <w:tcPr>
            <w:tcW w:w="980" w:type="pct"/>
            <w:vAlign w:val="center"/>
            <w:hideMark/>
          </w:tcPr>
          <w:p w14:paraId="5F0825F9"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0.959</w:t>
            </w:r>
          </w:p>
        </w:tc>
        <w:tc>
          <w:tcPr>
            <w:tcW w:w="1156" w:type="pct"/>
            <w:hideMark/>
          </w:tcPr>
          <w:p w14:paraId="56A5B479"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Fit</w:t>
            </w:r>
          </w:p>
        </w:tc>
      </w:tr>
      <w:tr w:rsidR="008F3A40" w:rsidRPr="00973DB0" w14:paraId="670554CD" w14:textId="77777777" w:rsidTr="008F3A40">
        <w:trPr>
          <w:jc w:val="center"/>
        </w:trPr>
        <w:tc>
          <w:tcPr>
            <w:tcW w:w="1164" w:type="pct"/>
            <w:vAlign w:val="center"/>
            <w:hideMark/>
          </w:tcPr>
          <w:p w14:paraId="37A192CF" w14:textId="77777777" w:rsidR="008F3A40" w:rsidRPr="00973DB0" w:rsidRDefault="008F3A40" w:rsidP="00D47B06">
            <w:pPr>
              <w:snapToGrid w:val="0"/>
              <w:spacing w:line="276" w:lineRule="auto"/>
              <w:rPr>
                <w:rFonts w:ascii="Times New Roman"/>
                <w:noProof/>
                <w:sz w:val="22"/>
                <w:szCs w:val="22"/>
                <w:lang w:val="en-GB"/>
              </w:rPr>
            </w:pPr>
            <w:r w:rsidRPr="00973DB0">
              <w:rPr>
                <w:rFonts w:ascii="Times New Roman"/>
                <w:noProof/>
                <w:sz w:val="22"/>
                <w:szCs w:val="22"/>
                <w:lang w:val="en-GB"/>
              </w:rPr>
              <w:t>GFI</w:t>
            </w:r>
          </w:p>
        </w:tc>
        <w:tc>
          <w:tcPr>
            <w:tcW w:w="1459" w:type="pct"/>
            <w:vAlign w:val="center"/>
            <w:hideMark/>
          </w:tcPr>
          <w:p w14:paraId="4C89E837" w14:textId="77777777" w:rsidR="008F3A40" w:rsidRPr="00973DB0" w:rsidRDefault="008F3A40" w:rsidP="00D47B06">
            <w:pPr>
              <w:snapToGrid w:val="0"/>
              <w:spacing w:line="276" w:lineRule="auto"/>
              <w:jc w:val="center"/>
              <w:rPr>
                <w:rFonts w:ascii="Times New Roman"/>
                <w:sz w:val="22"/>
                <w:szCs w:val="22"/>
                <w:lang w:val="en-GB"/>
              </w:rPr>
            </w:pPr>
            <w:r w:rsidRPr="00973DB0">
              <w:rPr>
                <w:rFonts w:ascii="Times New Roman"/>
                <w:sz w:val="22"/>
                <w:szCs w:val="22"/>
                <w:lang w:val="en-GB"/>
              </w:rPr>
              <w:t>≥0.90</w:t>
            </w:r>
          </w:p>
        </w:tc>
        <w:tc>
          <w:tcPr>
            <w:tcW w:w="241" w:type="pct"/>
          </w:tcPr>
          <w:p w14:paraId="619E57BA"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0.880</w:t>
            </w:r>
          </w:p>
        </w:tc>
        <w:tc>
          <w:tcPr>
            <w:tcW w:w="980" w:type="pct"/>
            <w:vAlign w:val="center"/>
            <w:hideMark/>
          </w:tcPr>
          <w:p w14:paraId="12985AEE"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0.907</w:t>
            </w:r>
          </w:p>
        </w:tc>
        <w:tc>
          <w:tcPr>
            <w:tcW w:w="1156" w:type="pct"/>
            <w:hideMark/>
          </w:tcPr>
          <w:p w14:paraId="79E52690"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Fit</w:t>
            </w:r>
          </w:p>
        </w:tc>
      </w:tr>
      <w:tr w:rsidR="008F3A40" w:rsidRPr="00973DB0" w14:paraId="6C69F4C2" w14:textId="77777777" w:rsidTr="008F3A40">
        <w:trPr>
          <w:jc w:val="center"/>
        </w:trPr>
        <w:tc>
          <w:tcPr>
            <w:tcW w:w="1164" w:type="pct"/>
            <w:vAlign w:val="center"/>
            <w:hideMark/>
          </w:tcPr>
          <w:p w14:paraId="52932B4A" w14:textId="77777777" w:rsidR="008F3A40" w:rsidRPr="00973DB0" w:rsidRDefault="008F3A40" w:rsidP="00D47B06">
            <w:pPr>
              <w:snapToGrid w:val="0"/>
              <w:spacing w:line="276" w:lineRule="auto"/>
              <w:rPr>
                <w:rFonts w:ascii="Times New Roman"/>
                <w:noProof/>
                <w:sz w:val="22"/>
                <w:szCs w:val="22"/>
                <w:lang w:val="en-GB"/>
              </w:rPr>
            </w:pPr>
            <w:r w:rsidRPr="00973DB0">
              <w:rPr>
                <w:rFonts w:ascii="Times New Roman"/>
                <w:noProof/>
                <w:sz w:val="22"/>
                <w:szCs w:val="22"/>
                <w:lang w:val="en-GB"/>
              </w:rPr>
              <w:t>RMSEA</w:t>
            </w:r>
          </w:p>
        </w:tc>
        <w:tc>
          <w:tcPr>
            <w:tcW w:w="1459" w:type="pct"/>
            <w:vAlign w:val="center"/>
            <w:hideMark/>
          </w:tcPr>
          <w:p w14:paraId="72F0A885"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sz w:val="22"/>
                <w:szCs w:val="22"/>
                <w:lang w:val="en-GB"/>
              </w:rPr>
              <w:t>≤0.08</w:t>
            </w:r>
          </w:p>
        </w:tc>
        <w:tc>
          <w:tcPr>
            <w:tcW w:w="241" w:type="pct"/>
          </w:tcPr>
          <w:p w14:paraId="157DF313"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0.057</w:t>
            </w:r>
          </w:p>
        </w:tc>
        <w:tc>
          <w:tcPr>
            <w:tcW w:w="980" w:type="pct"/>
            <w:vAlign w:val="center"/>
            <w:hideMark/>
          </w:tcPr>
          <w:p w14:paraId="1BE2E404"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0.041</w:t>
            </w:r>
          </w:p>
        </w:tc>
        <w:tc>
          <w:tcPr>
            <w:tcW w:w="1156" w:type="pct"/>
            <w:hideMark/>
          </w:tcPr>
          <w:p w14:paraId="6A522533" w14:textId="77777777" w:rsidR="008F3A40" w:rsidRPr="00973DB0" w:rsidRDefault="008F3A40" w:rsidP="00D47B06">
            <w:pPr>
              <w:snapToGrid w:val="0"/>
              <w:spacing w:line="276" w:lineRule="auto"/>
              <w:jc w:val="center"/>
              <w:rPr>
                <w:rFonts w:ascii="Times New Roman"/>
                <w:noProof/>
                <w:sz w:val="22"/>
                <w:szCs w:val="22"/>
                <w:lang w:val="en-GB"/>
              </w:rPr>
            </w:pPr>
            <w:r w:rsidRPr="00973DB0">
              <w:rPr>
                <w:rFonts w:ascii="Times New Roman"/>
                <w:noProof/>
                <w:sz w:val="22"/>
                <w:szCs w:val="22"/>
                <w:lang w:val="en-GB"/>
              </w:rPr>
              <w:t>Fit</w:t>
            </w:r>
          </w:p>
        </w:tc>
      </w:tr>
    </w:tbl>
    <w:p w14:paraId="099FD703" w14:textId="5F0782F2" w:rsidR="00D47B06" w:rsidRPr="00973DB0" w:rsidRDefault="00226D7A" w:rsidP="00984669">
      <w:pPr>
        <w:pStyle w:val="Web"/>
        <w:snapToGrid w:val="0"/>
        <w:spacing w:before="0" w:beforeAutospacing="0" w:after="240" w:afterAutospacing="0" w:line="276" w:lineRule="auto"/>
        <w:ind w:left="851"/>
        <w:jc w:val="both"/>
        <w:textAlignment w:val="top"/>
        <w:rPr>
          <w:rFonts w:ascii="Times New Roman" w:hAnsi="Times New Roman" w:cs="Times New Roman"/>
          <w:sz w:val="22"/>
          <w:szCs w:val="22"/>
        </w:rPr>
      </w:pPr>
      <w:r w:rsidRPr="00973DB0">
        <w:rPr>
          <w:rFonts w:ascii="Times New Roman" w:hAnsi="Times New Roman" w:cs="Times New Roman"/>
          <w:sz w:val="22"/>
          <w:szCs w:val="22"/>
        </w:rPr>
        <w:t>Note: a</w:t>
      </w:r>
      <w:r w:rsidR="00786C1E" w:rsidRPr="00973DB0">
        <w:rPr>
          <w:rFonts w:ascii="Times New Roman" w:hAnsi="Times New Roman" w:cs="Times New Roman"/>
          <w:sz w:val="22"/>
          <w:szCs w:val="22"/>
        </w:rPr>
        <w:t xml:space="preserve"> </w:t>
      </w:r>
      <w:r w:rsidR="00786C1E" w:rsidRPr="00973DB0">
        <w:rPr>
          <w:rFonts w:ascii="Times New Roman" w:hAnsi="Times New Roman" w:cs="Times New Roman"/>
          <w:sz w:val="22"/>
          <w:szCs w:val="22"/>
        </w:rPr>
        <w:fldChar w:fldCharType="begin" w:fldLock="1"/>
      </w:r>
      <w:r w:rsidR="00A73E99" w:rsidRPr="00973DB0">
        <w:rPr>
          <w:rFonts w:ascii="Times New Roman" w:hAnsi="Times New Roman" w:cs="Times New Roman"/>
          <w:sz w:val="22"/>
          <w:szCs w:val="22"/>
        </w:rPr>
        <w:instrText>ADDIN CSL_CITATION {"citationItems":[{"id":"ITEM-1","itemData":{"DOI":"10.1002/9781118895238.ch8","ISBN":"9781118895238","author":[{"dropping-particle":"","family":"Hair","given":"Joseph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E.","non-dropping-particle":"","parse-names":false,"suffix":""}],"container-title":"Pearson Education Limited","edition":"7","id":"ITEM-1","issued":{"date-parts":[["2014"]]},"publisher":"Pearson Education Limited","title":"Multivariate Data Analysis","type":"book"},"uris":["http://www.mendeley.com/documents/?uuid=8ab266d1-3dfe-4cea-a1df-08c9785b50f1"]}],"mendeley":{"formattedCitation":"[51]","plainTextFormattedCitation":"[51]","previouslyFormattedCitation":"[51]"},"properties":{"noteIndex":0},"schema":"https://github.com/citation-style-language/schema/raw/master/csl-citation.json"}</w:instrText>
      </w:r>
      <w:r w:rsidR="00786C1E" w:rsidRPr="00973DB0">
        <w:rPr>
          <w:rFonts w:ascii="Times New Roman" w:hAnsi="Times New Roman" w:cs="Times New Roman"/>
          <w:sz w:val="22"/>
          <w:szCs w:val="22"/>
        </w:rPr>
        <w:fldChar w:fldCharType="separate"/>
      </w:r>
      <w:r w:rsidR="00786C1E" w:rsidRPr="00973DB0">
        <w:rPr>
          <w:rFonts w:ascii="Times New Roman" w:hAnsi="Times New Roman" w:cs="Times New Roman"/>
          <w:noProof/>
          <w:sz w:val="22"/>
          <w:szCs w:val="22"/>
        </w:rPr>
        <w:t>[51]</w:t>
      </w:r>
      <w:r w:rsidR="00786C1E" w:rsidRPr="00973DB0">
        <w:rPr>
          <w:rFonts w:ascii="Times New Roman" w:hAnsi="Times New Roman" w:cs="Times New Roman"/>
          <w:sz w:val="22"/>
          <w:szCs w:val="22"/>
        </w:rPr>
        <w:fldChar w:fldCharType="end"/>
      </w:r>
    </w:p>
    <w:p w14:paraId="2B79142B" w14:textId="6EC93AC7" w:rsidR="00226D7A" w:rsidRPr="00D47B06" w:rsidRDefault="00D47B06" w:rsidP="00D47B06">
      <w:pPr>
        <w:widowControl/>
        <w:rPr>
          <w:rFonts w:eastAsia="Arial Unicode MS"/>
          <w:kern w:val="0"/>
          <w:szCs w:val="20"/>
        </w:rPr>
      </w:pPr>
      <w:r>
        <w:rPr>
          <w:szCs w:val="20"/>
        </w:rPr>
        <w:br w:type="page"/>
      </w:r>
    </w:p>
    <w:p w14:paraId="0996DE5D" w14:textId="3D680B69" w:rsidR="00786C1E" w:rsidRDefault="00226D7A"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Pr>
          <w:rFonts w:ascii="Arial" w:eastAsia="新細明體" w:hAnsi="Arial" w:cs="Arial"/>
          <w:b/>
          <w:sz w:val="28"/>
          <w:szCs w:val="28"/>
        </w:rPr>
        <w:lastRenderedPageBreak/>
        <w:t>4</w:t>
      </w:r>
      <w:r w:rsidRPr="00DC2232">
        <w:rPr>
          <w:rFonts w:ascii="Arial" w:eastAsia="新細明體" w:hAnsi="Arial" w:cs="Arial"/>
          <w:b/>
          <w:sz w:val="28"/>
          <w:szCs w:val="28"/>
        </w:rPr>
        <w:t>.</w:t>
      </w:r>
      <w:r w:rsidR="002C1375">
        <w:rPr>
          <w:rFonts w:ascii="Arial" w:eastAsia="新細明體" w:hAnsi="Arial" w:cs="Arial"/>
          <w:b/>
          <w:sz w:val="28"/>
          <w:szCs w:val="28"/>
        </w:rPr>
        <w:t>6</w:t>
      </w:r>
      <w:r>
        <w:rPr>
          <w:rFonts w:ascii="Arial" w:eastAsia="新細明體" w:hAnsi="Arial" w:cs="Arial"/>
          <w:b/>
          <w:sz w:val="28"/>
          <w:szCs w:val="28"/>
        </w:rPr>
        <w:t xml:space="preserve"> Testing Structural Model</w:t>
      </w:r>
    </w:p>
    <w:p w14:paraId="7E2203AA" w14:textId="08513FAE" w:rsidR="00786C1E" w:rsidRDefault="00786C1E" w:rsidP="00D47B06">
      <w:pPr>
        <w:snapToGrid w:val="0"/>
        <w:spacing w:line="276" w:lineRule="auto"/>
        <w:jc w:val="both"/>
      </w:pPr>
      <w:r w:rsidRPr="00786C1E">
        <w:t>After testing the measurement model, the following stage tests the relationship between designated variables: online review, price, trust, and booking intention. Figure 2 depicts the hypothesized research model. Before analyzing the results, another assessment of model fit presents an overall fit of the casual model. The value of χ2/</w:t>
      </w:r>
      <w:proofErr w:type="spellStart"/>
      <w:r w:rsidRPr="00786C1E">
        <w:t>df</w:t>
      </w:r>
      <w:proofErr w:type="spellEnd"/>
      <w:r w:rsidRPr="00786C1E">
        <w:t xml:space="preserve"> is favorable with 1.444. As a measure of an incremental fit index, the TLI value of 0.939 indicates marginal fit. </w:t>
      </w:r>
      <w:r w:rsidR="00AD6FC4">
        <w:t xml:space="preserve">A </w:t>
      </w:r>
      <w:r w:rsidRPr="00786C1E">
        <w:t xml:space="preserve">CFI value of 0.949 and </w:t>
      </w:r>
      <w:r w:rsidR="00AD6FC4">
        <w:t xml:space="preserve">a </w:t>
      </w:r>
      <w:r w:rsidRPr="00786C1E">
        <w:t xml:space="preserve">GFI value of 0.900 show </w:t>
      </w:r>
      <w:r w:rsidR="00295D12">
        <w:t>a</w:t>
      </w:r>
      <w:r w:rsidRPr="00786C1E">
        <w:t xml:space="preserve"> satisfactory result for the goodness-of-fit index. The RMSEA value of 0.045 shows good results for absolute fit and badness-of-fit indices. As a result, the current study continues to apply the structural model for further analysi</w:t>
      </w:r>
      <w:r>
        <w:t>s.</w:t>
      </w:r>
    </w:p>
    <w:p w14:paraId="0533D52C" w14:textId="65C42D96" w:rsidR="004A5B4C" w:rsidRDefault="004A5B4C" w:rsidP="00D47B06">
      <w:pPr>
        <w:snapToGrid w:val="0"/>
        <w:spacing w:line="276" w:lineRule="auto"/>
        <w:jc w:val="both"/>
      </w:pPr>
      <w:r>
        <w:rPr>
          <w:noProof/>
        </w:rPr>
        <w:drawing>
          <wp:inline distT="0" distB="0" distL="0" distR="0" wp14:anchorId="4CA6296E" wp14:editId="388BC9A9">
            <wp:extent cx="4413250" cy="41592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3250" cy="4159250"/>
                    </a:xfrm>
                    <a:prstGeom prst="rect">
                      <a:avLst/>
                    </a:prstGeom>
                    <a:noFill/>
                    <a:ln>
                      <a:noFill/>
                    </a:ln>
                  </pic:spPr>
                </pic:pic>
              </a:graphicData>
            </a:graphic>
          </wp:inline>
        </w:drawing>
      </w:r>
    </w:p>
    <w:p w14:paraId="0023CAEB" w14:textId="3215C17D" w:rsidR="00441B3B" w:rsidRDefault="00441B3B" w:rsidP="00D47B06">
      <w:pPr>
        <w:snapToGrid w:val="0"/>
        <w:spacing w:line="276" w:lineRule="auto"/>
        <w:jc w:val="center"/>
      </w:pPr>
    </w:p>
    <w:p w14:paraId="7A5ECB4B" w14:textId="675943CF" w:rsidR="00226D7A" w:rsidRDefault="00226D7A" w:rsidP="00D47B06">
      <w:pPr>
        <w:snapToGrid w:val="0"/>
        <w:spacing w:afterLines="50" w:after="180" w:line="276" w:lineRule="auto"/>
        <w:jc w:val="center"/>
        <w:rPr>
          <w:rFonts w:eastAsia="標楷體"/>
        </w:rPr>
      </w:pPr>
      <w:r w:rsidRPr="00D83110">
        <w:rPr>
          <w:b/>
          <w:bCs/>
          <w:szCs w:val="20"/>
        </w:rPr>
        <w:t xml:space="preserve">Figure </w:t>
      </w:r>
      <w:r w:rsidR="00786C1E">
        <w:rPr>
          <w:b/>
          <w:bCs/>
          <w:szCs w:val="20"/>
        </w:rPr>
        <w:t>2</w:t>
      </w:r>
      <w:r w:rsidRPr="00D83110">
        <w:rPr>
          <w:rFonts w:eastAsia="標楷體"/>
          <w:b/>
          <w:bCs/>
        </w:rPr>
        <w:t>.</w:t>
      </w:r>
      <w:r w:rsidRPr="00D83110">
        <w:rPr>
          <w:rFonts w:eastAsia="標楷體"/>
        </w:rPr>
        <w:t xml:space="preserve"> </w:t>
      </w:r>
      <w:r>
        <w:rPr>
          <w:rFonts w:eastAsia="標楷體"/>
        </w:rPr>
        <w:t>Structural model</w:t>
      </w:r>
    </w:p>
    <w:p w14:paraId="0A169169" w14:textId="635D90D3" w:rsidR="00786C1E" w:rsidRPr="00A73E99" w:rsidRDefault="00226D7A" w:rsidP="00D47B06">
      <w:pPr>
        <w:pStyle w:val="Web"/>
        <w:shd w:val="clear" w:color="auto" w:fill="FFFFFF"/>
        <w:snapToGrid w:val="0"/>
        <w:spacing w:before="0" w:beforeAutospacing="0" w:afterLines="50" w:after="180" w:afterAutospacing="0" w:line="276" w:lineRule="auto"/>
        <w:jc w:val="both"/>
        <w:rPr>
          <w:rFonts w:ascii="Times New Roman" w:eastAsia="標楷體" w:hAnsi="Times New Roman" w:cs="Times New Roman"/>
        </w:rPr>
      </w:pPr>
      <w:r w:rsidRPr="00226D7A">
        <w:rPr>
          <w:rFonts w:ascii="Times New Roman" w:eastAsia="標楷體" w:hAnsi="Times New Roman" w:cs="Times New Roman"/>
        </w:rPr>
        <w:t>Table 3 indicates that trust significantly influences booking intention</w:t>
      </w:r>
      <w:r w:rsidR="00455FEC">
        <w:rPr>
          <w:rFonts w:ascii="Times New Roman" w:eastAsia="標楷體" w:hAnsi="Times New Roman" w:cs="Times New Roman"/>
        </w:rPr>
        <w:t>;</w:t>
      </w:r>
      <w:r w:rsidR="00786C1E">
        <w:rPr>
          <w:rFonts w:ascii="Times New Roman" w:eastAsia="標楷體" w:hAnsi="Times New Roman" w:cs="Times New Roman"/>
        </w:rPr>
        <w:t xml:space="preserve"> </w:t>
      </w:r>
      <w:r w:rsidRPr="00226D7A">
        <w:rPr>
          <w:rFonts w:ascii="Times New Roman" w:eastAsia="標楷體" w:hAnsi="Times New Roman" w:cs="Times New Roman"/>
        </w:rPr>
        <w:t>therefore</w:t>
      </w:r>
      <w:r w:rsidR="00786C1E">
        <w:rPr>
          <w:rFonts w:ascii="Times New Roman" w:eastAsia="標楷體" w:hAnsi="Times New Roman" w:cs="Times New Roman"/>
        </w:rPr>
        <w:t>,</w:t>
      </w:r>
      <w:r w:rsidRPr="00226D7A">
        <w:rPr>
          <w:rFonts w:ascii="Times New Roman" w:eastAsia="標楷體" w:hAnsi="Times New Roman" w:cs="Times New Roman"/>
        </w:rPr>
        <w:t xml:space="preserve"> hypothesis H1 is accepted. As for the relationship between online reviews and booking intention, the path coefficient and p-value indicate an </w:t>
      </w:r>
      <w:r w:rsidRPr="00226D7A">
        <w:rPr>
          <w:rFonts w:ascii="Times New Roman" w:eastAsia="標楷體" w:hAnsi="Times New Roman" w:cs="Times New Roman"/>
        </w:rPr>
        <w:lastRenderedPageBreak/>
        <w:t>insignificant direct positive relationship, resulting in the rejection of hypothesis H2a. The positive direct impact of online reviews to trust is significantly proven, meaning that hypothesis H2b is accepted. The significant negative direct relationship between price and booking intention implies the acceptance of hypothesis H3a. Finally, the positive direct relationship between price and trust is significantly proven</w:t>
      </w:r>
      <w:r w:rsidR="00455FEC">
        <w:rPr>
          <w:rFonts w:ascii="Times New Roman" w:eastAsia="標楷體" w:hAnsi="Times New Roman" w:cs="Times New Roman"/>
        </w:rPr>
        <w:t>;</w:t>
      </w:r>
      <w:r w:rsidRPr="00226D7A">
        <w:rPr>
          <w:rFonts w:ascii="Times New Roman" w:eastAsia="標楷體" w:hAnsi="Times New Roman" w:cs="Times New Roman"/>
        </w:rPr>
        <w:t xml:space="preserve"> thus, hypothesis H3b is accepted.</w:t>
      </w:r>
    </w:p>
    <w:p w14:paraId="54BC2FCD" w14:textId="3547445E" w:rsidR="00CE14B8" w:rsidRPr="00CE14B8" w:rsidRDefault="00CE14B8" w:rsidP="00D47B06">
      <w:pPr>
        <w:pStyle w:val="ijecstable"/>
        <w:spacing w:beforeLines="0" w:before="0" w:line="276" w:lineRule="auto"/>
        <w:rPr>
          <w:b w:val="0"/>
        </w:rPr>
      </w:pPr>
      <w:r w:rsidRPr="00077489">
        <w:rPr>
          <w:rFonts w:hint="eastAsia"/>
        </w:rPr>
        <w:t xml:space="preserve">Table </w:t>
      </w:r>
      <w:r>
        <w:t>3</w:t>
      </w:r>
      <w:r w:rsidRPr="00077489">
        <w:rPr>
          <w:rFonts w:hint="eastAsia"/>
        </w:rPr>
        <w:t xml:space="preserve">. </w:t>
      </w:r>
      <w:r>
        <w:rPr>
          <w:b w:val="0"/>
        </w:rPr>
        <w:t>Estimation Results</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432"/>
        <w:gridCol w:w="909"/>
        <w:gridCol w:w="1725"/>
        <w:gridCol w:w="817"/>
        <w:gridCol w:w="1135"/>
        <w:gridCol w:w="1037"/>
      </w:tblGrid>
      <w:tr w:rsidR="00CE14B8" w:rsidRPr="00973DB0" w14:paraId="4382A25E" w14:textId="77777777" w:rsidTr="00CB023F">
        <w:trPr>
          <w:trHeight w:val="300"/>
          <w:jc w:val="center"/>
        </w:trPr>
        <w:tc>
          <w:tcPr>
            <w:tcW w:w="2518" w:type="dxa"/>
            <w:gridSpan w:val="3"/>
            <w:tcBorders>
              <w:top w:val="single" w:sz="4" w:space="0" w:color="auto"/>
              <w:bottom w:val="single" w:sz="4" w:space="0" w:color="auto"/>
            </w:tcBorders>
            <w:noWrap/>
            <w:vAlign w:val="center"/>
          </w:tcPr>
          <w:p w14:paraId="0B5CEF81" w14:textId="77777777" w:rsidR="00CE14B8" w:rsidRPr="00973DB0" w:rsidRDefault="00CE14B8" w:rsidP="00984669">
            <w:pPr>
              <w:spacing w:line="276" w:lineRule="auto"/>
              <w:contextualSpacing/>
              <w:jc w:val="left"/>
              <w:rPr>
                <w:rFonts w:ascii="Times New Roman" w:hAnsi="Times New Roman"/>
                <w:sz w:val="22"/>
                <w:szCs w:val="22"/>
                <w:lang w:val="en-GB"/>
              </w:rPr>
            </w:pPr>
            <w:r w:rsidRPr="00973DB0">
              <w:rPr>
                <w:rFonts w:ascii="Times New Roman" w:hAnsi="Times New Roman"/>
                <w:sz w:val="22"/>
                <w:szCs w:val="22"/>
                <w:lang w:val="en-GB"/>
              </w:rPr>
              <w:t>Relationships</w:t>
            </w:r>
          </w:p>
        </w:tc>
        <w:tc>
          <w:tcPr>
            <w:tcW w:w="1725" w:type="dxa"/>
            <w:tcBorders>
              <w:top w:val="single" w:sz="4" w:space="0" w:color="auto"/>
              <w:bottom w:val="single" w:sz="4" w:space="0" w:color="auto"/>
            </w:tcBorders>
            <w:noWrap/>
            <w:vAlign w:val="center"/>
          </w:tcPr>
          <w:p w14:paraId="075CD2BA"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t>Direct Effect</w:t>
            </w:r>
          </w:p>
        </w:tc>
        <w:tc>
          <w:tcPr>
            <w:tcW w:w="817" w:type="dxa"/>
            <w:tcBorders>
              <w:top w:val="single" w:sz="4" w:space="0" w:color="auto"/>
              <w:bottom w:val="single" w:sz="4" w:space="0" w:color="auto"/>
            </w:tcBorders>
            <w:noWrap/>
            <w:vAlign w:val="center"/>
          </w:tcPr>
          <w:p w14:paraId="0F0CD927"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t>S.E.</w:t>
            </w:r>
          </w:p>
        </w:tc>
        <w:tc>
          <w:tcPr>
            <w:tcW w:w="1135" w:type="dxa"/>
            <w:tcBorders>
              <w:top w:val="single" w:sz="4" w:space="0" w:color="auto"/>
              <w:bottom w:val="single" w:sz="4" w:space="0" w:color="auto"/>
            </w:tcBorders>
            <w:noWrap/>
            <w:vAlign w:val="center"/>
          </w:tcPr>
          <w:p w14:paraId="7AF36DC1"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t>C.R.</w:t>
            </w:r>
          </w:p>
        </w:tc>
        <w:tc>
          <w:tcPr>
            <w:tcW w:w="1037" w:type="dxa"/>
            <w:tcBorders>
              <w:top w:val="single" w:sz="4" w:space="0" w:color="auto"/>
              <w:bottom w:val="single" w:sz="4" w:space="0" w:color="auto"/>
            </w:tcBorders>
            <w:noWrap/>
            <w:vAlign w:val="center"/>
          </w:tcPr>
          <w:p w14:paraId="67C674FB"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t>p-value</w:t>
            </w:r>
          </w:p>
        </w:tc>
      </w:tr>
      <w:tr w:rsidR="00CE14B8" w:rsidRPr="00973DB0" w14:paraId="471247D2" w14:textId="77777777" w:rsidTr="00CB023F">
        <w:trPr>
          <w:trHeight w:val="300"/>
          <w:jc w:val="center"/>
        </w:trPr>
        <w:tc>
          <w:tcPr>
            <w:tcW w:w="1177" w:type="dxa"/>
            <w:tcBorders>
              <w:top w:val="single" w:sz="4" w:space="0" w:color="auto"/>
            </w:tcBorders>
            <w:noWrap/>
            <w:vAlign w:val="center"/>
            <w:hideMark/>
          </w:tcPr>
          <w:p w14:paraId="059BBA2E" w14:textId="77777777" w:rsidR="00CE14B8" w:rsidRPr="00973DB0" w:rsidRDefault="00CE14B8" w:rsidP="00984669">
            <w:pPr>
              <w:spacing w:line="276" w:lineRule="auto"/>
              <w:contextualSpacing/>
              <w:jc w:val="left"/>
              <w:rPr>
                <w:rFonts w:ascii="Times New Roman" w:hAnsi="Times New Roman"/>
                <w:sz w:val="22"/>
                <w:szCs w:val="22"/>
              </w:rPr>
            </w:pPr>
            <w:r w:rsidRPr="00973DB0">
              <w:rPr>
                <w:rFonts w:ascii="Times New Roman" w:hAnsi="Times New Roman"/>
                <w:sz w:val="22"/>
                <w:szCs w:val="22"/>
              </w:rPr>
              <w:t>Trust</w:t>
            </w:r>
          </w:p>
        </w:tc>
        <w:tc>
          <w:tcPr>
            <w:tcW w:w="432" w:type="dxa"/>
            <w:tcBorders>
              <w:top w:val="single" w:sz="4" w:space="0" w:color="auto"/>
            </w:tcBorders>
            <w:noWrap/>
            <w:vAlign w:val="center"/>
            <w:hideMark/>
          </w:tcPr>
          <w:p w14:paraId="42423BDF"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sym w:font="Wingdings" w:char="F0DF"/>
            </w:r>
            <w:r w:rsidRPr="00973DB0">
              <w:rPr>
                <w:rFonts w:ascii="Times New Roman" w:hAnsi="Times New Roman"/>
                <w:sz w:val="22"/>
                <w:szCs w:val="22"/>
              </w:rPr>
              <w:t xml:space="preserve"> </w:t>
            </w:r>
          </w:p>
        </w:tc>
        <w:tc>
          <w:tcPr>
            <w:tcW w:w="909" w:type="dxa"/>
            <w:tcBorders>
              <w:top w:val="single" w:sz="4" w:space="0" w:color="auto"/>
            </w:tcBorders>
            <w:noWrap/>
            <w:vAlign w:val="center"/>
            <w:hideMark/>
          </w:tcPr>
          <w:p w14:paraId="01FFA698" w14:textId="77777777" w:rsidR="00CE14B8" w:rsidRPr="00973DB0" w:rsidRDefault="00CE14B8" w:rsidP="00984669">
            <w:pPr>
              <w:spacing w:line="276" w:lineRule="auto"/>
              <w:contextualSpacing/>
              <w:jc w:val="left"/>
              <w:rPr>
                <w:rFonts w:ascii="Times New Roman" w:hAnsi="Times New Roman"/>
                <w:sz w:val="22"/>
                <w:szCs w:val="22"/>
              </w:rPr>
            </w:pPr>
            <w:r w:rsidRPr="00973DB0">
              <w:rPr>
                <w:rFonts w:ascii="Times New Roman" w:hAnsi="Times New Roman"/>
                <w:sz w:val="22"/>
                <w:szCs w:val="22"/>
              </w:rPr>
              <w:t>Price</w:t>
            </w:r>
          </w:p>
        </w:tc>
        <w:tc>
          <w:tcPr>
            <w:tcW w:w="1725" w:type="dxa"/>
            <w:noWrap/>
            <w:vAlign w:val="center"/>
          </w:tcPr>
          <w:p w14:paraId="47A6BAC2"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t>0.330</w:t>
            </w:r>
          </w:p>
        </w:tc>
        <w:tc>
          <w:tcPr>
            <w:tcW w:w="817" w:type="dxa"/>
            <w:noWrap/>
            <w:vAlign w:val="center"/>
            <w:hideMark/>
          </w:tcPr>
          <w:p w14:paraId="62577E64"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0.239</w:t>
            </w:r>
          </w:p>
        </w:tc>
        <w:tc>
          <w:tcPr>
            <w:tcW w:w="1135" w:type="dxa"/>
            <w:noWrap/>
            <w:vAlign w:val="center"/>
            <w:hideMark/>
          </w:tcPr>
          <w:p w14:paraId="5198B1F8"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3.331</w:t>
            </w:r>
          </w:p>
        </w:tc>
        <w:tc>
          <w:tcPr>
            <w:tcW w:w="1037" w:type="dxa"/>
            <w:noWrap/>
            <w:vAlign w:val="center"/>
            <w:hideMark/>
          </w:tcPr>
          <w:p w14:paraId="69F069A8"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&lt;0.001</w:t>
            </w:r>
            <w:r w:rsidRPr="00973DB0">
              <w:rPr>
                <w:rFonts w:ascii="Times New Roman" w:eastAsia="Times New Roman" w:hAnsi="Times New Roman"/>
                <w:sz w:val="22"/>
                <w:szCs w:val="22"/>
                <w:vertAlign w:val="superscript"/>
                <w:lang w:eastAsia="en-US"/>
              </w:rPr>
              <w:t>s</w:t>
            </w:r>
          </w:p>
        </w:tc>
      </w:tr>
      <w:tr w:rsidR="00CE14B8" w:rsidRPr="00973DB0" w14:paraId="24A7A006" w14:textId="77777777" w:rsidTr="00CB023F">
        <w:trPr>
          <w:trHeight w:val="300"/>
          <w:jc w:val="center"/>
        </w:trPr>
        <w:tc>
          <w:tcPr>
            <w:tcW w:w="1177" w:type="dxa"/>
            <w:noWrap/>
            <w:vAlign w:val="center"/>
            <w:hideMark/>
          </w:tcPr>
          <w:p w14:paraId="235A0B72" w14:textId="77777777" w:rsidR="00CE14B8" w:rsidRPr="00973DB0" w:rsidRDefault="00CE14B8" w:rsidP="00984669">
            <w:pPr>
              <w:spacing w:line="276" w:lineRule="auto"/>
              <w:contextualSpacing/>
              <w:jc w:val="left"/>
              <w:rPr>
                <w:rFonts w:ascii="Times New Roman" w:hAnsi="Times New Roman"/>
                <w:sz w:val="22"/>
                <w:szCs w:val="22"/>
              </w:rPr>
            </w:pPr>
            <w:r w:rsidRPr="00973DB0">
              <w:rPr>
                <w:rFonts w:ascii="Times New Roman" w:hAnsi="Times New Roman"/>
                <w:sz w:val="22"/>
                <w:szCs w:val="22"/>
              </w:rPr>
              <w:t>Trust</w:t>
            </w:r>
          </w:p>
        </w:tc>
        <w:tc>
          <w:tcPr>
            <w:tcW w:w="432" w:type="dxa"/>
            <w:noWrap/>
            <w:hideMark/>
          </w:tcPr>
          <w:p w14:paraId="5075EB2E"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sym w:font="Wingdings" w:char="F0DF"/>
            </w:r>
            <w:r w:rsidRPr="00973DB0">
              <w:rPr>
                <w:rFonts w:ascii="Times New Roman" w:hAnsi="Times New Roman"/>
                <w:sz w:val="22"/>
                <w:szCs w:val="22"/>
              </w:rPr>
              <w:t xml:space="preserve"> </w:t>
            </w:r>
          </w:p>
        </w:tc>
        <w:tc>
          <w:tcPr>
            <w:tcW w:w="909" w:type="dxa"/>
            <w:noWrap/>
            <w:vAlign w:val="center"/>
            <w:hideMark/>
          </w:tcPr>
          <w:p w14:paraId="56CC2A96" w14:textId="77777777" w:rsidR="00CE14B8" w:rsidRPr="00973DB0" w:rsidRDefault="00CE14B8" w:rsidP="00984669">
            <w:pPr>
              <w:spacing w:line="276" w:lineRule="auto"/>
              <w:contextualSpacing/>
              <w:jc w:val="left"/>
              <w:rPr>
                <w:rFonts w:ascii="Times New Roman" w:hAnsi="Times New Roman"/>
                <w:sz w:val="22"/>
                <w:szCs w:val="22"/>
              </w:rPr>
            </w:pPr>
            <w:proofErr w:type="spellStart"/>
            <w:r w:rsidRPr="00973DB0">
              <w:rPr>
                <w:rFonts w:ascii="Times New Roman" w:hAnsi="Times New Roman"/>
                <w:sz w:val="22"/>
                <w:szCs w:val="22"/>
              </w:rPr>
              <w:t>OnRev</w:t>
            </w:r>
            <w:proofErr w:type="spellEnd"/>
          </w:p>
        </w:tc>
        <w:tc>
          <w:tcPr>
            <w:tcW w:w="1725" w:type="dxa"/>
            <w:noWrap/>
            <w:vAlign w:val="center"/>
          </w:tcPr>
          <w:p w14:paraId="718AA564"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t>0.445</w:t>
            </w:r>
          </w:p>
        </w:tc>
        <w:tc>
          <w:tcPr>
            <w:tcW w:w="817" w:type="dxa"/>
            <w:noWrap/>
            <w:vAlign w:val="center"/>
            <w:hideMark/>
          </w:tcPr>
          <w:p w14:paraId="6EF7D28E"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0.176</w:t>
            </w:r>
          </w:p>
        </w:tc>
        <w:tc>
          <w:tcPr>
            <w:tcW w:w="1135" w:type="dxa"/>
            <w:noWrap/>
            <w:vAlign w:val="center"/>
            <w:hideMark/>
          </w:tcPr>
          <w:p w14:paraId="34557AB6"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3.470</w:t>
            </w:r>
          </w:p>
        </w:tc>
        <w:tc>
          <w:tcPr>
            <w:tcW w:w="1037" w:type="dxa"/>
            <w:noWrap/>
            <w:hideMark/>
          </w:tcPr>
          <w:p w14:paraId="4E516BF6"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&lt;0.001</w:t>
            </w:r>
            <w:r w:rsidRPr="00973DB0">
              <w:rPr>
                <w:rFonts w:ascii="Times New Roman" w:eastAsia="Times New Roman" w:hAnsi="Times New Roman"/>
                <w:sz w:val="22"/>
                <w:szCs w:val="22"/>
                <w:vertAlign w:val="superscript"/>
                <w:lang w:eastAsia="en-US"/>
              </w:rPr>
              <w:t>s</w:t>
            </w:r>
          </w:p>
        </w:tc>
      </w:tr>
      <w:tr w:rsidR="00CE14B8" w:rsidRPr="00973DB0" w14:paraId="03C1EB6C" w14:textId="77777777" w:rsidTr="00CB023F">
        <w:trPr>
          <w:trHeight w:val="300"/>
          <w:jc w:val="center"/>
        </w:trPr>
        <w:tc>
          <w:tcPr>
            <w:tcW w:w="1177" w:type="dxa"/>
            <w:noWrap/>
            <w:vAlign w:val="center"/>
            <w:hideMark/>
          </w:tcPr>
          <w:p w14:paraId="4DB2CFFC" w14:textId="77777777" w:rsidR="00CE14B8" w:rsidRPr="00973DB0" w:rsidRDefault="00CE14B8" w:rsidP="00984669">
            <w:pPr>
              <w:spacing w:line="276" w:lineRule="auto"/>
              <w:contextualSpacing/>
              <w:jc w:val="left"/>
              <w:rPr>
                <w:rFonts w:ascii="Times New Roman" w:hAnsi="Times New Roman"/>
                <w:sz w:val="22"/>
                <w:szCs w:val="22"/>
              </w:rPr>
            </w:pPr>
            <w:proofErr w:type="spellStart"/>
            <w:r w:rsidRPr="00973DB0">
              <w:rPr>
                <w:rFonts w:ascii="Times New Roman" w:hAnsi="Times New Roman"/>
                <w:sz w:val="22"/>
                <w:szCs w:val="22"/>
              </w:rPr>
              <w:t>BookInt</w:t>
            </w:r>
            <w:proofErr w:type="spellEnd"/>
          </w:p>
        </w:tc>
        <w:tc>
          <w:tcPr>
            <w:tcW w:w="432" w:type="dxa"/>
            <w:noWrap/>
            <w:hideMark/>
          </w:tcPr>
          <w:p w14:paraId="5FE1CD2A"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sym w:font="Wingdings" w:char="F0DF"/>
            </w:r>
            <w:r w:rsidRPr="00973DB0">
              <w:rPr>
                <w:rFonts w:ascii="Times New Roman" w:hAnsi="Times New Roman"/>
                <w:sz w:val="22"/>
                <w:szCs w:val="22"/>
              </w:rPr>
              <w:t xml:space="preserve"> </w:t>
            </w:r>
          </w:p>
        </w:tc>
        <w:tc>
          <w:tcPr>
            <w:tcW w:w="909" w:type="dxa"/>
            <w:noWrap/>
            <w:vAlign w:val="center"/>
            <w:hideMark/>
          </w:tcPr>
          <w:p w14:paraId="74889D32" w14:textId="77777777" w:rsidR="00CE14B8" w:rsidRPr="00973DB0" w:rsidRDefault="00CE14B8" w:rsidP="00984669">
            <w:pPr>
              <w:spacing w:line="276" w:lineRule="auto"/>
              <w:contextualSpacing/>
              <w:jc w:val="left"/>
              <w:rPr>
                <w:rFonts w:ascii="Times New Roman" w:hAnsi="Times New Roman"/>
                <w:sz w:val="22"/>
                <w:szCs w:val="22"/>
              </w:rPr>
            </w:pPr>
            <w:r w:rsidRPr="00973DB0">
              <w:rPr>
                <w:rFonts w:ascii="Times New Roman" w:hAnsi="Times New Roman"/>
                <w:sz w:val="22"/>
                <w:szCs w:val="22"/>
              </w:rPr>
              <w:t>Trust</w:t>
            </w:r>
          </w:p>
        </w:tc>
        <w:tc>
          <w:tcPr>
            <w:tcW w:w="1725" w:type="dxa"/>
            <w:noWrap/>
            <w:vAlign w:val="center"/>
          </w:tcPr>
          <w:p w14:paraId="3803784E"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t>0.786</w:t>
            </w:r>
          </w:p>
        </w:tc>
        <w:tc>
          <w:tcPr>
            <w:tcW w:w="817" w:type="dxa"/>
            <w:noWrap/>
            <w:vAlign w:val="center"/>
            <w:hideMark/>
          </w:tcPr>
          <w:p w14:paraId="782B2CF6"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0.060</w:t>
            </w:r>
          </w:p>
        </w:tc>
        <w:tc>
          <w:tcPr>
            <w:tcW w:w="1135" w:type="dxa"/>
            <w:noWrap/>
            <w:vAlign w:val="center"/>
            <w:hideMark/>
          </w:tcPr>
          <w:p w14:paraId="2B68D766"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6.113</w:t>
            </w:r>
          </w:p>
        </w:tc>
        <w:tc>
          <w:tcPr>
            <w:tcW w:w="1037" w:type="dxa"/>
            <w:noWrap/>
            <w:hideMark/>
          </w:tcPr>
          <w:p w14:paraId="701C2B9C"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&lt;0.001</w:t>
            </w:r>
            <w:r w:rsidRPr="00973DB0">
              <w:rPr>
                <w:rFonts w:ascii="Times New Roman" w:eastAsia="Times New Roman" w:hAnsi="Times New Roman"/>
                <w:sz w:val="22"/>
                <w:szCs w:val="22"/>
                <w:vertAlign w:val="superscript"/>
                <w:lang w:eastAsia="en-US"/>
              </w:rPr>
              <w:t>s</w:t>
            </w:r>
          </w:p>
        </w:tc>
      </w:tr>
      <w:tr w:rsidR="00CE14B8" w:rsidRPr="00973DB0" w14:paraId="2AE5BB15" w14:textId="77777777" w:rsidTr="00CB023F">
        <w:trPr>
          <w:trHeight w:val="300"/>
          <w:jc w:val="center"/>
        </w:trPr>
        <w:tc>
          <w:tcPr>
            <w:tcW w:w="1177" w:type="dxa"/>
            <w:noWrap/>
            <w:vAlign w:val="center"/>
            <w:hideMark/>
          </w:tcPr>
          <w:p w14:paraId="41714981" w14:textId="77777777" w:rsidR="00CE14B8" w:rsidRPr="00973DB0" w:rsidRDefault="00CE14B8" w:rsidP="00984669">
            <w:pPr>
              <w:spacing w:line="276" w:lineRule="auto"/>
              <w:contextualSpacing/>
              <w:jc w:val="left"/>
              <w:rPr>
                <w:rFonts w:ascii="Times New Roman" w:hAnsi="Times New Roman"/>
                <w:sz w:val="22"/>
                <w:szCs w:val="22"/>
              </w:rPr>
            </w:pPr>
            <w:proofErr w:type="spellStart"/>
            <w:r w:rsidRPr="00973DB0">
              <w:rPr>
                <w:rFonts w:ascii="Times New Roman" w:hAnsi="Times New Roman"/>
                <w:sz w:val="22"/>
                <w:szCs w:val="22"/>
              </w:rPr>
              <w:t>BookInt</w:t>
            </w:r>
            <w:proofErr w:type="spellEnd"/>
          </w:p>
        </w:tc>
        <w:tc>
          <w:tcPr>
            <w:tcW w:w="432" w:type="dxa"/>
            <w:noWrap/>
            <w:hideMark/>
          </w:tcPr>
          <w:p w14:paraId="321DA757"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sym w:font="Wingdings" w:char="F0DF"/>
            </w:r>
            <w:r w:rsidRPr="00973DB0">
              <w:rPr>
                <w:rFonts w:ascii="Times New Roman" w:hAnsi="Times New Roman"/>
                <w:sz w:val="22"/>
                <w:szCs w:val="22"/>
              </w:rPr>
              <w:t xml:space="preserve"> </w:t>
            </w:r>
          </w:p>
        </w:tc>
        <w:tc>
          <w:tcPr>
            <w:tcW w:w="909" w:type="dxa"/>
            <w:noWrap/>
            <w:vAlign w:val="center"/>
            <w:hideMark/>
          </w:tcPr>
          <w:p w14:paraId="36A98767" w14:textId="77777777" w:rsidR="00CE14B8" w:rsidRPr="00973DB0" w:rsidRDefault="00CE14B8" w:rsidP="00984669">
            <w:pPr>
              <w:spacing w:line="276" w:lineRule="auto"/>
              <w:contextualSpacing/>
              <w:jc w:val="left"/>
              <w:rPr>
                <w:rFonts w:ascii="Times New Roman" w:hAnsi="Times New Roman"/>
                <w:sz w:val="22"/>
                <w:szCs w:val="22"/>
              </w:rPr>
            </w:pPr>
            <w:proofErr w:type="spellStart"/>
            <w:r w:rsidRPr="00973DB0">
              <w:rPr>
                <w:rFonts w:ascii="Times New Roman" w:hAnsi="Times New Roman"/>
                <w:sz w:val="22"/>
                <w:szCs w:val="22"/>
              </w:rPr>
              <w:t>OnRev</w:t>
            </w:r>
            <w:proofErr w:type="spellEnd"/>
          </w:p>
        </w:tc>
        <w:tc>
          <w:tcPr>
            <w:tcW w:w="1725" w:type="dxa"/>
            <w:noWrap/>
            <w:vAlign w:val="center"/>
          </w:tcPr>
          <w:p w14:paraId="20BC493F"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t>0.199</w:t>
            </w:r>
          </w:p>
        </w:tc>
        <w:tc>
          <w:tcPr>
            <w:tcW w:w="817" w:type="dxa"/>
            <w:noWrap/>
            <w:vAlign w:val="center"/>
            <w:hideMark/>
          </w:tcPr>
          <w:p w14:paraId="7252ACA8"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0.087</w:t>
            </w:r>
          </w:p>
        </w:tc>
        <w:tc>
          <w:tcPr>
            <w:tcW w:w="1135" w:type="dxa"/>
            <w:noWrap/>
            <w:vAlign w:val="center"/>
            <w:hideMark/>
          </w:tcPr>
          <w:p w14:paraId="68B6A0C4"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1.459</w:t>
            </w:r>
          </w:p>
        </w:tc>
        <w:tc>
          <w:tcPr>
            <w:tcW w:w="1037" w:type="dxa"/>
            <w:noWrap/>
            <w:vAlign w:val="center"/>
            <w:hideMark/>
          </w:tcPr>
          <w:p w14:paraId="4142633C"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0.145</w:t>
            </w:r>
            <w:r w:rsidRPr="00973DB0">
              <w:rPr>
                <w:rFonts w:ascii="Times New Roman" w:eastAsia="Times New Roman" w:hAnsi="Times New Roman"/>
                <w:sz w:val="22"/>
                <w:szCs w:val="22"/>
                <w:vertAlign w:val="superscript"/>
                <w:lang w:eastAsia="en-US"/>
              </w:rPr>
              <w:t>ns</w:t>
            </w:r>
          </w:p>
        </w:tc>
      </w:tr>
      <w:tr w:rsidR="00CE14B8" w:rsidRPr="00973DB0" w14:paraId="0BDFF7B5" w14:textId="77777777" w:rsidTr="00CB023F">
        <w:trPr>
          <w:trHeight w:val="300"/>
          <w:jc w:val="center"/>
        </w:trPr>
        <w:tc>
          <w:tcPr>
            <w:tcW w:w="1177" w:type="dxa"/>
            <w:tcBorders>
              <w:bottom w:val="single" w:sz="4" w:space="0" w:color="auto"/>
            </w:tcBorders>
            <w:noWrap/>
            <w:vAlign w:val="center"/>
            <w:hideMark/>
          </w:tcPr>
          <w:p w14:paraId="4A46D6A4" w14:textId="77777777" w:rsidR="00CE14B8" w:rsidRPr="00973DB0" w:rsidRDefault="00CE14B8" w:rsidP="00984669">
            <w:pPr>
              <w:spacing w:line="276" w:lineRule="auto"/>
              <w:contextualSpacing/>
              <w:jc w:val="left"/>
              <w:rPr>
                <w:rFonts w:ascii="Times New Roman" w:hAnsi="Times New Roman"/>
                <w:sz w:val="22"/>
                <w:szCs w:val="22"/>
              </w:rPr>
            </w:pPr>
            <w:proofErr w:type="spellStart"/>
            <w:r w:rsidRPr="00973DB0">
              <w:rPr>
                <w:rFonts w:ascii="Times New Roman" w:hAnsi="Times New Roman"/>
                <w:sz w:val="22"/>
                <w:szCs w:val="22"/>
              </w:rPr>
              <w:t>BookInt</w:t>
            </w:r>
            <w:proofErr w:type="spellEnd"/>
          </w:p>
        </w:tc>
        <w:tc>
          <w:tcPr>
            <w:tcW w:w="432" w:type="dxa"/>
            <w:tcBorders>
              <w:bottom w:val="single" w:sz="4" w:space="0" w:color="auto"/>
            </w:tcBorders>
            <w:noWrap/>
            <w:hideMark/>
          </w:tcPr>
          <w:p w14:paraId="1AA52C65"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sym w:font="Wingdings" w:char="F0DF"/>
            </w:r>
            <w:r w:rsidRPr="00973DB0">
              <w:rPr>
                <w:rFonts w:ascii="Times New Roman" w:hAnsi="Times New Roman"/>
                <w:sz w:val="22"/>
                <w:szCs w:val="22"/>
              </w:rPr>
              <w:t xml:space="preserve"> </w:t>
            </w:r>
          </w:p>
        </w:tc>
        <w:tc>
          <w:tcPr>
            <w:tcW w:w="909" w:type="dxa"/>
            <w:tcBorders>
              <w:bottom w:val="single" w:sz="4" w:space="0" w:color="auto"/>
            </w:tcBorders>
            <w:noWrap/>
            <w:vAlign w:val="center"/>
            <w:hideMark/>
          </w:tcPr>
          <w:p w14:paraId="4DA4D7DC" w14:textId="77777777" w:rsidR="00CE14B8" w:rsidRPr="00973DB0" w:rsidRDefault="00CE14B8" w:rsidP="00984669">
            <w:pPr>
              <w:spacing w:line="276" w:lineRule="auto"/>
              <w:contextualSpacing/>
              <w:jc w:val="left"/>
              <w:rPr>
                <w:rFonts w:ascii="Times New Roman" w:hAnsi="Times New Roman"/>
                <w:sz w:val="22"/>
                <w:szCs w:val="22"/>
              </w:rPr>
            </w:pPr>
            <w:r w:rsidRPr="00973DB0">
              <w:rPr>
                <w:rFonts w:ascii="Times New Roman" w:hAnsi="Times New Roman"/>
                <w:sz w:val="22"/>
                <w:szCs w:val="22"/>
              </w:rPr>
              <w:t>Price</w:t>
            </w:r>
          </w:p>
        </w:tc>
        <w:tc>
          <w:tcPr>
            <w:tcW w:w="1725" w:type="dxa"/>
            <w:tcBorders>
              <w:bottom w:val="single" w:sz="4" w:space="0" w:color="auto"/>
            </w:tcBorders>
            <w:noWrap/>
            <w:vAlign w:val="center"/>
          </w:tcPr>
          <w:p w14:paraId="47FA0377"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hAnsi="Times New Roman"/>
                <w:sz w:val="22"/>
                <w:szCs w:val="22"/>
              </w:rPr>
              <w:t>-0.346</w:t>
            </w:r>
          </w:p>
        </w:tc>
        <w:tc>
          <w:tcPr>
            <w:tcW w:w="817" w:type="dxa"/>
            <w:tcBorders>
              <w:bottom w:val="single" w:sz="4" w:space="0" w:color="auto"/>
            </w:tcBorders>
            <w:noWrap/>
            <w:vAlign w:val="center"/>
            <w:hideMark/>
          </w:tcPr>
          <w:p w14:paraId="5D63BF53"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0.119</w:t>
            </w:r>
          </w:p>
        </w:tc>
        <w:tc>
          <w:tcPr>
            <w:tcW w:w="1135" w:type="dxa"/>
            <w:tcBorders>
              <w:bottom w:val="single" w:sz="4" w:space="0" w:color="auto"/>
            </w:tcBorders>
            <w:noWrap/>
            <w:vAlign w:val="center"/>
            <w:hideMark/>
          </w:tcPr>
          <w:p w14:paraId="56AFBDD9"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-3.260</w:t>
            </w:r>
          </w:p>
        </w:tc>
        <w:tc>
          <w:tcPr>
            <w:tcW w:w="1037" w:type="dxa"/>
            <w:tcBorders>
              <w:bottom w:val="single" w:sz="4" w:space="0" w:color="auto"/>
            </w:tcBorders>
            <w:noWrap/>
            <w:vAlign w:val="center"/>
            <w:hideMark/>
          </w:tcPr>
          <w:p w14:paraId="2F1320D9" w14:textId="77777777" w:rsidR="00CE14B8" w:rsidRPr="00973DB0" w:rsidRDefault="00CE14B8" w:rsidP="00984669">
            <w:pPr>
              <w:spacing w:line="276" w:lineRule="auto"/>
              <w:contextualSpacing/>
              <w:jc w:val="center"/>
              <w:rPr>
                <w:rFonts w:ascii="Times New Roman" w:hAnsi="Times New Roman"/>
                <w:sz w:val="22"/>
                <w:szCs w:val="22"/>
              </w:rPr>
            </w:pPr>
            <w:r w:rsidRPr="00973DB0">
              <w:rPr>
                <w:rFonts w:ascii="Times New Roman" w:eastAsia="Times New Roman" w:hAnsi="Times New Roman"/>
                <w:sz w:val="22"/>
                <w:szCs w:val="22"/>
                <w:lang w:eastAsia="en-US"/>
              </w:rPr>
              <w:t>0.001</w:t>
            </w:r>
            <w:r w:rsidRPr="00973DB0">
              <w:rPr>
                <w:rFonts w:ascii="Times New Roman" w:eastAsia="Times New Roman" w:hAnsi="Times New Roman"/>
                <w:sz w:val="22"/>
                <w:szCs w:val="22"/>
                <w:vertAlign w:val="superscript"/>
                <w:lang w:eastAsia="en-US"/>
              </w:rPr>
              <w:t>s</w:t>
            </w:r>
          </w:p>
        </w:tc>
      </w:tr>
    </w:tbl>
    <w:p w14:paraId="1E0D111A" w14:textId="25527269" w:rsidR="00CE14B8" w:rsidRPr="00973DB0" w:rsidRDefault="00CE14B8" w:rsidP="00984669">
      <w:pPr>
        <w:pStyle w:val="Web"/>
        <w:snapToGrid w:val="0"/>
        <w:spacing w:before="0" w:beforeAutospacing="0" w:after="240" w:afterAutospacing="0" w:line="276" w:lineRule="auto"/>
        <w:ind w:left="142"/>
        <w:jc w:val="both"/>
        <w:textAlignment w:val="top"/>
        <w:rPr>
          <w:rFonts w:ascii="Times New Roman" w:hAnsi="Times New Roman" w:cs="Times New Roman"/>
          <w:sz w:val="22"/>
          <w:szCs w:val="22"/>
        </w:rPr>
      </w:pPr>
      <w:r w:rsidRPr="00973DB0">
        <w:rPr>
          <w:rFonts w:ascii="Times New Roman" w:hAnsi="Times New Roman" w:cs="Times New Roman"/>
          <w:sz w:val="22"/>
          <w:szCs w:val="22"/>
        </w:rPr>
        <w:t>Note: s, significant at p&lt;05. ns, not significant at p&lt;.05</w:t>
      </w:r>
    </w:p>
    <w:p w14:paraId="01077C4A" w14:textId="0C51061E" w:rsidR="00CE14B8" w:rsidRDefault="00CE14B8" w:rsidP="00D47B06">
      <w:pPr>
        <w:pStyle w:val="Web"/>
        <w:shd w:val="clear" w:color="auto" w:fill="FFFFFF"/>
        <w:snapToGrid w:val="0"/>
        <w:spacing w:before="0" w:beforeAutospacing="0" w:afterLines="50" w:after="180" w:afterAutospacing="0" w:line="276" w:lineRule="auto"/>
        <w:jc w:val="both"/>
        <w:rPr>
          <w:rFonts w:ascii="Times New Roman" w:eastAsia="標楷體" w:hAnsi="Times New Roman" w:cs="Times New Roman"/>
        </w:rPr>
      </w:pPr>
      <w:r w:rsidRPr="00CE14B8">
        <w:rPr>
          <w:rFonts w:ascii="Times New Roman" w:eastAsia="標楷體" w:hAnsi="Times New Roman" w:cs="Times New Roman"/>
        </w:rPr>
        <w:t>Table 4 indicates the bootstrap results of mediation analysis which show a significant mediation effect of trust in the positive direct relationship between online reviews and booking intention. Therefore, hypothesis H2c is accepted. In addition, the mediation effect of trust in the negative relationship between price and booking intention is significantly supported; hence, hypothesis H3c is accepted.</w:t>
      </w:r>
    </w:p>
    <w:p w14:paraId="1B6469F8" w14:textId="36C98F14" w:rsidR="00D869D0" w:rsidRPr="00D869D0" w:rsidRDefault="00D869D0" w:rsidP="00984669">
      <w:pPr>
        <w:pStyle w:val="ijecstable"/>
        <w:spacing w:beforeLines="0" w:before="120" w:line="276" w:lineRule="auto"/>
        <w:rPr>
          <w:b w:val="0"/>
        </w:rPr>
      </w:pPr>
      <w:r w:rsidRPr="00077489">
        <w:rPr>
          <w:rFonts w:hint="eastAsia"/>
        </w:rPr>
        <w:t xml:space="preserve">Table </w:t>
      </w:r>
      <w:r>
        <w:t>4</w:t>
      </w:r>
      <w:r w:rsidRPr="00077489">
        <w:rPr>
          <w:rFonts w:hint="eastAsia"/>
        </w:rPr>
        <w:t xml:space="preserve">. </w:t>
      </w:r>
      <w:r w:rsidR="00CB023F">
        <w:rPr>
          <w:b w:val="0"/>
        </w:rPr>
        <w:t>The Results of Testing Mediation Effect</w:t>
      </w:r>
    </w:p>
    <w:tbl>
      <w:tblPr>
        <w:tblW w:w="4912" w:type="pct"/>
        <w:jc w:val="center"/>
        <w:tblLayout w:type="fixed"/>
        <w:tblLook w:val="04A0" w:firstRow="1" w:lastRow="0" w:firstColumn="1" w:lastColumn="0" w:noHBand="0" w:noVBand="1"/>
      </w:tblPr>
      <w:tblGrid>
        <w:gridCol w:w="2840"/>
        <w:gridCol w:w="1561"/>
        <w:gridCol w:w="957"/>
        <w:gridCol w:w="1883"/>
      </w:tblGrid>
      <w:tr w:rsidR="00353B92" w:rsidRPr="00DD79D7" w14:paraId="01DE6B40" w14:textId="77777777" w:rsidTr="00353B92">
        <w:trPr>
          <w:trHeight w:val="300"/>
          <w:jc w:val="center"/>
        </w:trPr>
        <w:tc>
          <w:tcPr>
            <w:tcW w:w="1961" w:type="pct"/>
            <w:tcBorders>
              <w:top w:val="single" w:sz="4" w:space="0" w:color="auto"/>
              <w:bottom w:val="single" w:sz="4" w:space="0" w:color="auto"/>
            </w:tcBorders>
            <w:shd w:val="clear" w:color="auto" w:fill="auto"/>
            <w:noWrap/>
            <w:vAlign w:val="center"/>
            <w:hideMark/>
          </w:tcPr>
          <w:p w14:paraId="2D84F829" w14:textId="77777777" w:rsidR="00CE14B8" w:rsidRPr="001E7D20" w:rsidRDefault="00CE14B8" w:rsidP="00984669">
            <w:pPr>
              <w:spacing w:line="276" w:lineRule="auto"/>
              <w:contextualSpacing/>
              <w:jc w:val="center"/>
              <w:rPr>
                <w:rFonts w:eastAsia="Times New Roman"/>
                <w:color w:val="000000"/>
                <w:sz w:val="22"/>
                <w:lang w:val="en-GB"/>
              </w:rPr>
            </w:pPr>
            <w:r>
              <w:rPr>
                <w:rFonts w:eastAsia="Times New Roman"/>
                <w:color w:val="000000"/>
                <w:sz w:val="22"/>
                <w:lang w:val="en-GB"/>
              </w:rPr>
              <w:t>Hypothesis</w:t>
            </w:r>
          </w:p>
        </w:tc>
        <w:tc>
          <w:tcPr>
            <w:tcW w:w="1078" w:type="pct"/>
            <w:tcBorders>
              <w:top w:val="single" w:sz="4" w:space="0" w:color="auto"/>
              <w:bottom w:val="single" w:sz="4" w:space="0" w:color="auto"/>
            </w:tcBorders>
            <w:shd w:val="clear" w:color="auto" w:fill="auto"/>
            <w:noWrap/>
            <w:vAlign w:val="center"/>
            <w:hideMark/>
          </w:tcPr>
          <w:p w14:paraId="613115FC" w14:textId="77777777" w:rsidR="00CE14B8" w:rsidRPr="00217620" w:rsidRDefault="00CE14B8" w:rsidP="00984669">
            <w:pPr>
              <w:spacing w:line="276" w:lineRule="auto"/>
              <w:contextualSpacing/>
              <w:jc w:val="center"/>
              <w:rPr>
                <w:rFonts w:eastAsia="Times New Roman"/>
                <w:color w:val="000000"/>
                <w:sz w:val="22"/>
                <w:lang w:val="en-GB"/>
              </w:rPr>
            </w:pPr>
            <w:r w:rsidRPr="00217620">
              <w:rPr>
                <w:rFonts w:eastAsia="Times New Roman"/>
                <w:color w:val="000000"/>
                <w:sz w:val="22"/>
                <w:lang w:val="en-GB"/>
              </w:rPr>
              <w:t>Indirect Effect</w:t>
            </w:r>
          </w:p>
        </w:tc>
        <w:tc>
          <w:tcPr>
            <w:tcW w:w="661" w:type="pct"/>
            <w:tcBorders>
              <w:top w:val="single" w:sz="4" w:space="0" w:color="auto"/>
              <w:bottom w:val="single" w:sz="4" w:space="0" w:color="auto"/>
            </w:tcBorders>
          </w:tcPr>
          <w:p w14:paraId="33253D43" w14:textId="77777777" w:rsidR="00CE14B8" w:rsidRPr="000C35DD" w:rsidRDefault="00CE14B8" w:rsidP="00984669">
            <w:pPr>
              <w:spacing w:line="276" w:lineRule="auto"/>
              <w:contextualSpacing/>
              <w:jc w:val="center"/>
              <w:rPr>
                <w:rFonts w:eastAsia="Times New Roman"/>
                <w:color w:val="000000"/>
                <w:sz w:val="22"/>
                <w:lang w:val="en-GB"/>
              </w:rPr>
            </w:pPr>
            <w:r>
              <w:rPr>
                <w:rFonts w:eastAsia="Times New Roman"/>
                <w:color w:val="000000"/>
                <w:sz w:val="22"/>
                <w:lang w:val="en-GB"/>
              </w:rPr>
              <w:t>p-value</w:t>
            </w:r>
          </w:p>
        </w:tc>
        <w:tc>
          <w:tcPr>
            <w:tcW w:w="1300" w:type="pct"/>
            <w:tcBorders>
              <w:top w:val="single" w:sz="4" w:space="0" w:color="auto"/>
              <w:bottom w:val="single" w:sz="4" w:space="0" w:color="auto"/>
            </w:tcBorders>
          </w:tcPr>
          <w:p w14:paraId="36AC0F94" w14:textId="77777777" w:rsidR="00CE14B8" w:rsidRPr="000C35DD" w:rsidRDefault="00CE14B8" w:rsidP="00984669">
            <w:pPr>
              <w:spacing w:line="276" w:lineRule="auto"/>
              <w:contextualSpacing/>
              <w:jc w:val="center"/>
              <w:rPr>
                <w:rFonts w:eastAsia="Times New Roman"/>
                <w:color w:val="000000"/>
                <w:sz w:val="22"/>
                <w:lang w:val="en-GB"/>
              </w:rPr>
            </w:pPr>
            <w:r w:rsidRPr="000C35DD">
              <w:rPr>
                <w:rFonts w:eastAsia="Times New Roman"/>
                <w:color w:val="000000"/>
                <w:sz w:val="22"/>
                <w:lang w:val="en-GB"/>
              </w:rPr>
              <w:t>Conclusion</w:t>
            </w:r>
          </w:p>
        </w:tc>
      </w:tr>
      <w:tr w:rsidR="00353B92" w:rsidRPr="00DD79D7" w14:paraId="6F44B31D" w14:textId="77777777" w:rsidTr="00353B92">
        <w:trPr>
          <w:trHeight w:val="300"/>
          <w:jc w:val="center"/>
        </w:trPr>
        <w:tc>
          <w:tcPr>
            <w:tcW w:w="1961" w:type="pct"/>
            <w:tcBorders>
              <w:top w:val="single" w:sz="4" w:space="0" w:color="auto"/>
            </w:tcBorders>
            <w:shd w:val="clear" w:color="auto" w:fill="auto"/>
            <w:noWrap/>
            <w:vAlign w:val="center"/>
          </w:tcPr>
          <w:p w14:paraId="4CC5187E" w14:textId="77777777" w:rsidR="00CE14B8" w:rsidRPr="00DD79D7" w:rsidRDefault="00CE14B8" w:rsidP="00984669">
            <w:pPr>
              <w:spacing w:line="276" w:lineRule="auto"/>
              <w:contextualSpacing/>
              <w:rPr>
                <w:rFonts w:eastAsia="Times New Roman"/>
                <w:color w:val="000000"/>
                <w:sz w:val="22"/>
                <w:lang w:val="en-GB"/>
              </w:rPr>
            </w:pPr>
            <w:proofErr w:type="spellStart"/>
            <w:r>
              <w:rPr>
                <w:rFonts w:eastAsia="Times New Roman"/>
                <w:color w:val="000000"/>
                <w:sz w:val="22"/>
                <w:lang w:val="en-GB"/>
              </w:rPr>
              <w:t>OnRev</w:t>
            </w:r>
            <w:proofErr w:type="spellEnd"/>
            <w:r>
              <w:rPr>
                <w:rFonts w:eastAsia="Times New Roman"/>
                <w:color w:val="000000"/>
                <w:sz w:val="22"/>
                <w:lang w:val="en-GB"/>
              </w:rPr>
              <w:t xml:space="preserve"> --&gt; Trust --&gt; </w:t>
            </w:r>
            <w:proofErr w:type="spellStart"/>
            <w:r>
              <w:rPr>
                <w:rFonts w:eastAsia="Times New Roman"/>
                <w:color w:val="000000"/>
                <w:sz w:val="22"/>
                <w:lang w:val="en-GB"/>
              </w:rPr>
              <w:t>BookInt</w:t>
            </w:r>
            <w:proofErr w:type="spellEnd"/>
          </w:p>
        </w:tc>
        <w:tc>
          <w:tcPr>
            <w:tcW w:w="1078" w:type="pct"/>
            <w:tcBorders>
              <w:top w:val="single" w:sz="4" w:space="0" w:color="auto"/>
            </w:tcBorders>
            <w:shd w:val="clear" w:color="auto" w:fill="auto"/>
            <w:noWrap/>
            <w:vAlign w:val="center"/>
          </w:tcPr>
          <w:p w14:paraId="404973FD" w14:textId="77777777" w:rsidR="00CE14B8" w:rsidRPr="00DD79D7" w:rsidRDefault="00CE14B8" w:rsidP="00984669">
            <w:pPr>
              <w:spacing w:line="276" w:lineRule="auto"/>
              <w:contextualSpacing/>
              <w:jc w:val="center"/>
              <w:rPr>
                <w:rFonts w:eastAsia="Times New Roman"/>
                <w:color w:val="000000"/>
                <w:sz w:val="22"/>
                <w:lang w:val="en-GB"/>
              </w:rPr>
            </w:pPr>
            <w:r>
              <w:rPr>
                <w:rFonts w:eastAsia="Times New Roman"/>
                <w:color w:val="000000"/>
                <w:sz w:val="22"/>
                <w:lang w:val="en-GB"/>
              </w:rPr>
              <w:t>0.349</w:t>
            </w:r>
          </w:p>
        </w:tc>
        <w:tc>
          <w:tcPr>
            <w:tcW w:w="661" w:type="pct"/>
            <w:tcBorders>
              <w:top w:val="single" w:sz="4" w:space="0" w:color="auto"/>
            </w:tcBorders>
          </w:tcPr>
          <w:p w14:paraId="5CF39610" w14:textId="77777777" w:rsidR="00CE14B8" w:rsidRDefault="00CE14B8" w:rsidP="00984669">
            <w:pPr>
              <w:spacing w:line="276" w:lineRule="auto"/>
              <w:contextualSpacing/>
              <w:jc w:val="center"/>
              <w:rPr>
                <w:rFonts w:eastAsia="Times New Roman"/>
                <w:color w:val="000000"/>
                <w:sz w:val="22"/>
                <w:lang w:val="en-GB"/>
              </w:rPr>
            </w:pPr>
            <w:r>
              <w:rPr>
                <w:rFonts w:eastAsia="Times New Roman"/>
                <w:color w:val="000000"/>
                <w:sz w:val="22"/>
                <w:lang w:val="en-GB"/>
              </w:rPr>
              <w:t>0.001</w:t>
            </w:r>
            <w:r w:rsidRPr="00495C89">
              <w:rPr>
                <w:rFonts w:eastAsia="Times New Roman"/>
                <w:color w:val="000000"/>
                <w:sz w:val="22"/>
                <w:vertAlign w:val="superscript"/>
                <w:lang w:val="en-GB"/>
              </w:rPr>
              <w:t>s</w:t>
            </w:r>
          </w:p>
        </w:tc>
        <w:tc>
          <w:tcPr>
            <w:tcW w:w="1300" w:type="pct"/>
            <w:tcBorders>
              <w:top w:val="single" w:sz="4" w:space="0" w:color="auto"/>
            </w:tcBorders>
          </w:tcPr>
          <w:p w14:paraId="07D0C5E6" w14:textId="77777777" w:rsidR="00CE14B8" w:rsidRDefault="00CE14B8" w:rsidP="00984669">
            <w:pPr>
              <w:spacing w:line="276" w:lineRule="auto"/>
              <w:contextualSpacing/>
              <w:jc w:val="center"/>
              <w:rPr>
                <w:rFonts w:eastAsia="Times New Roman"/>
                <w:color w:val="000000"/>
                <w:sz w:val="22"/>
                <w:lang w:val="en-GB"/>
              </w:rPr>
            </w:pPr>
            <w:r>
              <w:rPr>
                <w:rFonts w:eastAsia="Times New Roman"/>
                <w:color w:val="000000"/>
                <w:sz w:val="22"/>
                <w:lang w:val="en-GB"/>
              </w:rPr>
              <w:t>Full Mediation</w:t>
            </w:r>
          </w:p>
        </w:tc>
      </w:tr>
      <w:tr w:rsidR="00353B92" w:rsidRPr="00DD79D7" w14:paraId="0B471EC0" w14:textId="77777777" w:rsidTr="00353B92">
        <w:trPr>
          <w:trHeight w:val="300"/>
          <w:jc w:val="center"/>
        </w:trPr>
        <w:tc>
          <w:tcPr>
            <w:tcW w:w="1961" w:type="pct"/>
            <w:tcBorders>
              <w:bottom w:val="single" w:sz="4" w:space="0" w:color="auto"/>
            </w:tcBorders>
            <w:shd w:val="clear" w:color="auto" w:fill="auto"/>
            <w:noWrap/>
            <w:vAlign w:val="center"/>
          </w:tcPr>
          <w:p w14:paraId="39983FF8" w14:textId="77777777" w:rsidR="00CE14B8" w:rsidRPr="00DD79D7" w:rsidRDefault="00CE14B8" w:rsidP="00984669">
            <w:pPr>
              <w:spacing w:line="276" w:lineRule="auto"/>
              <w:contextualSpacing/>
              <w:rPr>
                <w:rFonts w:eastAsia="Times New Roman"/>
                <w:color w:val="000000"/>
                <w:sz w:val="22"/>
                <w:lang w:val="en-GB"/>
              </w:rPr>
            </w:pPr>
            <w:r>
              <w:rPr>
                <w:rFonts w:eastAsia="Times New Roman"/>
                <w:color w:val="000000"/>
                <w:sz w:val="22"/>
                <w:lang w:val="en-GB"/>
              </w:rPr>
              <w:t xml:space="preserve">Price --&gt; Trust --&gt; </w:t>
            </w:r>
            <w:proofErr w:type="spellStart"/>
            <w:r w:rsidRPr="00DD79D7">
              <w:rPr>
                <w:rFonts w:eastAsia="Times New Roman"/>
                <w:color w:val="000000"/>
                <w:sz w:val="22"/>
                <w:lang w:val="en-GB"/>
              </w:rPr>
              <w:t>BookInt</w:t>
            </w:r>
            <w:proofErr w:type="spellEnd"/>
          </w:p>
        </w:tc>
        <w:tc>
          <w:tcPr>
            <w:tcW w:w="1078" w:type="pct"/>
            <w:tcBorders>
              <w:bottom w:val="single" w:sz="4" w:space="0" w:color="auto"/>
            </w:tcBorders>
            <w:shd w:val="clear" w:color="auto" w:fill="auto"/>
            <w:noWrap/>
            <w:vAlign w:val="center"/>
          </w:tcPr>
          <w:p w14:paraId="20DADE3E" w14:textId="77777777" w:rsidR="00CE14B8" w:rsidRPr="00DD79D7" w:rsidRDefault="00CE14B8" w:rsidP="00984669">
            <w:pPr>
              <w:spacing w:line="276" w:lineRule="auto"/>
              <w:contextualSpacing/>
              <w:jc w:val="center"/>
              <w:rPr>
                <w:rFonts w:eastAsia="Times New Roman"/>
                <w:color w:val="000000"/>
                <w:sz w:val="22"/>
                <w:lang w:val="en-GB"/>
              </w:rPr>
            </w:pPr>
            <w:r>
              <w:rPr>
                <w:rFonts w:eastAsia="Times New Roman"/>
                <w:color w:val="000000"/>
                <w:sz w:val="22"/>
                <w:lang w:val="en-GB"/>
              </w:rPr>
              <w:t>0.260</w:t>
            </w:r>
          </w:p>
        </w:tc>
        <w:tc>
          <w:tcPr>
            <w:tcW w:w="661" w:type="pct"/>
            <w:tcBorders>
              <w:bottom w:val="single" w:sz="4" w:space="0" w:color="auto"/>
            </w:tcBorders>
          </w:tcPr>
          <w:p w14:paraId="078CBF80" w14:textId="77777777" w:rsidR="00CE14B8" w:rsidRDefault="00CE14B8" w:rsidP="00984669">
            <w:pPr>
              <w:spacing w:line="276" w:lineRule="auto"/>
              <w:contextualSpacing/>
              <w:jc w:val="center"/>
              <w:rPr>
                <w:rFonts w:eastAsia="Times New Roman"/>
                <w:color w:val="000000"/>
                <w:sz w:val="22"/>
                <w:lang w:val="en-GB"/>
              </w:rPr>
            </w:pPr>
            <w:r>
              <w:rPr>
                <w:rFonts w:eastAsia="Times New Roman"/>
                <w:color w:val="000000"/>
                <w:sz w:val="22"/>
                <w:lang w:val="en-GB"/>
              </w:rPr>
              <w:t>0.012</w:t>
            </w:r>
            <w:r w:rsidRPr="00495C89">
              <w:rPr>
                <w:rFonts w:eastAsia="Times New Roman"/>
                <w:color w:val="000000"/>
                <w:sz w:val="22"/>
                <w:vertAlign w:val="superscript"/>
                <w:lang w:val="en-GB"/>
              </w:rPr>
              <w:t>s</w:t>
            </w:r>
          </w:p>
        </w:tc>
        <w:tc>
          <w:tcPr>
            <w:tcW w:w="1300" w:type="pct"/>
            <w:tcBorders>
              <w:bottom w:val="single" w:sz="4" w:space="0" w:color="auto"/>
            </w:tcBorders>
          </w:tcPr>
          <w:p w14:paraId="3D9B5636" w14:textId="77777777" w:rsidR="00CE14B8" w:rsidRPr="00DD79D7" w:rsidRDefault="00CE14B8" w:rsidP="00984669">
            <w:pPr>
              <w:spacing w:line="276" w:lineRule="auto"/>
              <w:contextualSpacing/>
              <w:jc w:val="center"/>
              <w:rPr>
                <w:rFonts w:eastAsia="Times New Roman"/>
                <w:color w:val="000000"/>
                <w:sz w:val="22"/>
                <w:lang w:val="en-GB"/>
              </w:rPr>
            </w:pPr>
            <w:r>
              <w:rPr>
                <w:rFonts w:eastAsia="Times New Roman"/>
                <w:color w:val="000000"/>
                <w:sz w:val="22"/>
                <w:lang w:val="en-GB"/>
              </w:rPr>
              <w:t>Partial Mediation</w:t>
            </w:r>
          </w:p>
        </w:tc>
      </w:tr>
    </w:tbl>
    <w:p w14:paraId="75DB10CC" w14:textId="16496503" w:rsidR="00353B92" w:rsidRPr="00182679" w:rsidRDefault="00CB023F" w:rsidP="00D47B06">
      <w:pPr>
        <w:pStyle w:val="Web"/>
        <w:snapToGrid w:val="0"/>
        <w:spacing w:before="0" w:beforeAutospacing="0" w:afterLines="50" w:after="180" w:afterAutospacing="0" w:line="276" w:lineRule="auto"/>
        <w:ind w:left="142"/>
        <w:jc w:val="both"/>
        <w:textAlignment w:val="top"/>
        <w:rPr>
          <w:rFonts w:ascii="Times New Roman" w:hAnsi="Times New Roman" w:cs="Times New Roman"/>
          <w:szCs w:val="20"/>
        </w:rPr>
      </w:pPr>
      <w:r>
        <w:rPr>
          <w:rFonts w:ascii="Times New Roman" w:hAnsi="Times New Roman" w:cs="Times New Roman"/>
          <w:szCs w:val="20"/>
        </w:rPr>
        <w:t>Note: s, significant at p&lt;05. ns, not significant at p&lt;.05</w:t>
      </w:r>
    </w:p>
    <w:p w14:paraId="5D820F36" w14:textId="6D4EC70E" w:rsidR="00CB023F" w:rsidRPr="00DC2232" w:rsidRDefault="00CB023F"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Pr>
          <w:rFonts w:ascii="Arial" w:eastAsia="新細明體" w:hAnsi="Arial" w:cs="Arial"/>
          <w:b/>
          <w:sz w:val="28"/>
          <w:szCs w:val="28"/>
        </w:rPr>
        <w:t>4</w:t>
      </w:r>
      <w:r w:rsidRPr="00DC2232">
        <w:rPr>
          <w:rFonts w:ascii="Arial" w:eastAsia="新細明體" w:hAnsi="Arial" w:cs="Arial"/>
          <w:b/>
          <w:sz w:val="28"/>
          <w:szCs w:val="28"/>
        </w:rPr>
        <w:t>.</w:t>
      </w:r>
      <w:r w:rsidR="002C1375">
        <w:rPr>
          <w:rFonts w:ascii="Arial" w:eastAsia="新細明體" w:hAnsi="Arial" w:cs="Arial"/>
          <w:b/>
          <w:sz w:val="28"/>
          <w:szCs w:val="28"/>
        </w:rPr>
        <w:t>7</w:t>
      </w:r>
      <w:r w:rsidR="00182679">
        <w:rPr>
          <w:rFonts w:ascii="Arial" w:eastAsia="新細明體" w:hAnsi="Arial" w:cs="Arial"/>
          <w:b/>
          <w:sz w:val="28"/>
          <w:szCs w:val="28"/>
        </w:rPr>
        <w:t xml:space="preserve"> Discussion</w:t>
      </w:r>
    </w:p>
    <w:p w14:paraId="566FB27D" w14:textId="5FF04385" w:rsidR="00353B92" w:rsidRDefault="00C04159"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C04159">
        <w:rPr>
          <w:rFonts w:ascii="Times New Roman" w:hAnsi="Times New Roman" w:cs="Times New Roman"/>
          <w:szCs w:val="20"/>
        </w:rPr>
        <w:t xml:space="preserve">The finding indicates that trust significantly impacts booking intention. As </w:t>
      </w:r>
      <w:proofErr w:type="gramStart"/>
      <w:r w:rsidRPr="00C04159">
        <w:rPr>
          <w:rFonts w:ascii="Times New Roman" w:hAnsi="Times New Roman" w:cs="Times New Roman"/>
          <w:szCs w:val="20"/>
        </w:rPr>
        <w:t>the majority of</w:t>
      </w:r>
      <w:proofErr w:type="gramEnd"/>
      <w:r w:rsidRPr="00C04159">
        <w:rPr>
          <w:rFonts w:ascii="Times New Roman" w:hAnsi="Times New Roman" w:cs="Times New Roman"/>
          <w:szCs w:val="20"/>
        </w:rPr>
        <w:t xml:space="preserve"> respondents in this research have booked a hotel through Online Travel Agencies, this result is plausible as their sense of trust towards both Online Travel Agencies is most likely developed from their personal </w:t>
      </w:r>
      <w:r w:rsidRPr="00C04159">
        <w:rPr>
          <w:rFonts w:ascii="Times New Roman" w:hAnsi="Times New Roman" w:cs="Times New Roman"/>
          <w:szCs w:val="20"/>
        </w:rPr>
        <w:lastRenderedPageBreak/>
        <w:t>experience. Positive experience in some respects, such as ease of use, information reliability, transaction efficiency, and security, results in trust formation. The increased trust significantly influences their future booking intention</w:t>
      </w:r>
      <w:r w:rsidR="00353B92" w:rsidRPr="00353B92">
        <w:rPr>
          <w:rFonts w:ascii="Times New Roman" w:hAnsi="Times New Roman" w:cs="Times New Roman"/>
          <w:szCs w:val="20"/>
        </w:rPr>
        <w:t>.</w:t>
      </w:r>
    </w:p>
    <w:p w14:paraId="32661C76" w14:textId="235AEE26" w:rsidR="00353B92" w:rsidRDefault="00353B92"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353B92">
        <w:rPr>
          <w:rFonts w:ascii="Times New Roman" w:hAnsi="Times New Roman" w:cs="Times New Roman"/>
          <w:szCs w:val="20"/>
        </w:rPr>
        <w:t>Online reviews help prospective consumers keep the probability of risking unfavorable booking intention</w:t>
      </w:r>
      <w:r w:rsidR="00C04159">
        <w:rPr>
          <w:rFonts w:ascii="Times New Roman" w:hAnsi="Times New Roman" w:cs="Times New Roman"/>
          <w:szCs w:val="20"/>
        </w:rPr>
        <w:t>s</w:t>
      </w:r>
      <w:r w:rsidRPr="00353B92">
        <w:rPr>
          <w:rFonts w:ascii="Times New Roman" w:hAnsi="Times New Roman" w:cs="Times New Roman"/>
          <w:szCs w:val="20"/>
        </w:rPr>
        <w:t xml:space="preserve"> at a minimum </w:t>
      </w:r>
      <w:r w:rsidR="00A73E99">
        <w:rPr>
          <w:rFonts w:ascii="Times New Roman" w:hAnsi="Times New Roman" w:cs="Times New Roman"/>
          <w:szCs w:val="20"/>
        </w:rPr>
        <w:fldChar w:fldCharType="begin" w:fldLock="1"/>
      </w:r>
      <w:r w:rsidR="00A73E99">
        <w:rPr>
          <w:rFonts w:ascii="Times New Roman" w:hAnsi="Times New Roman" w:cs="Times New Roman"/>
          <w:szCs w:val="20"/>
        </w:rPr>
        <w:instrText>ADDIN CSL_CITATION {"citationItems":[{"id":"ITEM-1","itemData":{"DOI":"10.1108/10610421211215599","ISBN":"1061042121121","ISSN":"10610421","abstract":"Purpose – The purpose of this paper is to provide a broad overview of the growing literature on the relationship between online consumer reviews and sales, with implications on firm actions such as pricing. Design/methodology/approach – This paper takes the form of a literature review. Findings – Interesting results from the literature are organized into six categories: sales and related dependent variables, review dimensions, reviewer characteristics, reader characteristics, product category, and product. Research limitations/implications – The broad overview of the literature provides insights into potential areas for further research. Several suggestions towards this are provided in the paper. The focus is substantive rather than methodological. Practical implications – More detailed understanding of the relevant concepts and phenomena will hopefully lead to improved decision making. Originality/value – While the literature on online reviews is relatively recent, it has expanded quickly during the past five years and this paper fills a need for a broad-based overview of the field.","author":[{"dropping-particle":"","family":"Maeyer","given":"Peter","non-dropping-particle":"de","parse-names":false,"suffix":""}],"container-title":"Journal of Product and Brand Management","id":"ITEM-1","issue":"2","issued":{"date-parts":[["2012"]]},"page":"132-139","title":"Impact of online consumer reviews on sales and price strategies: A review and directions for future research","type":"article-journal","volume":"21"},"uris":["http://www.mendeley.com/documents/?uuid=358fa0a9-9c1e-4f21-8f6a-0f67a1f69d65"]}],"mendeley":{"formattedCitation":"[34]","plainTextFormattedCitation":"[34]","previouslyFormattedCitation":"[34]"},"properties":{"noteIndex":0},"schema":"https://github.com/citation-style-language/schema/raw/master/csl-citation.json"}</w:instrText>
      </w:r>
      <w:r w:rsidR="00A73E99">
        <w:rPr>
          <w:rFonts w:ascii="Times New Roman" w:hAnsi="Times New Roman" w:cs="Times New Roman"/>
          <w:szCs w:val="20"/>
        </w:rPr>
        <w:fldChar w:fldCharType="separate"/>
      </w:r>
      <w:r w:rsidR="00A73E99" w:rsidRPr="00A73E99">
        <w:rPr>
          <w:rFonts w:ascii="Times New Roman" w:hAnsi="Times New Roman" w:cs="Times New Roman"/>
          <w:noProof/>
          <w:szCs w:val="20"/>
        </w:rPr>
        <w:t>[34]</w:t>
      </w:r>
      <w:r w:rsidR="00A73E99">
        <w:rPr>
          <w:rFonts w:ascii="Times New Roman" w:hAnsi="Times New Roman" w:cs="Times New Roman"/>
          <w:szCs w:val="20"/>
        </w:rPr>
        <w:fldChar w:fldCharType="end"/>
      </w:r>
      <w:r w:rsidRPr="00353B92">
        <w:rPr>
          <w:rFonts w:ascii="Times New Roman" w:hAnsi="Times New Roman" w:cs="Times New Roman"/>
          <w:szCs w:val="20"/>
        </w:rPr>
        <w:t>. Online review acts as a source of information for respondents before product/service evaluation, and respondents utilize online review in the information search stage rather than product/service evaluation. Therefore, an online review does not immediately influence booking intention. A variable must be required to intervene/mediate the relationship between the online review and booking intention.</w:t>
      </w:r>
    </w:p>
    <w:p w14:paraId="14CB0B13" w14:textId="13CF80E2" w:rsidR="001D4179" w:rsidRDefault="00353B92"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353B92">
        <w:rPr>
          <w:rFonts w:ascii="Times New Roman" w:hAnsi="Times New Roman" w:cs="Times New Roman"/>
          <w:szCs w:val="20"/>
        </w:rPr>
        <w:t>The current study verifies that online reviews significantly influence trust. This finding is in line with the study from</w:t>
      </w:r>
      <w:r w:rsidR="00521EE3">
        <w:rPr>
          <w:rFonts w:ascii="Times New Roman" w:hAnsi="Times New Roman" w:cs="Times New Roman"/>
          <w:szCs w:val="20"/>
        </w:rPr>
        <w:t xml:space="preserve"> </w:t>
      </w:r>
      <w:proofErr w:type="spellStart"/>
      <w:r w:rsidR="00521EE3" w:rsidRPr="00521EE3">
        <w:rPr>
          <w:rFonts w:ascii="Times New Roman" w:hAnsi="Times New Roman" w:cs="Times New Roman"/>
          <w:szCs w:val="20"/>
        </w:rPr>
        <w:t>Kusumasondjaja</w:t>
      </w:r>
      <w:proofErr w:type="spellEnd"/>
      <w:r w:rsidR="00521EE3">
        <w:rPr>
          <w:rFonts w:ascii="Times New Roman" w:hAnsi="Times New Roman" w:cs="Times New Roman"/>
          <w:szCs w:val="20"/>
        </w:rPr>
        <w:t xml:space="preserve"> et al.</w:t>
      </w:r>
      <w:r w:rsidR="00A73E99">
        <w:rPr>
          <w:rFonts w:ascii="Times New Roman" w:hAnsi="Times New Roman" w:cs="Times New Roman"/>
          <w:szCs w:val="20"/>
        </w:rPr>
        <w:t xml:space="preserve"> </w:t>
      </w:r>
      <w:r w:rsidR="00A73E99">
        <w:rPr>
          <w:rFonts w:ascii="Times New Roman" w:hAnsi="Times New Roman" w:cs="Times New Roman"/>
          <w:szCs w:val="20"/>
        </w:rPr>
        <w:fldChar w:fldCharType="begin" w:fldLock="1"/>
      </w:r>
      <w:r w:rsidR="00A73E99">
        <w:rPr>
          <w:rFonts w:ascii="Times New Roman" w:hAnsi="Times New Roman" w:cs="Times New Roman"/>
          <w:szCs w:val="20"/>
        </w:rPr>
        <w:instrText>ADDIN CSL_CITATION {"citationItems":[{"id":"ITEM-1","itemData":{"abstract":"As a new type of word-of-mouth media, online hotel review sites have a significant role in travelers’ decision making. Despite of growing popularity and adoption among travelers, online reviews are often questioned for their credibility. The purpose of this study is to investigate how review quality and perceived similarity affect travelers’ perception of credibility of the reviews and their initial trust in the hotel being reviewed. A survey involving 430 real travelers from 16 countries was conducted in popular tourist destination. Results confirm that (1) review quality affects credibility and initial trust in hotel services; (2) similarity affects credibility and initial trust in hotel services; (3) credibility of online reviews affects initial trust in hotel services.","author":[{"dropping-particle":"","family":"Kusumasondjaja","given":"Sony","non-dropping-particle":"","parse-names":false,"suffix":""},{"dropping-particle":"","family":"Shanka","given":"Tekle","non-dropping-particle":"","parse-names":false,"suffix":""},{"dropping-particle":"","family":"Marchegiani","given":"Chris","non-dropping-particle":"","parse-names":false,"suffix":""}],"container-title":"Proceedings of Australian and New Zealand Marketing Academy Conference","id":"ITEM-1","issued":{"date-parts":[["2011"]]},"page":"1-11","publisher":"Australian and New Zealand Marketing Academy","title":"Credibility of online reviews and initial online trust in hotel services: the roles of similarity and review quality","type":"paper-conference"},"uris":["http://www.mendeley.com/documents/?uuid=9946dd1b-909e-4607-8ad5-ac50b56ce085"]}],"mendeley":{"formattedCitation":"[38]","plainTextFormattedCitation":"[38]","previouslyFormattedCitation":"[38]"},"properties":{"noteIndex":0},"schema":"https://github.com/citation-style-language/schema/raw/master/csl-citation.json"}</w:instrText>
      </w:r>
      <w:r w:rsidR="00A73E99">
        <w:rPr>
          <w:rFonts w:ascii="Times New Roman" w:hAnsi="Times New Roman" w:cs="Times New Roman"/>
          <w:szCs w:val="20"/>
        </w:rPr>
        <w:fldChar w:fldCharType="separate"/>
      </w:r>
      <w:r w:rsidR="00A73E99" w:rsidRPr="00A73E99">
        <w:rPr>
          <w:rFonts w:ascii="Times New Roman" w:hAnsi="Times New Roman" w:cs="Times New Roman"/>
          <w:noProof/>
          <w:szCs w:val="20"/>
        </w:rPr>
        <w:t>[38]</w:t>
      </w:r>
      <w:r w:rsidR="00A73E99">
        <w:rPr>
          <w:rFonts w:ascii="Times New Roman" w:hAnsi="Times New Roman" w:cs="Times New Roman"/>
          <w:szCs w:val="20"/>
        </w:rPr>
        <w:fldChar w:fldCharType="end"/>
      </w:r>
      <w:r w:rsidRPr="00353B92">
        <w:rPr>
          <w:rFonts w:ascii="Times New Roman" w:hAnsi="Times New Roman" w:cs="Times New Roman"/>
          <w:szCs w:val="20"/>
        </w:rPr>
        <w:t>, which suggests that the credibility and quality of online reviews impact consumers' initial trust in hotel services. An online review allows first-time consumers to evaluate the intangible nature of online hotel reservations. Albeit having no direct impact on booking intention, the result of this study indicates online review holds a positive indirect effect on booking intention through trust as a mediating variable. This result aligns with Danish</w:t>
      </w:r>
      <w:r w:rsidR="00A73E99">
        <w:rPr>
          <w:rFonts w:ascii="Times New Roman" w:hAnsi="Times New Roman" w:cs="Times New Roman"/>
          <w:szCs w:val="20"/>
        </w:rPr>
        <w:t xml:space="preserve"> et al. </w:t>
      </w:r>
      <w:r w:rsidR="00A73E99">
        <w:rPr>
          <w:rFonts w:ascii="Times New Roman" w:hAnsi="Times New Roman" w:cs="Times New Roman"/>
          <w:szCs w:val="20"/>
        </w:rPr>
        <w:fldChar w:fldCharType="begin" w:fldLock="1"/>
      </w:r>
      <w:r w:rsidR="00A73E99">
        <w:rPr>
          <w:rFonts w:ascii="Times New Roman" w:hAnsi="Times New Roman" w:cs="Times New Roman"/>
          <w:szCs w:val="20"/>
        </w:rPr>
        <w:instrText>ADDIN CSL_CITATION {"citationItems":[{"id":"ITEM-1","itemData":{"DOI":"10.19044/esj.2019.v15n7p144","ISSN":"18577881","author":[{"dropping-particle":"","family":"Danish","given":"Rizwan Qaiser","non-dropping-particle":"","parse-names":false,"suffix":""},{"dropping-particle":"","family":"Hafeez","given":"Shahid","non-dropping-particle":"","parse-names":false,"suffix":""},{"dropping-particle":"","family":"Fawad Ali","given":"Hafiz","non-dropping-particle":"","parse-names":false,"suffix":""},{"dropping-particle":"","family":"Shahid","given":"Rabia","non-dropping-particle":"","parse-names":false,"suffix":""},{"dropping-particle":"","family":"Nadeem","given":"Kashif","non-dropping-particle":"","parse-names":false,"suffix":""}],"container-title":"European Scientific Journal ESJ","id":"ITEM-1","issue":"7","issued":{"date-parts":[["2019"]]},"page":"144-159","title":"Impact of Online Consumer Reviews on Hotel Booking Intentions: The Case of Pakistan","type":"article-journal","volume":"15"},"uris":["http://www.mendeley.com/documents/?uuid=985ca4c3-6fdc-42eb-982b-a698a1ef91ba"]}],"mendeley":{"formattedCitation":"[40]","plainTextFormattedCitation":"[40]","previouslyFormattedCitation":"[40]"},"properties":{"noteIndex":0},"schema":"https://github.com/citation-style-language/schema/raw/master/csl-citation.json"}</w:instrText>
      </w:r>
      <w:r w:rsidR="00A73E99">
        <w:rPr>
          <w:rFonts w:ascii="Times New Roman" w:hAnsi="Times New Roman" w:cs="Times New Roman"/>
          <w:szCs w:val="20"/>
        </w:rPr>
        <w:fldChar w:fldCharType="separate"/>
      </w:r>
      <w:r w:rsidR="00A73E99" w:rsidRPr="00A73E99">
        <w:rPr>
          <w:rFonts w:ascii="Times New Roman" w:hAnsi="Times New Roman" w:cs="Times New Roman"/>
          <w:noProof/>
          <w:szCs w:val="20"/>
        </w:rPr>
        <w:t>[40]</w:t>
      </w:r>
      <w:r w:rsidR="00A73E99">
        <w:rPr>
          <w:rFonts w:ascii="Times New Roman" w:hAnsi="Times New Roman" w:cs="Times New Roman"/>
          <w:szCs w:val="20"/>
        </w:rPr>
        <w:fldChar w:fldCharType="end"/>
      </w:r>
      <w:r w:rsidRPr="00353B92">
        <w:rPr>
          <w:rFonts w:ascii="Times New Roman" w:hAnsi="Times New Roman" w:cs="Times New Roman"/>
          <w:szCs w:val="20"/>
        </w:rPr>
        <w:t>, suggesting that trust mediates the relationship between positive and volume reviews and booking intention. Trust plays a critical role in fully mediating favorable online review into booking intention</w:t>
      </w:r>
      <w:r w:rsidR="00455FEC">
        <w:rPr>
          <w:rFonts w:ascii="Times New Roman" w:hAnsi="Times New Roman" w:cs="Times New Roman"/>
          <w:szCs w:val="20"/>
        </w:rPr>
        <w:t>, and</w:t>
      </w:r>
      <w:r w:rsidRPr="00353B92">
        <w:rPr>
          <w:rFonts w:ascii="Times New Roman" w:hAnsi="Times New Roman" w:cs="Times New Roman"/>
          <w:szCs w:val="20"/>
        </w:rPr>
        <w:t xml:space="preserve"> Online review is not sufficient to stand alone in forming booking intention.</w:t>
      </w:r>
    </w:p>
    <w:p w14:paraId="1032C5B0" w14:textId="1A82D206" w:rsidR="00353B92" w:rsidRDefault="00353B92" w:rsidP="00D47B06">
      <w:pPr>
        <w:pStyle w:val="Web"/>
        <w:snapToGrid w:val="0"/>
        <w:spacing w:beforeLines="50" w:before="180" w:beforeAutospacing="0" w:afterLines="50" w:after="180" w:afterAutospacing="0" w:line="276" w:lineRule="auto"/>
        <w:jc w:val="both"/>
        <w:textAlignment w:val="top"/>
        <w:rPr>
          <w:rFonts w:ascii="Times New Roman" w:hAnsi="Times New Roman" w:cs="Times New Roman"/>
          <w:szCs w:val="20"/>
          <w:lang w:val="en-GB"/>
        </w:rPr>
      </w:pPr>
      <w:r w:rsidRPr="00353B92">
        <w:rPr>
          <w:rFonts w:ascii="Times New Roman" w:hAnsi="Times New Roman" w:cs="Times New Roman"/>
          <w:szCs w:val="20"/>
          <w:lang w:val="en-GB"/>
        </w:rPr>
        <w:t>Price significantly influences booking intention. This situation might occur when respondents consider the price-quality ratio acceptable and assume they need to make a hotel booking shortly. The price-quality ratio indicates that consumers consider the trade-off between the service quality they want to receive and the associated financial cost.</w:t>
      </w:r>
      <w:r w:rsidR="00A73E99">
        <w:rPr>
          <w:rFonts w:ascii="Times New Roman" w:hAnsi="Times New Roman" w:cs="Times New Roman"/>
          <w:szCs w:val="20"/>
          <w:lang w:val="en-GB"/>
        </w:rPr>
        <w:t xml:space="preserve"> </w:t>
      </w:r>
      <w:r w:rsidRPr="00353B92">
        <w:rPr>
          <w:rFonts w:ascii="Times New Roman" w:hAnsi="Times New Roman" w:cs="Times New Roman"/>
          <w:szCs w:val="20"/>
          <w:lang w:val="en-GB"/>
        </w:rPr>
        <w:t xml:space="preserve">Moreover, price encourages respondents to directly intend to book hotel service as they perceive </w:t>
      </w:r>
      <w:r w:rsidR="00C04159">
        <w:rPr>
          <w:rFonts w:ascii="Times New Roman" w:hAnsi="Times New Roman" w:cs="Times New Roman"/>
          <w:szCs w:val="20"/>
          <w:lang w:val="en-GB"/>
        </w:rPr>
        <w:t xml:space="preserve">a </w:t>
      </w:r>
      <w:r w:rsidRPr="00353B92">
        <w:rPr>
          <w:rFonts w:ascii="Times New Roman" w:hAnsi="Times New Roman" w:cs="Times New Roman"/>
          <w:szCs w:val="20"/>
          <w:lang w:val="en-GB"/>
        </w:rPr>
        <w:t xml:space="preserve">better relative price of OTA offer than others. Relative price is the quoted prices compared to competitors </w:t>
      </w:r>
      <w:r w:rsidR="00A73E99">
        <w:rPr>
          <w:rFonts w:ascii="Times New Roman" w:hAnsi="Times New Roman" w:cs="Times New Roman"/>
          <w:szCs w:val="20"/>
          <w:lang w:val="en-GB"/>
        </w:rPr>
        <w:fldChar w:fldCharType="begin" w:fldLock="1"/>
      </w:r>
      <w:r w:rsidR="00A73E99">
        <w:rPr>
          <w:rFonts w:ascii="Times New Roman" w:hAnsi="Times New Roman" w:cs="Times New Roman"/>
          <w:szCs w:val="20"/>
          <w:lang w:val="en-GB"/>
        </w:rPr>
        <w:instrText>ADDIN CSL_CITATION {"citationItems":[{"id":"ITEM-1","itemData":{"DOI":"10.1108/02652320610671324","ISSN":"02652323","abstract":"Purpose: The purpose of this paper is to explore the dimensionality of price satisfaction. It argues that price satisfaction is composed of several dimensions (price transparency, price-quality ratio, relative price, price confidence, price reliability, and price fairness) and that companies should consider these dimensions when monitoring customer satisfaction. Design/methodology/approach: Based on a theoretical discussion of the price dimensions, a questionnaire is developed that measures customer satisfaction with individual price dimensions. Using regression analysis the impact of price satisfaction dimensions on overall price satisfaction is measured, using a sample of 160 students. Findings: The results show that price satisfaction can be conceptualized as a multidimensional construct and that five dimensions influence overall price satisfaction. The application of the questionnaire allows for measuring price satisfaction in firms. Research limitations/ implications: The paper introduces price satisfaction as a multidimensional construct and the study empirically supports the hypotheses. The student sample, however, restricts generalizability and more studies are needed to test the validity and reliability of the questionnaire. Practical implications - Based on the measurement of price satisfaction, managers are able to identify the drivers of price satisfaction, their satisfaction and relative importance in different market segments and, consequently they are able to take the right measures to increase customer satisfaction and loyalty. Originality/value: So far price satisfaction has been treated as a one-dimensional construct. This paper contains a theoretical argumentation for why price satisfaction should be treated as a multi-dimensional construct consisting of several dimensions, i.e. price-quality ratio, price fairness, price transparency, price reliability and relative price. These dimensions constitute the determinants of overall price satisfaction. © Emerald Group Publishing Limited.","author":[{"dropping-particle":"","family":"Matzler","given":"Kurt","non-dropping-particle":"","parse-names":false,"suffix":""},{"dropping-particle":"","family":"Würtele","given":"Andreas","non-dropping-particle":"","parse-names":false,"suffix":""},{"dropping-particle":"","family":"Renzl","given":"Birgit","non-dropping-particle":"","parse-names":false,"suffix":""}],"container-title":"International Journal of Bank Marketing","id":"ITEM-1","issue":"4","issued":{"date-parts":[["2006"]]},"page":"216-231","title":"Dimensions of price satisfaction: A study in the retail banking industry","type":"article-journal","volume":"24"},"uris":["http://www.mendeley.com/documents/?uuid=5b41eb59-d769-4a9b-9337-9d2ab44045ca"]}],"mendeley":{"formattedCitation":"[43]","plainTextFormattedCitation":"[43]","previouslyFormattedCitation":"[43]"},"properties":{"noteIndex":0},"schema":"https://github.com/citation-style-language/schema/raw/master/csl-citation.json"}</w:instrText>
      </w:r>
      <w:r w:rsidR="00A73E99">
        <w:rPr>
          <w:rFonts w:ascii="Times New Roman" w:hAnsi="Times New Roman" w:cs="Times New Roman"/>
          <w:szCs w:val="20"/>
          <w:lang w:val="en-GB"/>
        </w:rPr>
        <w:fldChar w:fldCharType="separate"/>
      </w:r>
      <w:r w:rsidR="00A73E99" w:rsidRPr="00A73E99">
        <w:rPr>
          <w:rFonts w:ascii="Times New Roman" w:hAnsi="Times New Roman" w:cs="Times New Roman"/>
          <w:noProof/>
          <w:szCs w:val="20"/>
          <w:lang w:val="en-GB"/>
        </w:rPr>
        <w:t>[43]</w:t>
      </w:r>
      <w:r w:rsidR="00A73E99">
        <w:rPr>
          <w:rFonts w:ascii="Times New Roman" w:hAnsi="Times New Roman" w:cs="Times New Roman"/>
          <w:szCs w:val="20"/>
          <w:lang w:val="en-GB"/>
        </w:rPr>
        <w:fldChar w:fldCharType="end"/>
      </w:r>
      <w:r w:rsidRPr="00353B92">
        <w:rPr>
          <w:rFonts w:ascii="Times New Roman" w:hAnsi="Times New Roman" w:cs="Times New Roman"/>
          <w:szCs w:val="20"/>
          <w:lang w:val="en-GB"/>
        </w:rPr>
        <w:t xml:space="preserve">. In this sense, </w:t>
      </w:r>
      <w:r w:rsidR="00C04159">
        <w:rPr>
          <w:rFonts w:ascii="Times New Roman" w:hAnsi="Times New Roman" w:cs="Times New Roman"/>
          <w:szCs w:val="20"/>
          <w:lang w:val="en-GB"/>
        </w:rPr>
        <w:t xml:space="preserve">a </w:t>
      </w:r>
      <w:r w:rsidRPr="00353B92">
        <w:rPr>
          <w:rFonts w:ascii="Times New Roman" w:hAnsi="Times New Roman" w:cs="Times New Roman"/>
          <w:szCs w:val="20"/>
          <w:lang w:val="en-GB"/>
        </w:rPr>
        <w:t>better relative price might occur due to special offers, discounts, vouchers, and many other benefits that may provide financial gain for consumers.</w:t>
      </w:r>
    </w:p>
    <w:p w14:paraId="35159AC6" w14:textId="5CF0563D" w:rsidR="00353B92" w:rsidRDefault="00353B92" w:rsidP="00D47B06">
      <w:pPr>
        <w:pStyle w:val="Web"/>
        <w:snapToGrid w:val="0"/>
        <w:spacing w:before="0" w:beforeAutospacing="0" w:afterLines="50" w:after="180" w:afterAutospacing="0" w:line="276" w:lineRule="auto"/>
        <w:jc w:val="both"/>
        <w:textAlignment w:val="top"/>
        <w:rPr>
          <w:rFonts w:ascii="Times New Roman" w:hAnsi="Times New Roman" w:cs="Times New Roman"/>
          <w:szCs w:val="20"/>
          <w:lang w:val="en-GB"/>
        </w:rPr>
      </w:pPr>
      <w:r w:rsidRPr="00353B92">
        <w:rPr>
          <w:rFonts w:ascii="Times New Roman" w:hAnsi="Times New Roman" w:cs="Times New Roman"/>
          <w:szCs w:val="20"/>
          <w:lang w:val="en-GB"/>
        </w:rPr>
        <w:t xml:space="preserve">The positive effect of price on trust follows Hart and Johnson </w:t>
      </w:r>
      <w:r w:rsidR="00A73E99">
        <w:rPr>
          <w:rFonts w:ascii="Times New Roman" w:hAnsi="Times New Roman" w:cs="Times New Roman"/>
          <w:szCs w:val="20"/>
          <w:lang w:val="en-GB"/>
        </w:rPr>
        <w:fldChar w:fldCharType="begin" w:fldLock="1"/>
      </w:r>
      <w:r w:rsidR="00A73E99">
        <w:rPr>
          <w:rFonts w:ascii="Times New Roman" w:hAnsi="Times New Roman" w:cs="Times New Roman"/>
          <w:szCs w:val="20"/>
          <w:lang w:val="en-GB"/>
        </w:rPr>
        <w:instrText>ADDIN CSL_CITATION {"citationItems":[{"id":"ITEM-1","itemData":{"ISSN":"1061-3846","abstract":"Practically every company today is geared up to satisfy its customers. \"We do whatever it takes to satisfy our customers! \" is the refrain. But, does customer satisfaction go far enough? There is, in fact, a wide gap between how most companies think about and measure customer satisfaction and what their most satisfied customers actually feel. Customer loyalty has been put forth as the bridge that spans this gap, capturing long-term relationship elements that provide a more complete picture of customers' feelings. However, loyalty traditionally has been defined in terms of its consequences: repurchase intent, referral intent, share of purchases, and actual repurchase. While these measures are indicators of loyalty, they do not answer the question, \"What is customer loyalty and how is it created?\" To leapfrog competitors, companies must go beyond customer delight and what benchmarking studies define as world-class standards, raising the bar to a visionary level that the authors define as \"total trust,\" conceptually similar to \"total\" quality. The performance standard is zero \"trust defects.\" [ABSTRACT FROM AUTHOR]","author":[{"dropping-particle":"","family":"Hart","given":"Christopher","non-dropping-particle":"","parse-names":false,"suffix":""},{"dropping-particle":"","family":"Johnson","given":"Michael","non-dropping-particle":"","parse-names":false,"suffix":""}],"container-title":"Marketing Management","id":"ITEM-1","issue":"1","issued":{"date-parts":[["1999"]]},"page":"8","title":"Growing the trust relationship","type":"article-journal","volume":"8"},"uris":["http://www.mendeley.com/documents/?uuid=0d8c9cf5-f700-4520-b2c6-29af31989c0b"]}],"mendeley":{"formattedCitation":"[24]","plainTextFormattedCitation":"[24]"},"properties":{"noteIndex":0},"schema":"https://github.com/citation-style-language/schema/raw/master/csl-citation.json"}</w:instrText>
      </w:r>
      <w:r w:rsidR="00A73E99">
        <w:rPr>
          <w:rFonts w:ascii="Times New Roman" w:hAnsi="Times New Roman" w:cs="Times New Roman"/>
          <w:szCs w:val="20"/>
          <w:lang w:val="en-GB"/>
        </w:rPr>
        <w:fldChar w:fldCharType="separate"/>
      </w:r>
      <w:r w:rsidR="00A73E99" w:rsidRPr="00A73E99">
        <w:rPr>
          <w:rFonts w:ascii="Times New Roman" w:hAnsi="Times New Roman" w:cs="Times New Roman"/>
          <w:noProof/>
          <w:szCs w:val="20"/>
          <w:lang w:val="en-GB"/>
        </w:rPr>
        <w:t>[24]</w:t>
      </w:r>
      <w:r w:rsidR="00A73E99">
        <w:rPr>
          <w:rFonts w:ascii="Times New Roman" w:hAnsi="Times New Roman" w:cs="Times New Roman"/>
          <w:szCs w:val="20"/>
          <w:lang w:val="en-GB"/>
        </w:rPr>
        <w:fldChar w:fldCharType="end"/>
      </w:r>
      <w:r w:rsidRPr="00353B92">
        <w:rPr>
          <w:rFonts w:ascii="Times New Roman" w:hAnsi="Times New Roman" w:cs="Times New Roman"/>
          <w:szCs w:val="20"/>
          <w:lang w:val="en-GB"/>
        </w:rPr>
        <w:t xml:space="preserve">, suggesting consumers might develop trust when they can get more benefits from a given </w:t>
      </w:r>
      <w:r w:rsidRPr="00353B92">
        <w:rPr>
          <w:rFonts w:ascii="Times New Roman" w:hAnsi="Times New Roman" w:cs="Times New Roman"/>
          <w:szCs w:val="20"/>
          <w:lang w:val="en-GB"/>
        </w:rPr>
        <w:lastRenderedPageBreak/>
        <w:t>product price. Moreover, the mediation test shows that trust partially mediates the positive relationship between price and booking intention. The result implies that when consumers trust that the room rates offered are fair, reliable, and relatively more beneficial than other competitors, they intend to book hotel service through an OTA. However, the partial mediation effect of trust indicates that respondents might only utilize price when they make a hotel booking intention given time constraint</w:t>
      </w:r>
      <w:r w:rsidR="00C04159">
        <w:rPr>
          <w:rFonts w:ascii="Times New Roman" w:hAnsi="Times New Roman" w:cs="Times New Roman"/>
          <w:szCs w:val="20"/>
          <w:lang w:val="en-GB"/>
        </w:rPr>
        <w:t>s</w:t>
      </w:r>
      <w:r w:rsidRPr="00353B92">
        <w:rPr>
          <w:rFonts w:ascii="Times New Roman" w:hAnsi="Times New Roman" w:cs="Times New Roman"/>
          <w:szCs w:val="20"/>
          <w:lang w:val="en-GB"/>
        </w:rPr>
        <w:t xml:space="preserve"> and their previous positive experience using OTA.</w:t>
      </w:r>
    </w:p>
    <w:p w14:paraId="42A85AE4" w14:textId="1F157EFA" w:rsidR="00182679" w:rsidRPr="00DC2232" w:rsidRDefault="00182679"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Pr>
          <w:rFonts w:ascii="Arial" w:eastAsia="新細明體" w:hAnsi="Arial" w:cs="Arial"/>
          <w:b/>
          <w:sz w:val="28"/>
          <w:szCs w:val="28"/>
        </w:rPr>
        <w:t>4</w:t>
      </w:r>
      <w:r w:rsidRPr="00DC2232">
        <w:rPr>
          <w:rFonts w:ascii="Arial" w:eastAsia="新細明體" w:hAnsi="Arial" w:cs="Arial"/>
          <w:b/>
          <w:sz w:val="28"/>
          <w:szCs w:val="28"/>
        </w:rPr>
        <w:t>.</w:t>
      </w:r>
      <w:r w:rsidR="002C1375">
        <w:rPr>
          <w:rFonts w:ascii="Arial" w:eastAsia="新細明體" w:hAnsi="Arial" w:cs="Arial"/>
          <w:b/>
          <w:sz w:val="28"/>
          <w:szCs w:val="28"/>
        </w:rPr>
        <w:t>8</w:t>
      </w:r>
      <w:r>
        <w:rPr>
          <w:rFonts w:ascii="Arial" w:eastAsia="新細明體" w:hAnsi="Arial" w:cs="Arial"/>
          <w:b/>
          <w:sz w:val="28"/>
          <w:szCs w:val="28"/>
        </w:rPr>
        <w:t xml:space="preserve"> Conclusion</w:t>
      </w:r>
    </w:p>
    <w:p w14:paraId="3DA8A371" w14:textId="6ACCB2F7" w:rsidR="00182679" w:rsidRPr="00182679" w:rsidRDefault="00182679" w:rsidP="003C2F7D">
      <w:pPr>
        <w:pStyle w:val="Web"/>
        <w:snapToGrid w:val="0"/>
        <w:spacing w:before="0" w:beforeAutospacing="0" w:after="0" w:afterAutospacing="0" w:line="276" w:lineRule="auto"/>
        <w:jc w:val="both"/>
        <w:textAlignment w:val="top"/>
        <w:rPr>
          <w:rFonts w:ascii="Times New Roman" w:hAnsi="Times New Roman" w:cs="Times New Roman"/>
          <w:szCs w:val="20"/>
        </w:rPr>
      </w:pPr>
      <w:r w:rsidRPr="00182679">
        <w:rPr>
          <w:rFonts w:ascii="Times New Roman" w:hAnsi="Times New Roman" w:cs="Times New Roman"/>
          <w:szCs w:val="20"/>
        </w:rPr>
        <w:t xml:space="preserve">Trust </w:t>
      </w:r>
      <w:r w:rsidR="00455FEC">
        <w:rPr>
          <w:rFonts w:ascii="Times New Roman" w:hAnsi="Times New Roman" w:cs="Times New Roman"/>
          <w:szCs w:val="20"/>
        </w:rPr>
        <w:t>is essential</w:t>
      </w:r>
      <w:r w:rsidRPr="00182679">
        <w:rPr>
          <w:rFonts w:ascii="Times New Roman" w:hAnsi="Times New Roman" w:cs="Times New Roman"/>
          <w:szCs w:val="20"/>
        </w:rPr>
        <w:t xml:space="preserve"> in mediating online reviews and price</w:t>
      </w:r>
      <w:r w:rsidR="00C04159">
        <w:rPr>
          <w:rFonts w:ascii="Times New Roman" w:hAnsi="Times New Roman" w:cs="Times New Roman"/>
          <w:szCs w:val="20"/>
        </w:rPr>
        <w:t>s</w:t>
      </w:r>
      <w:r w:rsidRPr="00182679">
        <w:rPr>
          <w:rFonts w:ascii="Times New Roman" w:hAnsi="Times New Roman" w:cs="Times New Roman"/>
          <w:szCs w:val="20"/>
        </w:rPr>
        <w:t xml:space="preserve"> on hotel booking intention. Trust mediates the relationship between the online review and hotel booking intention via OTA, indicating that respondents posit online review in the information search stage and </w:t>
      </w:r>
      <w:r w:rsidR="00552B6D">
        <w:rPr>
          <w:rFonts w:ascii="Times New Roman" w:hAnsi="Times New Roman" w:cs="Times New Roman"/>
          <w:szCs w:val="20"/>
        </w:rPr>
        <w:t>process</w:t>
      </w:r>
      <w:r w:rsidRPr="00182679">
        <w:rPr>
          <w:rFonts w:ascii="Times New Roman" w:hAnsi="Times New Roman" w:cs="Times New Roman"/>
          <w:szCs w:val="20"/>
        </w:rPr>
        <w:t xml:space="preserve"> within a sequence of consumer decision-making processes. There is a need for further evaluation (i.e., trust) to validate the role of online review on hotel booking intention via OTA. Furthermore, the position of trust to mediate price and hotel booking intention is partial. This result indicates that in a particular situation (i.e., respondent already had previous experience using OTA to book </w:t>
      </w:r>
      <w:r w:rsidR="00C04159">
        <w:rPr>
          <w:rFonts w:ascii="Times New Roman" w:hAnsi="Times New Roman" w:cs="Times New Roman"/>
          <w:szCs w:val="20"/>
        </w:rPr>
        <w:t xml:space="preserve">a </w:t>
      </w:r>
      <w:r w:rsidRPr="00182679">
        <w:rPr>
          <w:rFonts w:ascii="Times New Roman" w:hAnsi="Times New Roman" w:cs="Times New Roman"/>
          <w:szCs w:val="20"/>
        </w:rPr>
        <w:t xml:space="preserve">hotel), the price can act as a stand-alone variable that can directly influence hotel booking intention. </w:t>
      </w:r>
    </w:p>
    <w:p w14:paraId="207BDFC4" w14:textId="33AC1E1E" w:rsidR="00353B92" w:rsidRDefault="00182679" w:rsidP="003C2F7D">
      <w:pPr>
        <w:pStyle w:val="Web"/>
        <w:snapToGrid w:val="0"/>
        <w:spacing w:beforeLines="50" w:before="180" w:beforeAutospacing="0" w:after="0" w:afterAutospacing="0" w:line="276" w:lineRule="auto"/>
        <w:jc w:val="both"/>
        <w:textAlignment w:val="top"/>
        <w:rPr>
          <w:rFonts w:ascii="Times New Roman" w:hAnsi="Times New Roman" w:cs="Times New Roman"/>
          <w:szCs w:val="20"/>
        </w:rPr>
      </w:pPr>
      <w:r w:rsidRPr="00182679">
        <w:rPr>
          <w:rFonts w:ascii="Times New Roman" w:hAnsi="Times New Roman" w:cs="Times New Roman"/>
          <w:szCs w:val="20"/>
        </w:rPr>
        <w:t xml:space="preserve">Online review and price are significant antecedents of trust that indicate that both variables are relevant in forming trust as a mediating variable. However, the direct effect of both variables differs </w:t>
      </w:r>
      <w:r w:rsidR="00C04159">
        <w:rPr>
          <w:rFonts w:ascii="Times New Roman" w:hAnsi="Times New Roman" w:cs="Times New Roman"/>
          <w:szCs w:val="20"/>
        </w:rPr>
        <w:t>i</w:t>
      </w:r>
      <w:r w:rsidRPr="00182679">
        <w:rPr>
          <w:rFonts w:ascii="Times New Roman" w:hAnsi="Times New Roman" w:cs="Times New Roman"/>
          <w:szCs w:val="20"/>
        </w:rPr>
        <w:t xml:space="preserve">n hotel booking intention. The only price directly influences booking intention given the assumption that previous use experience of OTA to book hotel had been satisfactory. Price becomes a shortcut to increase the value for future purchases. Meanwhile, </w:t>
      </w:r>
      <w:r w:rsidR="00025F4A">
        <w:rPr>
          <w:rFonts w:ascii="Times New Roman" w:hAnsi="Times New Roman" w:cs="Times New Roman"/>
          <w:szCs w:val="20"/>
        </w:rPr>
        <w:t xml:space="preserve">an </w:t>
      </w:r>
      <w:r w:rsidRPr="00182679">
        <w:rPr>
          <w:rFonts w:ascii="Times New Roman" w:hAnsi="Times New Roman" w:cs="Times New Roman"/>
          <w:szCs w:val="20"/>
        </w:rPr>
        <w:t xml:space="preserve">online review </w:t>
      </w:r>
      <w:r w:rsidR="00025F4A">
        <w:rPr>
          <w:rFonts w:ascii="Times New Roman" w:hAnsi="Times New Roman" w:cs="Times New Roman"/>
          <w:szCs w:val="20"/>
        </w:rPr>
        <w:t>i</w:t>
      </w:r>
      <w:r w:rsidRPr="00182679">
        <w:rPr>
          <w:rFonts w:ascii="Times New Roman" w:hAnsi="Times New Roman" w:cs="Times New Roman"/>
          <w:szCs w:val="20"/>
        </w:rPr>
        <w:t xml:space="preserve">s one source of information that respondents utilize to form trust. Respondents create trust based on an online review, influencing hotel booking intention. Online review is basically within the domain of information acquisition and processing. Online review does not necessarily affect booking intention because </w:t>
      </w:r>
      <w:r w:rsidR="004A6523">
        <w:rPr>
          <w:rFonts w:ascii="Times New Roman" w:hAnsi="Times New Roman" w:cs="Times New Roman"/>
          <w:szCs w:val="20"/>
        </w:rPr>
        <w:t>it is among various variables considered by respondents when evaluating</w:t>
      </w:r>
      <w:r w:rsidRPr="00182679">
        <w:rPr>
          <w:rFonts w:ascii="Times New Roman" w:hAnsi="Times New Roman" w:cs="Times New Roman"/>
          <w:szCs w:val="20"/>
        </w:rPr>
        <w:t xml:space="preserve"> service offer</w:t>
      </w:r>
      <w:r w:rsidR="00C04159">
        <w:rPr>
          <w:rFonts w:ascii="Times New Roman" w:hAnsi="Times New Roman" w:cs="Times New Roman"/>
          <w:szCs w:val="20"/>
        </w:rPr>
        <w:t>s</w:t>
      </w:r>
      <w:r w:rsidRPr="00182679">
        <w:rPr>
          <w:rFonts w:ascii="Times New Roman" w:hAnsi="Times New Roman" w:cs="Times New Roman"/>
          <w:szCs w:val="20"/>
        </w:rPr>
        <w:t xml:space="preserve"> (i.e., hotel service).</w:t>
      </w:r>
    </w:p>
    <w:p w14:paraId="6D50DD6F" w14:textId="3B27E619" w:rsidR="00182679" w:rsidRPr="00DC2232" w:rsidRDefault="00182679" w:rsidP="003C2F7D">
      <w:pPr>
        <w:pStyle w:val="Web"/>
        <w:snapToGrid w:val="0"/>
        <w:spacing w:beforeLines="50" w:before="180" w:beforeAutospacing="0" w:after="0" w:afterAutospacing="0" w:line="276" w:lineRule="auto"/>
        <w:jc w:val="both"/>
        <w:textAlignment w:val="top"/>
        <w:rPr>
          <w:rFonts w:ascii="Arial" w:eastAsia="新細明體" w:hAnsi="Arial" w:cs="Arial"/>
          <w:b/>
          <w:sz w:val="28"/>
          <w:szCs w:val="28"/>
        </w:rPr>
      </w:pPr>
      <w:r>
        <w:rPr>
          <w:rFonts w:ascii="Arial" w:eastAsia="新細明體" w:hAnsi="Arial" w:cs="Arial"/>
          <w:b/>
          <w:sz w:val="28"/>
          <w:szCs w:val="28"/>
        </w:rPr>
        <w:t>4.</w:t>
      </w:r>
      <w:r w:rsidR="002C1375">
        <w:rPr>
          <w:rFonts w:ascii="Arial" w:eastAsia="新細明體" w:hAnsi="Arial" w:cs="Arial"/>
          <w:b/>
          <w:sz w:val="28"/>
          <w:szCs w:val="28"/>
        </w:rPr>
        <w:t>9</w:t>
      </w:r>
      <w:r>
        <w:rPr>
          <w:rFonts w:ascii="Arial" w:eastAsia="新細明體" w:hAnsi="Arial" w:cs="Arial"/>
          <w:b/>
          <w:sz w:val="28"/>
          <w:szCs w:val="28"/>
        </w:rPr>
        <w:t xml:space="preserve"> Implications</w:t>
      </w:r>
    </w:p>
    <w:p w14:paraId="71B2A42A" w14:textId="0C4AD84B" w:rsidR="00182679" w:rsidRDefault="00182679" w:rsidP="003C2F7D">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sidRPr="00182679">
        <w:rPr>
          <w:rFonts w:ascii="Times New Roman" w:hAnsi="Times New Roman" w:cs="Times New Roman"/>
          <w:szCs w:val="20"/>
        </w:rPr>
        <w:t xml:space="preserve">This study in the hospitality industry implies that hotel providers need to nurture trust through positive online reviews by maintaining actual positive experiences, as stated on </w:t>
      </w:r>
      <w:r w:rsidR="007553C8">
        <w:rPr>
          <w:rFonts w:ascii="Times New Roman" w:hAnsi="Times New Roman" w:cs="Times New Roman"/>
          <w:szCs w:val="20"/>
        </w:rPr>
        <w:t>Online Travel Agencies</w:t>
      </w:r>
      <w:r w:rsidRPr="00182679">
        <w:rPr>
          <w:rFonts w:ascii="Times New Roman" w:hAnsi="Times New Roman" w:cs="Times New Roman"/>
          <w:szCs w:val="20"/>
        </w:rPr>
        <w:t xml:space="preserve"> website. Also, </w:t>
      </w:r>
      <w:r w:rsidR="007553C8">
        <w:rPr>
          <w:rFonts w:ascii="Times New Roman" w:hAnsi="Times New Roman" w:cs="Times New Roman"/>
          <w:szCs w:val="20"/>
        </w:rPr>
        <w:t xml:space="preserve">Online </w:t>
      </w:r>
      <w:r w:rsidR="007553C8">
        <w:rPr>
          <w:rFonts w:ascii="Times New Roman" w:hAnsi="Times New Roman" w:cs="Times New Roman"/>
          <w:szCs w:val="20"/>
        </w:rPr>
        <w:lastRenderedPageBreak/>
        <w:t>Travel Agencies</w:t>
      </w:r>
      <w:r w:rsidRPr="00182679">
        <w:rPr>
          <w:rFonts w:ascii="Times New Roman" w:hAnsi="Times New Roman" w:cs="Times New Roman"/>
          <w:szCs w:val="20"/>
        </w:rPr>
        <w:t xml:space="preserve"> need to facilitate a user-friendly interface and incentive for customers to post an online review. In addition, hotel providers may apply price tactics to attract customers to book hotels online instead of offline. Hotel providers should consider that booking intention may be susceptible to price changes; hence, hotel marketers need to apply some essential principles</w:t>
      </w:r>
      <w:r w:rsidR="00AD6FC4">
        <w:rPr>
          <w:rFonts w:ascii="Times New Roman" w:hAnsi="Times New Roman" w:cs="Times New Roman"/>
          <w:szCs w:val="20"/>
        </w:rPr>
        <w:t>,</w:t>
      </w:r>
      <w:r w:rsidRPr="00182679">
        <w:rPr>
          <w:rFonts w:ascii="Times New Roman" w:hAnsi="Times New Roman" w:cs="Times New Roman"/>
          <w:szCs w:val="20"/>
        </w:rPr>
        <w:t xml:space="preserve"> such as keeping the price reliable, beneficial, and relatively fair compared to competitors.</w:t>
      </w:r>
    </w:p>
    <w:p w14:paraId="36DDF147" w14:textId="13FFBE9B" w:rsidR="00182679" w:rsidRPr="00DC2232" w:rsidRDefault="00182679" w:rsidP="00984669">
      <w:pPr>
        <w:pStyle w:val="Web"/>
        <w:snapToGrid w:val="0"/>
        <w:spacing w:before="0" w:beforeAutospacing="0" w:after="0" w:afterAutospacing="0" w:line="276" w:lineRule="auto"/>
        <w:jc w:val="both"/>
        <w:textAlignment w:val="top"/>
        <w:rPr>
          <w:rFonts w:ascii="Arial" w:eastAsia="新細明體" w:hAnsi="Arial" w:cs="Arial"/>
          <w:b/>
          <w:sz w:val="28"/>
          <w:szCs w:val="28"/>
        </w:rPr>
      </w:pPr>
      <w:r>
        <w:rPr>
          <w:rFonts w:ascii="Arial" w:eastAsia="新細明體" w:hAnsi="Arial" w:cs="Arial"/>
          <w:b/>
          <w:sz w:val="28"/>
          <w:szCs w:val="28"/>
        </w:rPr>
        <w:t>4.</w:t>
      </w:r>
      <w:r w:rsidR="002C1375">
        <w:rPr>
          <w:rFonts w:ascii="Arial" w:eastAsia="新細明體" w:hAnsi="Arial" w:cs="Arial"/>
          <w:b/>
          <w:sz w:val="28"/>
          <w:szCs w:val="28"/>
        </w:rPr>
        <w:t>10</w:t>
      </w:r>
      <w:r>
        <w:rPr>
          <w:rFonts w:ascii="Arial" w:eastAsia="新細明體" w:hAnsi="Arial" w:cs="Arial"/>
          <w:b/>
          <w:sz w:val="28"/>
          <w:szCs w:val="28"/>
        </w:rPr>
        <w:t xml:space="preserve"> Limitation and Further Research</w:t>
      </w:r>
    </w:p>
    <w:p w14:paraId="20D2ED21" w14:textId="439537F6" w:rsidR="00182679" w:rsidRPr="00182679" w:rsidRDefault="00182679" w:rsidP="00984669">
      <w:pPr>
        <w:pStyle w:val="Web"/>
        <w:snapToGrid w:val="0"/>
        <w:spacing w:before="0" w:beforeAutospacing="0" w:after="240" w:afterAutospacing="0" w:line="276" w:lineRule="auto"/>
        <w:jc w:val="both"/>
        <w:textAlignment w:val="top"/>
        <w:rPr>
          <w:rFonts w:ascii="Times New Roman" w:hAnsi="Times New Roman" w:cs="Times New Roman"/>
          <w:szCs w:val="20"/>
        </w:rPr>
      </w:pPr>
      <w:r w:rsidRPr="00182679">
        <w:rPr>
          <w:rFonts w:ascii="Times New Roman" w:hAnsi="Times New Roman" w:cs="Times New Roman"/>
          <w:szCs w:val="20"/>
        </w:rPr>
        <w:t xml:space="preserve">It is important to note that the study's timeline was </w:t>
      </w:r>
      <w:r w:rsidR="006C7CAF">
        <w:rPr>
          <w:rFonts w:ascii="Times New Roman" w:hAnsi="Times New Roman" w:cs="Times New Roman"/>
          <w:szCs w:val="20"/>
        </w:rPr>
        <w:t>early in</w:t>
      </w:r>
      <w:r w:rsidRPr="00182679">
        <w:rPr>
          <w:rFonts w:ascii="Times New Roman" w:hAnsi="Times New Roman" w:cs="Times New Roman"/>
          <w:szCs w:val="20"/>
        </w:rPr>
        <w:t xml:space="preserve"> Indonesia's Coronavirus disease (COVID-19) pandemic. Consequently, the findings from the current study are potentially not applicable during the pandemic. Future study needs to replicate the present study after the pandemic to confirm the robustness of the proposed research model.  </w:t>
      </w:r>
    </w:p>
    <w:p w14:paraId="2A15B7E0" w14:textId="3FF4BA17" w:rsidR="003C2F7D" w:rsidRDefault="00182679" w:rsidP="003C2F7D">
      <w:pPr>
        <w:pStyle w:val="Web"/>
        <w:snapToGrid w:val="0"/>
        <w:spacing w:before="0" w:beforeAutospacing="0" w:after="0" w:afterAutospacing="0" w:line="276" w:lineRule="auto"/>
        <w:jc w:val="both"/>
        <w:textAlignment w:val="top"/>
        <w:rPr>
          <w:rFonts w:ascii="Times New Roman" w:hAnsi="Times New Roman" w:cs="Times New Roman"/>
          <w:szCs w:val="20"/>
        </w:rPr>
      </w:pPr>
      <w:proofErr w:type="spellStart"/>
      <w:r w:rsidRPr="00182679">
        <w:rPr>
          <w:rFonts w:ascii="Times New Roman" w:hAnsi="Times New Roman" w:cs="Times New Roman"/>
          <w:szCs w:val="20"/>
        </w:rPr>
        <w:t>OnRev_A</w:t>
      </w:r>
      <w:proofErr w:type="spellEnd"/>
      <w:r w:rsidRPr="00182679">
        <w:rPr>
          <w:rFonts w:ascii="Times New Roman" w:hAnsi="Times New Roman" w:cs="Times New Roman"/>
          <w:szCs w:val="20"/>
        </w:rPr>
        <w:t xml:space="preserve"> and booking intention have a low-reliability score though it is still acceptable. </w:t>
      </w:r>
      <w:r w:rsidR="001F18A6">
        <w:rPr>
          <w:rFonts w:ascii="Times New Roman" w:hAnsi="Times New Roman" w:cs="Times New Roman"/>
          <w:szCs w:val="20"/>
        </w:rPr>
        <w:t>Therefore</w:t>
      </w:r>
      <w:r w:rsidRPr="00182679">
        <w:rPr>
          <w:rFonts w:ascii="Times New Roman" w:hAnsi="Times New Roman" w:cs="Times New Roman"/>
          <w:szCs w:val="20"/>
        </w:rPr>
        <w:t xml:space="preserve">, a future study that </w:t>
      </w:r>
      <w:r w:rsidR="006C7CAF">
        <w:rPr>
          <w:rFonts w:ascii="Times New Roman" w:hAnsi="Times New Roman" w:cs="Times New Roman"/>
          <w:szCs w:val="20"/>
        </w:rPr>
        <w:t>tests</w:t>
      </w:r>
      <w:r w:rsidRPr="00182679">
        <w:rPr>
          <w:rFonts w:ascii="Times New Roman" w:hAnsi="Times New Roman" w:cs="Times New Roman"/>
          <w:szCs w:val="20"/>
        </w:rPr>
        <w:t xml:space="preserve"> a research model with the same constructs should consider different measurement items. Future research may also extend the sample size to improve the reliability of both variables. In addition, the current study examined the proposed model in the setting of </w:t>
      </w:r>
      <w:r w:rsidR="007553C8">
        <w:rPr>
          <w:rFonts w:ascii="Times New Roman" w:hAnsi="Times New Roman" w:cs="Times New Roman"/>
          <w:szCs w:val="20"/>
        </w:rPr>
        <w:t>Online Travel Agencies</w:t>
      </w:r>
      <w:r w:rsidRPr="00182679">
        <w:rPr>
          <w:rFonts w:ascii="Times New Roman" w:hAnsi="Times New Roman" w:cs="Times New Roman"/>
          <w:szCs w:val="20"/>
        </w:rPr>
        <w:t xml:space="preserve"> in general; therefore, future research can also test the model's robustness to a specific OTA.</w:t>
      </w:r>
    </w:p>
    <w:p w14:paraId="5727C87E" w14:textId="7CD2E7E5" w:rsidR="00272FF7" w:rsidRPr="001B5CB7" w:rsidRDefault="000C0242" w:rsidP="00796C20">
      <w:pPr>
        <w:widowControl/>
        <w:spacing w:beforeLines="100" w:before="360" w:afterLines="100" w:after="360" w:line="276" w:lineRule="auto"/>
        <w:jc w:val="center"/>
        <w:rPr>
          <w:rFonts w:ascii="Arial" w:hAnsi="Arial" w:cs="Arial"/>
          <w:b/>
          <w:bCs/>
          <w:sz w:val="28"/>
          <w:szCs w:val="28"/>
        </w:rPr>
      </w:pPr>
      <w:r w:rsidRPr="004D724C">
        <w:rPr>
          <w:rFonts w:ascii="Arial" w:hAnsi="Arial" w:cs="Arial" w:hint="eastAsia"/>
          <w:b/>
          <w:bCs/>
          <w:sz w:val="28"/>
          <w:szCs w:val="28"/>
        </w:rPr>
        <w:t>5. REFERENCES</w:t>
      </w:r>
    </w:p>
    <w:p w14:paraId="58A6B16D" w14:textId="074A9C24" w:rsidR="00A73E99" w:rsidRPr="00A73E99" w:rsidRDefault="00714282" w:rsidP="00F81A9C">
      <w:pPr>
        <w:autoSpaceDE w:val="0"/>
        <w:autoSpaceDN w:val="0"/>
        <w:adjustRightInd w:val="0"/>
        <w:snapToGrid w:val="0"/>
        <w:spacing w:line="276" w:lineRule="auto"/>
        <w:ind w:left="567" w:hanging="567"/>
        <w:jc w:val="both"/>
        <w:rPr>
          <w:noProof/>
        </w:rPr>
      </w:pPr>
      <w:r>
        <w:rPr>
          <w:szCs w:val="20"/>
        </w:rPr>
        <w:fldChar w:fldCharType="begin" w:fldLock="1"/>
      </w:r>
      <w:r>
        <w:rPr>
          <w:szCs w:val="20"/>
        </w:rPr>
        <w:instrText xml:space="preserve">ADDIN Mendeley Bibliography CSL_BIBLIOGRAPHY </w:instrText>
      </w:r>
      <w:r>
        <w:rPr>
          <w:szCs w:val="20"/>
        </w:rPr>
        <w:fldChar w:fldCharType="separate"/>
      </w:r>
      <w:r w:rsidR="00A73E99" w:rsidRPr="007065A8">
        <w:rPr>
          <w:noProof/>
        </w:rPr>
        <w:t>[1]</w:t>
      </w:r>
      <w:r w:rsidR="00A73E99" w:rsidRPr="007065A8">
        <w:rPr>
          <w:noProof/>
        </w:rPr>
        <w:tab/>
      </w:r>
      <w:r w:rsidR="002A3011">
        <w:rPr>
          <w:noProof/>
        </w:rPr>
        <w:t xml:space="preserve">DailySocial.id. (2018). </w:t>
      </w:r>
      <w:r w:rsidR="007553C8" w:rsidRPr="007065A8">
        <w:rPr>
          <w:noProof/>
        </w:rPr>
        <w:t>Online Travel Agencies</w:t>
      </w:r>
      <w:r w:rsidR="00A73E99" w:rsidRPr="007065A8">
        <w:rPr>
          <w:noProof/>
        </w:rPr>
        <w:t xml:space="preserve"> (OTA) Survey</w:t>
      </w:r>
      <w:r w:rsidR="009F25C1">
        <w:rPr>
          <w:noProof/>
        </w:rPr>
        <w:t xml:space="preserve"> 2018</w:t>
      </w:r>
      <w:r w:rsidR="002A3011">
        <w:rPr>
          <w:noProof/>
        </w:rPr>
        <w:t xml:space="preserve"> [Online]</w:t>
      </w:r>
      <w:r w:rsidR="009F25C1">
        <w:rPr>
          <w:noProof/>
        </w:rPr>
        <w:t xml:space="preserve">. Available: </w:t>
      </w:r>
      <w:r w:rsidR="009F25C1" w:rsidRPr="009F25C1">
        <w:rPr>
          <w:noProof/>
        </w:rPr>
        <w:t>https://dailysocial.id/report/post/online-travel-agencies-ota-survey-2018</w:t>
      </w:r>
      <w:r w:rsidR="009F25C1">
        <w:rPr>
          <w:noProof/>
        </w:rPr>
        <w:t>.</w:t>
      </w:r>
    </w:p>
    <w:p w14:paraId="0DF1826F" w14:textId="0D66E054"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[2]</w:t>
      </w:r>
      <w:r w:rsidRPr="00A73E99">
        <w:rPr>
          <w:noProof/>
        </w:rPr>
        <w:tab/>
        <w:t xml:space="preserve">E. E. K. Kim, A. S. Mattila, and S. Baloglu, </w:t>
      </w:r>
      <w:r w:rsidR="00576377">
        <w:rPr>
          <w:noProof/>
        </w:rPr>
        <w:t>"</w:t>
      </w:r>
      <w:r w:rsidRPr="00A73E99">
        <w:rPr>
          <w:noProof/>
        </w:rPr>
        <w:t>Effects of gender and expertise on consumers</w:t>
      </w:r>
      <w:r w:rsidR="00576377">
        <w:rPr>
          <w:noProof/>
        </w:rPr>
        <w:t>'</w:t>
      </w:r>
      <w:r w:rsidRPr="00A73E99">
        <w:rPr>
          <w:noProof/>
        </w:rPr>
        <w:t xml:space="preserve"> motivation to read online hotel reviews</w:t>
      </w:r>
      <w:r w:rsidR="00097A79">
        <w:rPr>
          <w:noProof/>
        </w:rPr>
        <w:t>.</w:t>
      </w:r>
      <w:r w:rsidR="00576377">
        <w:rPr>
          <w:noProof/>
        </w:rPr>
        <w:t>"</w:t>
      </w:r>
      <w:r w:rsidRPr="00A73E99">
        <w:rPr>
          <w:noProof/>
        </w:rPr>
        <w:t xml:space="preserve"> </w:t>
      </w:r>
      <w:r w:rsidRPr="00A73E99">
        <w:rPr>
          <w:i/>
          <w:iCs/>
          <w:noProof/>
        </w:rPr>
        <w:t>Cornell Hosp</w:t>
      </w:r>
      <w:r w:rsidR="00097A79">
        <w:rPr>
          <w:i/>
          <w:iCs/>
          <w:noProof/>
        </w:rPr>
        <w:t>itality</w:t>
      </w:r>
      <w:r w:rsidRPr="00A73E99">
        <w:rPr>
          <w:i/>
          <w:iCs/>
          <w:noProof/>
        </w:rPr>
        <w:t xml:space="preserve"> Q</w:t>
      </w:r>
      <w:r w:rsidR="00097A79">
        <w:rPr>
          <w:i/>
          <w:iCs/>
          <w:noProof/>
        </w:rPr>
        <w:t>uarterly</w:t>
      </w:r>
      <w:r w:rsidRPr="00A73E99">
        <w:rPr>
          <w:noProof/>
        </w:rPr>
        <w:t>,</w:t>
      </w:r>
      <w:r w:rsidR="00097A79">
        <w:rPr>
          <w:noProof/>
        </w:rPr>
        <w:t xml:space="preserve"> </w:t>
      </w:r>
      <w:r w:rsidR="00681169">
        <w:rPr>
          <w:noProof/>
        </w:rPr>
        <w:t>Vol.</w:t>
      </w:r>
      <w:r w:rsidR="00097A79">
        <w:rPr>
          <w:noProof/>
        </w:rPr>
        <w:t>52</w:t>
      </w:r>
      <w:r w:rsidR="00681169">
        <w:rPr>
          <w:noProof/>
        </w:rPr>
        <w:t>, No.</w:t>
      </w:r>
      <w:r w:rsidR="00097A79">
        <w:rPr>
          <w:noProof/>
        </w:rPr>
        <w:t>4</w:t>
      </w:r>
      <w:r w:rsidRPr="00A73E99">
        <w:rPr>
          <w:noProof/>
        </w:rPr>
        <w:t>, pp. 399–406, 201</w:t>
      </w:r>
      <w:r w:rsidR="00097A79">
        <w:rPr>
          <w:noProof/>
        </w:rPr>
        <w:t>1.</w:t>
      </w:r>
    </w:p>
    <w:p w14:paraId="05259C04" w14:textId="3CE0EC11"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[3]</w:t>
      </w:r>
      <w:r w:rsidRPr="00A73E99">
        <w:rPr>
          <w:noProof/>
        </w:rPr>
        <w:tab/>
        <w:t xml:space="preserve">A. B. Casado-Díaz, L. M. Pérez-Naranjo, and R. Sellers-Rubio, </w:t>
      </w:r>
      <w:r w:rsidR="00576377">
        <w:rPr>
          <w:noProof/>
        </w:rPr>
        <w:t>"</w:t>
      </w:r>
      <w:r w:rsidRPr="00A73E99">
        <w:rPr>
          <w:noProof/>
        </w:rPr>
        <w:t>Aggregate consumer ratings and booking intention: the role of brand image</w:t>
      </w:r>
      <w:r w:rsidR="00097A79">
        <w:rPr>
          <w:noProof/>
        </w:rPr>
        <w:t>.</w:t>
      </w:r>
      <w:r w:rsidR="00576377">
        <w:rPr>
          <w:noProof/>
        </w:rPr>
        <w:t>"</w:t>
      </w:r>
      <w:r w:rsidRPr="00A73E99">
        <w:rPr>
          <w:noProof/>
        </w:rPr>
        <w:t xml:space="preserve"> </w:t>
      </w:r>
      <w:r w:rsidRPr="00A73E99">
        <w:rPr>
          <w:i/>
          <w:iCs/>
          <w:noProof/>
        </w:rPr>
        <w:t>Serv</w:t>
      </w:r>
      <w:r w:rsidR="00097A79">
        <w:rPr>
          <w:i/>
          <w:iCs/>
          <w:noProof/>
        </w:rPr>
        <w:t>ice</w:t>
      </w:r>
      <w:r w:rsidRPr="00A73E99">
        <w:rPr>
          <w:i/>
          <w:iCs/>
          <w:noProof/>
        </w:rPr>
        <w:t xml:space="preserve"> Bus</w:t>
      </w:r>
      <w:r w:rsidR="00097A79">
        <w:rPr>
          <w:i/>
          <w:iCs/>
          <w:noProof/>
        </w:rPr>
        <w:t>iness</w:t>
      </w:r>
      <w:r w:rsidRPr="00A73E99">
        <w:rPr>
          <w:noProof/>
        </w:rPr>
        <w:t xml:space="preserve">, </w:t>
      </w:r>
      <w:r w:rsidR="00681169">
        <w:rPr>
          <w:noProof/>
        </w:rPr>
        <w:t>Vol.</w:t>
      </w:r>
      <w:r w:rsidR="00097A79">
        <w:rPr>
          <w:noProof/>
        </w:rPr>
        <w:t>11</w:t>
      </w:r>
      <w:r w:rsidR="00681169">
        <w:rPr>
          <w:noProof/>
        </w:rPr>
        <w:t>, No.</w:t>
      </w:r>
      <w:r w:rsidR="00097A79">
        <w:rPr>
          <w:noProof/>
        </w:rPr>
        <w:t>3</w:t>
      </w:r>
      <w:r w:rsidRPr="00A73E99">
        <w:rPr>
          <w:noProof/>
        </w:rPr>
        <w:t>, pp. 543–562, 2017</w:t>
      </w:r>
      <w:r w:rsidR="00097A79">
        <w:rPr>
          <w:noProof/>
        </w:rPr>
        <w:t>.</w:t>
      </w:r>
    </w:p>
    <w:p w14:paraId="0EDF0811" w14:textId="58DB49B0"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[4]</w:t>
      </w:r>
      <w:r w:rsidRPr="00A73E99">
        <w:rPr>
          <w:noProof/>
        </w:rPr>
        <w:tab/>
        <w:t xml:space="preserve">Q. Ye, R. Law, B. Gu, and W. Chen, </w:t>
      </w:r>
      <w:r w:rsidR="00576377">
        <w:rPr>
          <w:noProof/>
        </w:rPr>
        <w:t>"</w:t>
      </w:r>
      <w:r w:rsidRPr="00A73E99">
        <w:rPr>
          <w:noProof/>
        </w:rPr>
        <w:t>The influence of user-generated content on traveler behavior: An empirical investigation on the effects of e-word-of-mouth to hotel online bookings</w:t>
      </w:r>
      <w:r w:rsidR="00214A3B">
        <w:rPr>
          <w:noProof/>
        </w:rPr>
        <w:t>.</w:t>
      </w:r>
      <w:r w:rsidR="00576377">
        <w:rPr>
          <w:noProof/>
        </w:rPr>
        <w:t>"</w:t>
      </w:r>
      <w:r w:rsidRPr="00A73E99">
        <w:rPr>
          <w:noProof/>
        </w:rPr>
        <w:t xml:space="preserve"> </w:t>
      </w:r>
      <w:r w:rsidRPr="00A73E99">
        <w:rPr>
          <w:i/>
          <w:iCs/>
          <w:noProof/>
        </w:rPr>
        <w:t>Comput</w:t>
      </w:r>
      <w:r w:rsidR="008831B2">
        <w:rPr>
          <w:i/>
          <w:iCs/>
          <w:noProof/>
        </w:rPr>
        <w:t>ers in</w:t>
      </w:r>
      <w:r w:rsidRPr="00A73E99">
        <w:rPr>
          <w:i/>
          <w:iCs/>
          <w:noProof/>
        </w:rPr>
        <w:t xml:space="preserve"> Human </w:t>
      </w:r>
      <w:r w:rsidRPr="00A73E99">
        <w:rPr>
          <w:i/>
          <w:iCs/>
          <w:noProof/>
        </w:rPr>
        <w:lastRenderedPageBreak/>
        <w:t>Behav</w:t>
      </w:r>
      <w:r w:rsidR="008831B2">
        <w:rPr>
          <w:i/>
          <w:iCs/>
          <w:noProof/>
        </w:rPr>
        <w:t>ior</w:t>
      </w:r>
      <w:r w:rsidRPr="00A73E99">
        <w:rPr>
          <w:noProof/>
        </w:rPr>
        <w:t xml:space="preserve">, </w:t>
      </w:r>
      <w:r w:rsidR="00681169">
        <w:rPr>
          <w:noProof/>
        </w:rPr>
        <w:t>Vol.</w:t>
      </w:r>
      <w:r w:rsidR="008831B2">
        <w:rPr>
          <w:noProof/>
        </w:rPr>
        <w:t>27</w:t>
      </w:r>
      <w:r w:rsidR="00681169">
        <w:rPr>
          <w:noProof/>
        </w:rPr>
        <w:t>, No.</w:t>
      </w:r>
      <w:r w:rsidR="008831B2">
        <w:rPr>
          <w:noProof/>
        </w:rPr>
        <w:t>2</w:t>
      </w:r>
      <w:r w:rsidRPr="00A73E99">
        <w:rPr>
          <w:noProof/>
        </w:rPr>
        <w:t>, pp. 634–639, 2011.</w:t>
      </w:r>
    </w:p>
    <w:p w14:paraId="1D453A03" w14:textId="335B6CE3"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[5]</w:t>
      </w:r>
      <w:r w:rsidRPr="00A73E99">
        <w:rPr>
          <w:noProof/>
        </w:rPr>
        <w:tab/>
        <w:t xml:space="preserve">L. W. Lee, </w:t>
      </w:r>
      <w:r w:rsidR="00576377">
        <w:rPr>
          <w:noProof/>
        </w:rPr>
        <w:t>"</w:t>
      </w:r>
      <w:r w:rsidRPr="00A73E99">
        <w:rPr>
          <w:noProof/>
        </w:rPr>
        <w:t>Advice from creative consumers: a study of online hotel reviews</w:t>
      </w:r>
      <w:r w:rsidR="00733A80">
        <w:rPr>
          <w:noProof/>
        </w:rPr>
        <w:t>.</w:t>
      </w:r>
      <w:r w:rsidR="00576377">
        <w:rPr>
          <w:noProof/>
        </w:rPr>
        <w:t>"</w:t>
      </w:r>
      <w:r w:rsidRPr="00A73E99">
        <w:rPr>
          <w:noProof/>
        </w:rPr>
        <w:t xml:space="preserve"> </w:t>
      </w:r>
      <w:r w:rsidRPr="00A73E99">
        <w:rPr>
          <w:i/>
          <w:iCs/>
          <w:noProof/>
        </w:rPr>
        <w:t>Int</w:t>
      </w:r>
      <w:r w:rsidR="00733A80">
        <w:rPr>
          <w:i/>
          <w:iCs/>
          <w:noProof/>
        </w:rPr>
        <w:t>ernational Journal of Technology Marketing</w:t>
      </w:r>
      <w:r w:rsidRPr="00A73E99">
        <w:rPr>
          <w:noProof/>
        </w:rPr>
        <w:t xml:space="preserve">, </w:t>
      </w:r>
      <w:r w:rsidR="00681169">
        <w:rPr>
          <w:noProof/>
        </w:rPr>
        <w:t>Vol.</w:t>
      </w:r>
      <w:r w:rsidR="00733A80">
        <w:rPr>
          <w:noProof/>
        </w:rPr>
        <w:t>9</w:t>
      </w:r>
      <w:r w:rsidR="00681169">
        <w:rPr>
          <w:noProof/>
        </w:rPr>
        <w:t>, No.</w:t>
      </w:r>
      <w:r w:rsidR="00733A80">
        <w:rPr>
          <w:noProof/>
        </w:rPr>
        <w:t>1</w:t>
      </w:r>
      <w:r w:rsidRPr="00A73E99">
        <w:rPr>
          <w:noProof/>
        </w:rPr>
        <w:t xml:space="preserve">, </w:t>
      </w:r>
      <w:r w:rsidR="00733A80">
        <w:rPr>
          <w:noProof/>
        </w:rPr>
        <w:t>p</w:t>
      </w:r>
      <w:r w:rsidRPr="00A73E99">
        <w:rPr>
          <w:noProof/>
        </w:rPr>
        <w:t>p. 53, 2013.</w:t>
      </w:r>
    </w:p>
    <w:p w14:paraId="03CF43A9" w14:textId="290D6548"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[6]</w:t>
      </w:r>
      <w:r w:rsidRPr="00A73E99">
        <w:rPr>
          <w:noProof/>
        </w:rPr>
        <w:tab/>
        <w:t xml:space="preserve">A. G. Mauri and R. Minazzi, </w:t>
      </w:r>
      <w:r w:rsidR="00576377">
        <w:rPr>
          <w:noProof/>
        </w:rPr>
        <w:t>"</w:t>
      </w:r>
      <w:r w:rsidRPr="00A73E99">
        <w:rPr>
          <w:noProof/>
        </w:rPr>
        <w:t>Web reviews influence on expectations and purchasing intentions of hotel potential customers</w:t>
      </w:r>
      <w:r w:rsidR="009E2DC2">
        <w:rPr>
          <w:noProof/>
        </w:rPr>
        <w:t>.</w:t>
      </w:r>
      <w:r w:rsidR="00576377">
        <w:rPr>
          <w:noProof/>
        </w:rPr>
        <w:t>"</w:t>
      </w:r>
      <w:r w:rsidRPr="00A73E99">
        <w:rPr>
          <w:noProof/>
        </w:rPr>
        <w:t xml:space="preserve"> </w:t>
      </w:r>
      <w:r w:rsidR="00443B29">
        <w:rPr>
          <w:i/>
          <w:iCs/>
          <w:noProof/>
        </w:rPr>
        <w:t>International Journal of Hospitality Management</w:t>
      </w:r>
      <w:r w:rsidRPr="00A73E99">
        <w:rPr>
          <w:noProof/>
        </w:rPr>
        <w:t xml:space="preserve">, </w:t>
      </w:r>
      <w:r w:rsidR="009F25C1">
        <w:rPr>
          <w:noProof/>
        </w:rPr>
        <w:t>Vol.</w:t>
      </w:r>
      <w:r w:rsidR="00443B29">
        <w:rPr>
          <w:noProof/>
        </w:rPr>
        <w:t>34</w:t>
      </w:r>
      <w:r w:rsidR="009F25C1">
        <w:rPr>
          <w:noProof/>
        </w:rPr>
        <w:t>, No.</w:t>
      </w:r>
      <w:r w:rsidR="00443B29">
        <w:rPr>
          <w:noProof/>
        </w:rPr>
        <w:t>1</w:t>
      </w:r>
      <w:r w:rsidRPr="00A73E99">
        <w:rPr>
          <w:noProof/>
        </w:rPr>
        <w:t>, pp. 99–107, 2013</w:t>
      </w:r>
      <w:r w:rsidR="00443B29">
        <w:rPr>
          <w:noProof/>
        </w:rPr>
        <w:t>.</w:t>
      </w:r>
    </w:p>
    <w:p w14:paraId="41635135" w14:textId="7FF0F0F4"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[7]</w:t>
      </w:r>
      <w:r w:rsidRPr="00A73E99">
        <w:rPr>
          <w:noProof/>
        </w:rPr>
        <w:tab/>
        <w:t>S. A. W. Putra and S. V. Riorini</w:t>
      </w:r>
      <w:r w:rsidR="00C26C2C">
        <w:rPr>
          <w:noProof/>
        </w:rPr>
        <w:t>,</w:t>
      </w:r>
      <w:r w:rsidRPr="00A73E99">
        <w:rPr>
          <w:noProof/>
        </w:rPr>
        <w:t xml:space="preserve"> “Pengaruh Online Reviews Terhadap Online Hotel Booking Intentions Pada Online Travel Agent Lokal</w:t>
      </w:r>
      <w:r w:rsidR="009E2DC2">
        <w:rPr>
          <w:noProof/>
        </w:rPr>
        <w:t>.</w:t>
      </w:r>
      <w:r w:rsidRPr="00A73E99">
        <w:rPr>
          <w:noProof/>
        </w:rPr>
        <w:t>”</w:t>
      </w:r>
      <w:r w:rsidR="007E12C3">
        <w:rPr>
          <w:noProof/>
        </w:rPr>
        <w:t xml:space="preserve"> in </w:t>
      </w:r>
      <w:r w:rsidR="00492AAA">
        <w:rPr>
          <w:i/>
          <w:iCs/>
          <w:noProof/>
        </w:rPr>
        <w:t xml:space="preserve">Proc. </w:t>
      </w:r>
      <w:r w:rsidR="00492AAA" w:rsidRPr="00492AAA">
        <w:rPr>
          <w:i/>
          <w:iCs/>
          <w:noProof/>
        </w:rPr>
        <w:t>Seminar Nasional Cendekiawan</w:t>
      </w:r>
      <w:r w:rsidRPr="00A73E99">
        <w:rPr>
          <w:noProof/>
        </w:rPr>
        <w:t xml:space="preserve">, </w:t>
      </w:r>
      <w:r w:rsidR="00492AAA">
        <w:rPr>
          <w:noProof/>
        </w:rPr>
        <w:t>2016</w:t>
      </w:r>
      <w:r w:rsidRPr="00A73E99">
        <w:rPr>
          <w:noProof/>
        </w:rPr>
        <w:t>, pp. 27</w:t>
      </w:r>
      <w:r w:rsidR="00492AAA">
        <w:rPr>
          <w:noProof/>
        </w:rPr>
        <w:t>.</w:t>
      </w:r>
      <w:r w:rsidRPr="00A73E99">
        <w:rPr>
          <w:noProof/>
        </w:rPr>
        <w:t>1-27.11</w:t>
      </w:r>
      <w:r w:rsidR="00492AAA">
        <w:rPr>
          <w:noProof/>
        </w:rPr>
        <w:t>.</w:t>
      </w:r>
    </w:p>
    <w:p w14:paraId="1A2F3B8B" w14:textId="73690BB6"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[8]</w:t>
      </w:r>
      <w:r w:rsidRPr="00A73E99">
        <w:rPr>
          <w:noProof/>
        </w:rPr>
        <w:tab/>
        <w:t>D. I. Angkiriwang, K. C. Susanto, and S. Thio, “Pengaruh Ulasan Online Di Tripadvisor Terhadap Minat Menginap Generasi Milenial Di Surabay</w:t>
      </w:r>
      <w:r w:rsidR="00492AAA">
        <w:rPr>
          <w:noProof/>
        </w:rPr>
        <w:t>a.</w:t>
      </w:r>
      <w:r w:rsidRPr="00A73E99">
        <w:rPr>
          <w:noProof/>
        </w:rPr>
        <w:t xml:space="preserve">” </w:t>
      </w:r>
      <w:r w:rsidRPr="00A73E99">
        <w:rPr>
          <w:i/>
          <w:iCs/>
          <w:noProof/>
        </w:rPr>
        <w:t>J</w:t>
      </w:r>
      <w:r w:rsidR="009E2DC2">
        <w:rPr>
          <w:i/>
          <w:iCs/>
          <w:noProof/>
        </w:rPr>
        <w:t>urnal Hospitality dan Manajemen Jasa</w:t>
      </w:r>
      <w:r w:rsidRPr="00A73E99">
        <w:rPr>
          <w:noProof/>
        </w:rPr>
        <w:t>,</w:t>
      </w:r>
      <w:r w:rsidR="009E2DC2">
        <w:rPr>
          <w:noProof/>
        </w:rPr>
        <w:t xml:space="preserve"> </w:t>
      </w:r>
      <w:r w:rsidR="009F25C1">
        <w:rPr>
          <w:noProof/>
        </w:rPr>
        <w:t>Vol.</w:t>
      </w:r>
      <w:r w:rsidR="009E2DC2">
        <w:rPr>
          <w:noProof/>
        </w:rPr>
        <w:t>6</w:t>
      </w:r>
      <w:r w:rsidR="009F25C1">
        <w:rPr>
          <w:noProof/>
        </w:rPr>
        <w:t>, No.</w:t>
      </w:r>
      <w:r w:rsidR="009E2DC2">
        <w:rPr>
          <w:noProof/>
        </w:rPr>
        <w:t>2</w:t>
      </w:r>
      <w:r w:rsidRPr="00A73E99">
        <w:rPr>
          <w:noProof/>
        </w:rPr>
        <w:t>, pp. 452–468, 2018.</w:t>
      </w:r>
    </w:p>
    <w:p w14:paraId="210BFC72" w14:textId="6983F734"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[9]</w:t>
      </w:r>
      <w:r w:rsidRPr="00A73E99">
        <w:rPr>
          <w:noProof/>
        </w:rPr>
        <w:tab/>
        <w:t xml:space="preserve">L. J. Liang, H. C. Choi, and M. Joppe, </w:t>
      </w:r>
      <w:r w:rsidR="00576377">
        <w:rPr>
          <w:noProof/>
        </w:rPr>
        <w:t>"</w:t>
      </w:r>
      <w:r w:rsidRPr="00A73E99">
        <w:rPr>
          <w:noProof/>
        </w:rPr>
        <w:t>Understanding repurchase intention of Airbnb consumers: perceived authenticity, electronic word-of-mouth, and price sensitivity</w:t>
      </w:r>
      <w:r w:rsidR="009E2DC2">
        <w:rPr>
          <w:noProof/>
        </w:rPr>
        <w:t>.</w:t>
      </w:r>
      <w:r w:rsidR="00576377">
        <w:rPr>
          <w:noProof/>
        </w:rPr>
        <w:t>"</w:t>
      </w:r>
      <w:r w:rsidRPr="00A73E99">
        <w:rPr>
          <w:noProof/>
        </w:rPr>
        <w:t xml:space="preserve"> </w:t>
      </w:r>
      <w:r w:rsidR="009E2DC2">
        <w:rPr>
          <w:i/>
          <w:iCs/>
          <w:noProof/>
        </w:rPr>
        <w:t>Journal of Travel &amp; Tourism Marketing</w:t>
      </w:r>
      <w:r w:rsidRPr="00A73E99">
        <w:rPr>
          <w:noProof/>
        </w:rPr>
        <w:t xml:space="preserve">, </w:t>
      </w:r>
      <w:r w:rsidR="009F25C1">
        <w:rPr>
          <w:noProof/>
        </w:rPr>
        <w:t>Vol.</w:t>
      </w:r>
      <w:r w:rsidR="009E2DC2">
        <w:rPr>
          <w:noProof/>
        </w:rPr>
        <w:t>35</w:t>
      </w:r>
      <w:r w:rsidR="009F25C1">
        <w:rPr>
          <w:noProof/>
        </w:rPr>
        <w:t>, No.</w:t>
      </w:r>
      <w:r w:rsidR="009E2DC2">
        <w:rPr>
          <w:noProof/>
        </w:rPr>
        <w:t>1</w:t>
      </w:r>
      <w:r w:rsidRPr="00A73E99">
        <w:rPr>
          <w:noProof/>
        </w:rPr>
        <w:t>, pp. 73–89, 201</w:t>
      </w:r>
      <w:r w:rsidR="008C3FB0">
        <w:rPr>
          <w:noProof/>
        </w:rPr>
        <w:t>7</w:t>
      </w:r>
      <w:r w:rsidRPr="00A73E99">
        <w:rPr>
          <w:noProof/>
        </w:rPr>
        <w:t>.</w:t>
      </w:r>
    </w:p>
    <w:p w14:paraId="63E056B0" w14:textId="469541AC"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[10]</w:t>
      </w:r>
      <w:r w:rsidRPr="00A73E99">
        <w:rPr>
          <w:noProof/>
        </w:rPr>
        <w:tab/>
        <w:t>T. Loanata and K. G. Tileng, “Pengaruh Trust dan Perceived Risk pada Intention To Use Menggunakan Technology Acceptance Model (Studi Kasus Pada Situs E-Commerce Traveloka)</w:t>
      </w:r>
      <w:r w:rsidR="001153FB">
        <w:rPr>
          <w:noProof/>
        </w:rPr>
        <w:t>.</w:t>
      </w:r>
      <w:r w:rsidRPr="00A73E99">
        <w:rPr>
          <w:noProof/>
        </w:rPr>
        <w:t xml:space="preserve">” </w:t>
      </w:r>
      <w:r w:rsidRPr="00A73E99">
        <w:rPr>
          <w:i/>
          <w:iCs/>
          <w:noProof/>
        </w:rPr>
        <w:t>J</w:t>
      </w:r>
      <w:r w:rsidR="001153FB">
        <w:rPr>
          <w:i/>
          <w:iCs/>
          <w:noProof/>
        </w:rPr>
        <w:t>urnal Informatika dan Sistem Informasi</w:t>
      </w:r>
      <w:r w:rsidRPr="00A73E99">
        <w:rPr>
          <w:noProof/>
        </w:rPr>
        <w:t xml:space="preserve">, </w:t>
      </w:r>
      <w:r w:rsidR="002A3011">
        <w:rPr>
          <w:noProof/>
        </w:rPr>
        <w:t>Vol.</w:t>
      </w:r>
      <w:r w:rsidR="001153FB">
        <w:rPr>
          <w:noProof/>
        </w:rPr>
        <w:t>2</w:t>
      </w:r>
      <w:r w:rsidR="002A3011">
        <w:rPr>
          <w:noProof/>
        </w:rPr>
        <w:t>, No.</w:t>
      </w:r>
      <w:r w:rsidR="001153FB">
        <w:rPr>
          <w:noProof/>
        </w:rPr>
        <w:t>1</w:t>
      </w:r>
      <w:r w:rsidRPr="00A73E99">
        <w:rPr>
          <w:noProof/>
        </w:rPr>
        <w:t>, pp. 64–73, 2016.</w:t>
      </w:r>
    </w:p>
    <w:p w14:paraId="306A7D66" w14:textId="08E193D4"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[11]</w:t>
      </w:r>
      <w:r w:rsidRPr="00A73E99">
        <w:rPr>
          <w:noProof/>
        </w:rPr>
        <w:tab/>
        <w:t>E. N. Waworuntu, A. J. Halim, and S. Wijaya, “Analisa Pengaruh Kualitas Website dan Electronic Word of Mouth Terhadap Reservasi Hotel Online: Persepsi Resiko dan Minat Beli Online Sebagai Variabel Mediator</w:t>
      </w:r>
      <w:r w:rsidR="008C3FB0">
        <w:rPr>
          <w:noProof/>
        </w:rPr>
        <w:t>.</w:t>
      </w:r>
      <w:r w:rsidRPr="00A73E99">
        <w:rPr>
          <w:noProof/>
        </w:rPr>
        <w:t xml:space="preserve">” </w:t>
      </w:r>
      <w:r w:rsidRPr="00A73E99">
        <w:rPr>
          <w:i/>
          <w:iCs/>
          <w:noProof/>
        </w:rPr>
        <w:t>J</w:t>
      </w:r>
      <w:r w:rsidR="008C3FB0">
        <w:rPr>
          <w:i/>
          <w:iCs/>
          <w:noProof/>
        </w:rPr>
        <w:t>urnal Hospitality dan Manajemen Jasa</w:t>
      </w:r>
      <w:r w:rsidRPr="00A73E99">
        <w:rPr>
          <w:noProof/>
        </w:rPr>
        <w:t xml:space="preserve">, </w:t>
      </w:r>
      <w:r w:rsidR="002A3011">
        <w:rPr>
          <w:noProof/>
        </w:rPr>
        <w:t>Vol.</w:t>
      </w:r>
      <w:r w:rsidR="008C3FB0">
        <w:rPr>
          <w:noProof/>
        </w:rPr>
        <w:t>4</w:t>
      </w:r>
      <w:r w:rsidR="002A3011">
        <w:rPr>
          <w:noProof/>
        </w:rPr>
        <w:t>, No.</w:t>
      </w:r>
      <w:r w:rsidR="008C3FB0">
        <w:rPr>
          <w:noProof/>
        </w:rPr>
        <w:t>2</w:t>
      </w:r>
      <w:r w:rsidRPr="00A73E99">
        <w:rPr>
          <w:noProof/>
        </w:rPr>
        <w:t>, pp. 71–72, 2016.</w:t>
      </w:r>
    </w:p>
    <w:p w14:paraId="00597545" w14:textId="31FA8291"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[12]</w:t>
      </w:r>
      <w:r w:rsidRPr="00A73E99">
        <w:rPr>
          <w:noProof/>
        </w:rPr>
        <w:tab/>
        <w:t xml:space="preserve">R. Law and R. Wong, </w:t>
      </w:r>
      <w:r w:rsidR="00576377">
        <w:rPr>
          <w:noProof/>
        </w:rPr>
        <w:t>"</w:t>
      </w:r>
      <w:r w:rsidRPr="00A73E99">
        <w:rPr>
          <w:noProof/>
        </w:rPr>
        <w:t>Analysing</w:t>
      </w:r>
      <w:r w:rsidR="001153FB">
        <w:rPr>
          <w:noProof/>
        </w:rPr>
        <w:t xml:space="preserve"> Room Rates and Terms and Conditions for the Online Booking of Hotel Rooms.</w:t>
      </w:r>
      <w:r w:rsidR="00576377">
        <w:rPr>
          <w:noProof/>
        </w:rPr>
        <w:t>"</w:t>
      </w:r>
      <w:r w:rsidRPr="00A73E99">
        <w:rPr>
          <w:noProof/>
        </w:rPr>
        <w:t xml:space="preserve"> </w:t>
      </w:r>
      <w:r w:rsidRPr="00A73E99">
        <w:rPr>
          <w:i/>
          <w:iCs/>
          <w:noProof/>
        </w:rPr>
        <w:t>Asia Pacific J</w:t>
      </w:r>
      <w:r w:rsidR="001153FB">
        <w:rPr>
          <w:i/>
          <w:iCs/>
          <w:noProof/>
        </w:rPr>
        <w:t>ournal of</w:t>
      </w:r>
      <w:r w:rsidRPr="00A73E99">
        <w:rPr>
          <w:i/>
          <w:iCs/>
          <w:noProof/>
        </w:rPr>
        <w:t xml:space="preserve"> Tour</w:t>
      </w:r>
      <w:r w:rsidR="001153FB">
        <w:rPr>
          <w:i/>
          <w:iCs/>
          <w:noProof/>
        </w:rPr>
        <w:t>ism Research</w:t>
      </w:r>
      <w:r w:rsidRPr="00A73E99">
        <w:rPr>
          <w:noProof/>
        </w:rPr>
        <w:t xml:space="preserve">, </w:t>
      </w:r>
      <w:r w:rsidR="002A3011">
        <w:rPr>
          <w:noProof/>
        </w:rPr>
        <w:t>Vol.</w:t>
      </w:r>
      <w:r w:rsidR="001153FB">
        <w:rPr>
          <w:noProof/>
        </w:rPr>
        <w:t>15</w:t>
      </w:r>
      <w:r w:rsidR="002A3011">
        <w:rPr>
          <w:noProof/>
        </w:rPr>
        <w:t>, No.</w:t>
      </w:r>
      <w:r w:rsidR="001153FB">
        <w:rPr>
          <w:noProof/>
        </w:rPr>
        <w:t>1</w:t>
      </w:r>
      <w:r w:rsidRPr="00A73E99">
        <w:rPr>
          <w:noProof/>
        </w:rPr>
        <w:t>, pp. 43–56, 2010</w:t>
      </w:r>
      <w:r w:rsidR="001153FB">
        <w:rPr>
          <w:noProof/>
        </w:rPr>
        <w:t>.</w:t>
      </w:r>
    </w:p>
    <w:p w14:paraId="02F488EC" w14:textId="13107B44"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[13]</w:t>
      </w:r>
      <w:r w:rsidRPr="00A73E99">
        <w:rPr>
          <w:noProof/>
        </w:rPr>
        <w:tab/>
        <w:t xml:space="preserve">A. Cezar and H. Ögüt, </w:t>
      </w:r>
      <w:r w:rsidR="00576377">
        <w:rPr>
          <w:noProof/>
        </w:rPr>
        <w:t>"</w:t>
      </w:r>
      <w:r w:rsidRPr="00A73E99">
        <w:rPr>
          <w:noProof/>
        </w:rPr>
        <w:t xml:space="preserve">Analyzing conversion rates in online hotel booking: </w:t>
      </w:r>
      <w:r w:rsidR="0052238E">
        <w:rPr>
          <w:noProof/>
        </w:rPr>
        <w:t>t</w:t>
      </w:r>
      <w:r w:rsidRPr="00A73E99">
        <w:rPr>
          <w:noProof/>
        </w:rPr>
        <w:t>he role of customer reviews, recommendations and rank order in search listings</w:t>
      </w:r>
      <w:r w:rsidR="0052238E">
        <w:rPr>
          <w:noProof/>
        </w:rPr>
        <w:t>.</w:t>
      </w:r>
      <w:r w:rsidR="00576377">
        <w:rPr>
          <w:noProof/>
        </w:rPr>
        <w:t>"</w:t>
      </w:r>
      <w:r w:rsidRPr="00A73E99">
        <w:rPr>
          <w:noProof/>
        </w:rPr>
        <w:t xml:space="preserve"> </w:t>
      </w:r>
      <w:r w:rsidRPr="00A73E99">
        <w:rPr>
          <w:i/>
          <w:iCs/>
          <w:noProof/>
        </w:rPr>
        <w:t>Int</w:t>
      </w:r>
      <w:r w:rsidR="0052238E">
        <w:rPr>
          <w:i/>
          <w:iCs/>
          <w:noProof/>
        </w:rPr>
        <w:t>ernational Journal of Contemporary Hospitality Management</w:t>
      </w:r>
      <w:r w:rsidRPr="00A73E99">
        <w:rPr>
          <w:noProof/>
        </w:rPr>
        <w:t xml:space="preserve">, </w:t>
      </w:r>
      <w:r w:rsidR="002A3011">
        <w:rPr>
          <w:noProof/>
        </w:rPr>
        <w:t>Vol.</w:t>
      </w:r>
      <w:r w:rsidR="001153FB">
        <w:rPr>
          <w:noProof/>
        </w:rPr>
        <w:t>28</w:t>
      </w:r>
      <w:r w:rsidR="002A3011">
        <w:rPr>
          <w:noProof/>
        </w:rPr>
        <w:t>, No.</w:t>
      </w:r>
      <w:r w:rsidR="001153FB">
        <w:rPr>
          <w:noProof/>
        </w:rPr>
        <w:t>2</w:t>
      </w:r>
      <w:r w:rsidRPr="00A73E99">
        <w:rPr>
          <w:noProof/>
        </w:rPr>
        <w:t>, pp. 286–304, 201</w:t>
      </w:r>
      <w:r w:rsidR="001153FB">
        <w:rPr>
          <w:noProof/>
        </w:rPr>
        <w:t>6</w:t>
      </w:r>
      <w:r w:rsidRPr="00A73E99">
        <w:rPr>
          <w:noProof/>
        </w:rPr>
        <w:t>.</w:t>
      </w:r>
    </w:p>
    <w:p w14:paraId="7A3589B1" w14:textId="5A6AA955"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[14]</w:t>
      </w:r>
      <w:r w:rsidRPr="00A73E99">
        <w:rPr>
          <w:noProof/>
        </w:rPr>
        <w:tab/>
        <w:t xml:space="preserve">B. M. Noone and K. A. McGuire, </w:t>
      </w:r>
      <w:r w:rsidR="00576377">
        <w:rPr>
          <w:noProof/>
        </w:rPr>
        <w:t>"</w:t>
      </w:r>
      <w:r w:rsidRPr="00A73E99">
        <w:rPr>
          <w:noProof/>
        </w:rPr>
        <w:t>Effects of Price and User-Generated Content on Consumers</w:t>
      </w:r>
      <w:r w:rsidR="00576377">
        <w:rPr>
          <w:noProof/>
        </w:rPr>
        <w:t>'</w:t>
      </w:r>
      <w:r w:rsidRPr="00A73E99">
        <w:rPr>
          <w:noProof/>
        </w:rPr>
        <w:t xml:space="preserve"> Prepurchase Evaluations of Variably Priced Services</w:t>
      </w:r>
      <w:r w:rsidR="0052238E">
        <w:rPr>
          <w:noProof/>
        </w:rPr>
        <w:t>.</w:t>
      </w:r>
      <w:r w:rsidR="00576377">
        <w:rPr>
          <w:noProof/>
        </w:rPr>
        <w:t>"</w:t>
      </w:r>
      <w:r w:rsidRPr="00A73E99">
        <w:rPr>
          <w:noProof/>
        </w:rPr>
        <w:t xml:space="preserve"> </w:t>
      </w:r>
      <w:r w:rsidRPr="00A73E99">
        <w:rPr>
          <w:i/>
          <w:iCs/>
          <w:noProof/>
        </w:rPr>
        <w:t>J</w:t>
      </w:r>
      <w:r w:rsidR="0052238E">
        <w:rPr>
          <w:i/>
          <w:iCs/>
          <w:noProof/>
        </w:rPr>
        <w:t>ournal of Hospitality &amp; Tourism Research</w:t>
      </w:r>
      <w:r w:rsidRPr="00A73E99">
        <w:rPr>
          <w:noProof/>
        </w:rPr>
        <w:t xml:space="preserve">, </w:t>
      </w:r>
      <w:r w:rsidR="002A3011">
        <w:rPr>
          <w:noProof/>
        </w:rPr>
        <w:t>Vol.</w:t>
      </w:r>
      <w:r w:rsidR="0052238E">
        <w:rPr>
          <w:noProof/>
        </w:rPr>
        <w:t>38</w:t>
      </w:r>
      <w:r w:rsidR="002A3011">
        <w:rPr>
          <w:noProof/>
        </w:rPr>
        <w:t>, No.</w:t>
      </w:r>
      <w:r w:rsidR="0052238E">
        <w:rPr>
          <w:noProof/>
        </w:rPr>
        <w:t>4</w:t>
      </w:r>
      <w:r w:rsidRPr="00A73E99">
        <w:rPr>
          <w:noProof/>
        </w:rPr>
        <w:t xml:space="preserve">, pp. </w:t>
      </w:r>
      <w:r w:rsidRPr="00A73E99">
        <w:rPr>
          <w:noProof/>
        </w:rPr>
        <w:lastRenderedPageBreak/>
        <w:t>562–581, 2014.</w:t>
      </w:r>
    </w:p>
    <w:p w14:paraId="72F05036" w14:textId="484A39AB"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[15]</w:t>
      </w:r>
      <w:r w:rsidRPr="00A73E99">
        <w:rPr>
          <w:noProof/>
        </w:rPr>
        <w:tab/>
        <w:t xml:space="preserve">B. M. Noone and S. K. A. Robson, </w:t>
      </w:r>
      <w:r w:rsidR="00576377">
        <w:rPr>
          <w:noProof/>
        </w:rPr>
        <w:t>"</w:t>
      </w:r>
      <w:r w:rsidRPr="00A73E99">
        <w:rPr>
          <w:noProof/>
        </w:rPr>
        <w:t>Understanding Consumers</w:t>
      </w:r>
      <w:r w:rsidR="00576377">
        <w:rPr>
          <w:noProof/>
        </w:rPr>
        <w:t>'</w:t>
      </w:r>
      <w:r w:rsidRPr="00A73E99">
        <w:rPr>
          <w:noProof/>
        </w:rPr>
        <w:t xml:space="preserve"> Inferences from Price and Nonprice Information in the Online Lodging Purchase Decision</w:t>
      </w:r>
      <w:r w:rsidR="0052238E">
        <w:rPr>
          <w:noProof/>
        </w:rPr>
        <w:t>.</w:t>
      </w:r>
      <w:r w:rsidR="00576377">
        <w:rPr>
          <w:noProof/>
        </w:rPr>
        <w:t>"</w:t>
      </w:r>
      <w:r w:rsidRPr="00A73E99">
        <w:rPr>
          <w:noProof/>
        </w:rPr>
        <w:t xml:space="preserve"> </w:t>
      </w:r>
      <w:r w:rsidRPr="00A73E99">
        <w:rPr>
          <w:i/>
          <w:iCs/>
          <w:noProof/>
        </w:rPr>
        <w:t>Ser</w:t>
      </w:r>
      <w:r w:rsidR="0052238E">
        <w:rPr>
          <w:i/>
          <w:iCs/>
          <w:noProof/>
        </w:rPr>
        <w:t>vice Science</w:t>
      </w:r>
      <w:r w:rsidRPr="00A73E99">
        <w:rPr>
          <w:noProof/>
        </w:rPr>
        <w:t xml:space="preserve">, </w:t>
      </w:r>
      <w:r w:rsidR="002A3011">
        <w:rPr>
          <w:noProof/>
        </w:rPr>
        <w:t>Vol.</w:t>
      </w:r>
      <w:r w:rsidR="0052238E">
        <w:rPr>
          <w:noProof/>
        </w:rPr>
        <w:t>8</w:t>
      </w:r>
      <w:r w:rsidR="002A3011">
        <w:rPr>
          <w:noProof/>
        </w:rPr>
        <w:t>, No.</w:t>
      </w:r>
      <w:r w:rsidR="0052238E">
        <w:rPr>
          <w:noProof/>
        </w:rPr>
        <w:t>2</w:t>
      </w:r>
      <w:r w:rsidRPr="00A73E99">
        <w:rPr>
          <w:noProof/>
        </w:rPr>
        <w:t>, pp. 108–123, 2016.</w:t>
      </w:r>
    </w:p>
    <w:p w14:paraId="08420A74" w14:textId="32D77B39"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[16]</w:t>
      </w:r>
      <w:r w:rsidRPr="00A73E99">
        <w:rPr>
          <w:noProof/>
        </w:rPr>
        <w:tab/>
        <w:t>S. Jotopurnomo, S. Laurensia, and H. Semuel, “Pengaruh Harga, Brand Image, Dan Electronic Word of Mouth Terhadap Minat Beli Reservasi Hotel Secara Online</w:t>
      </w:r>
      <w:r w:rsidR="007065A8">
        <w:rPr>
          <w:noProof/>
        </w:rPr>
        <w:t>.</w:t>
      </w:r>
      <w:r w:rsidRPr="00A73E99">
        <w:rPr>
          <w:noProof/>
        </w:rPr>
        <w:t xml:space="preserve">” </w:t>
      </w:r>
      <w:r w:rsidRPr="00A73E99">
        <w:rPr>
          <w:i/>
          <w:iCs/>
          <w:noProof/>
        </w:rPr>
        <w:t>J</w:t>
      </w:r>
      <w:r w:rsidR="007065A8">
        <w:rPr>
          <w:i/>
          <w:iCs/>
          <w:noProof/>
        </w:rPr>
        <w:t>urnal Hospitality dan Manajemen Jasa</w:t>
      </w:r>
      <w:r w:rsidRPr="00A73E99">
        <w:rPr>
          <w:noProof/>
        </w:rPr>
        <w:t>,</w:t>
      </w:r>
      <w:r w:rsidR="007065A8">
        <w:rPr>
          <w:noProof/>
        </w:rPr>
        <w:t xml:space="preserve"> </w:t>
      </w:r>
      <w:r w:rsidR="002A3011">
        <w:rPr>
          <w:noProof/>
        </w:rPr>
        <w:t>Vol.</w:t>
      </w:r>
      <w:r w:rsidR="007065A8">
        <w:rPr>
          <w:noProof/>
        </w:rPr>
        <w:t>3</w:t>
      </w:r>
      <w:r w:rsidR="002A3011">
        <w:rPr>
          <w:noProof/>
        </w:rPr>
        <w:t>, No.</w:t>
      </w:r>
      <w:r w:rsidR="007065A8">
        <w:rPr>
          <w:noProof/>
        </w:rPr>
        <w:t>1</w:t>
      </w:r>
      <w:r w:rsidRPr="00A73E99">
        <w:rPr>
          <w:noProof/>
        </w:rPr>
        <w:t>, pp. 341–353, 2015.</w:t>
      </w:r>
    </w:p>
    <w:p w14:paraId="6897A7BB" w14:textId="264D5FC1"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[17]</w:t>
      </w:r>
      <w:r w:rsidRPr="00A73E99">
        <w:rPr>
          <w:noProof/>
        </w:rPr>
        <w:tab/>
        <w:t xml:space="preserve">D. M. Widiansah, “Analisis faktor-faktor Yang Mempengaruhi Niat Reservasi Hotel Secara Online,” </w:t>
      </w:r>
      <w:r w:rsidR="00BF67B7">
        <w:rPr>
          <w:noProof/>
        </w:rPr>
        <w:t>Doctoral Dissertation,</w:t>
      </w:r>
      <w:r w:rsidR="00201886">
        <w:rPr>
          <w:noProof/>
        </w:rPr>
        <w:t xml:space="preserve"> Dept. Manage.</w:t>
      </w:r>
      <w:r w:rsidR="00BF67B7">
        <w:rPr>
          <w:noProof/>
        </w:rPr>
        <w:t xml:space="preserve"> Gadjah Mada Univ.,</w:t>
      </w:r>
      <w:r w:rsidR="00957FD5">
        <w:rPr>
          <w:noProof/>
        </w:rPr>
        <w:t xml:space="preserve"> Yogyakarta, Indonesia, </w:t>
      </w:r>
      <w:r w:rsidRPr="00A73E99">
        <w:rPr>
          <w:noProof/>
        </w:rPr>
        <w:t>2015.</w:t>
      </w:r>
    </w:p>
    <w:p w14:paraId="1D0A957D" w14:textId="20314971"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[18]</w:t>
      </w:r>
      <w:r w:rsidRPr="00A73E99">
        <w:rPr>
          <w:noProof/>
        </w:rPr>
        <w:tab/>
        <w:t xml:space="preserve">L. A. Book, S. Tanford, R. Montgomery, and C. Love, </w:t>
      </w:r>
      <w:r w:rsidR="00576377">
        <w:rPr>
          <w:noProof/>
        </w:rPr>
        <w:t>"</w:t>
      </w:r>
      <w:r w:rsidRPr="00A73E99">
        <w:rPr>
          <w:noProof/>
        </w:rPr>
        <w:t>Online Traveler Reviews as Social Influence: Price Is No Longer King</w:t>
      </w:r>
      <w:r w:rsidR="00957FD5">
        <w:rPr>
          <w:noProof/>
        </w:rPr>
        <w:t>.</w:t>
      </w:r>
      <w:r w:rsidR="00576377">
        <w:rPr>
          <w:noProof/>
        </w:rPr>
        <w:t>"</w:t>
      </w:r>
      <w:r w:rsidRPr="00A73E99">
        <w:rPr>
          <w:noProof/>
        </w:rPr>
        <w:t xml:space="preserve"> </w:t>
      </w:r>
      <w:r w:rsidRPr="00A73E99">
        <w:rPr>
          <w:i/>
          <w:iCs/>
          <w:noProof/>
        </w:rPr>
        <w:t>J</w:t>
      </w:r>
      <w:r w:rsidR="00957FD5">
        <w:rPr>
          <w:i/>
          <w:iCs/>
          <w:noProof/>
        </w:rPr>
        <w:t>ournal of Hospitality &amp; Tourism Research</w:t>
      </w:r>
      <w:r w:rsidRPr="00A73E99">
        <w:rPr>
          <w:noProof/>
        </w:rPr>
        <w:t xml:space="preserve">, </w:t>
      </w:r>
      <w:r w:rsidR="002A3011">
        <w:rPr>
          <w:noProof/>
        </w:rPr>
        <w:t>Vol.</w:t>
      </w:r>
      <w:r w:rsidR="00957FD5">
        <w:rPr>
          <w:noProof/>
        </w:rPr>
        <w:t>42</w:t>
      </w:r>
      <w:r w:rsidR="002A3011">
        <w:rPr>
          <w:noProof/>
        </w:rPr>
        <w:t>, No.</w:t>
      </w:r>
      <w:r w:rsidR="00957FD5">
        <w:rPr>
          <w:noProof/>
        </w:rPr>
        <w:t>3</w:t>
      </w:r>
      <w:r w:rsidRPr="00A73E99">
        <w:rPr>
          <w:noProof/>
        </w:rPr>
        <w:t>, pp. 445–475, 2018</w:t>
      </w:r>
      <w:r w:rsidR="00957FD5">
        <w:rPr>
          <w:noProof/>
        </w:rPr>
        <w:t>.</w:t>
      </w:r>
    </w:p>
    <w:p w14:paraId="3A15AD1C" w14:textId="1E7CEB87"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[19]</w:t>
      </w:r>
      <w:r w:rsidRPr="00A73E99">
        <w:rPr>
          <w:noProof/>
        </w:rPr>
        <w:tab/>
        <w:t xml:space="preserve">I. Ajzen, </w:t>
      </w:r>
      <w:r w:rsidR="00576377">
        <w:rPr>
          <w:noProof/>
        </w:rPr>
        <w:t>"</w:t>
      </w:r>
      <w:r w:rsidRPr="00A73E99">
        <w:rPr>
          <w:noProof/>
        </w:rPr>
        <w:t>The Theory of Planned Behavior</w:t>
      </w:r>
      <w:r w:rsidR="00201886">
        <w:rPr>
          <w:noProof/>
        </w:rPr>
        <w:t>.</w:t>
      </w:r>
      <w:r w:rsidR="00576377">
        <w:rPr>
          <w:noProof/>
        </w:rPr>
        <w:t>"</w:t>
      </w:r>
      <w:r w:rsidRPr="00A73E99">
        <w:rPr>
          <w:noProof/>
        </w:rPr>
        <w:t xml:space="preserve"> </w:t>
      </w:r>
      <w:r w:rsidR="00201886">
        <w:rPr>
          <w:i/>
          <w:iCs/>
          <w:noProof/>
        </w:rPr>
        <w:t>Organizational Behavior and Human Decision Processes</w:t>
      </w:r>
      <w:r w:rsidRPr="00A73E99">
        <w:rPr>
          <w:noProof/>
        </w:rPr>
        <w:t xml:space="preserve">, </w:t>
      </w:r>
      <w:r w:rsidR="002A3011">
        <w:rPr>
          <w:noProof/>
        </w:rPr>
        <w:t>Vol.</w:t>
      </w:r>
      <w:r w:rsidR="00201886">
        <w:rPr>
          <w:noProof/>
        </w:rPr>
        <w:t>50</w:t>
      </w:r>
      <w:r w:rsidR="002A3011">
        <w:rPr>
          <w:noProof/>
        </w:rPr>
        <w:t>, No.</w:t>
      </w:r>
      <w:r w:rsidR="00201886">
        <w:rPr>
          <w:noProof/>
        </w:rPr>
        <w:t>2</w:t>
      </w:r>
      <w:r w:rsidRPr="00A73E99">
        <w:rPr>
          <w:noProof/>
        </w:rPr>
        <w:t>, pp. 179–211, 1991.</w:t>
      </w:r>
    </w:p>
    <w:p w14:paraId="6C9ED6B2" w14:textId="4B627F9A"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[20]</w:t>
      </w:r>
      <w:r w:rsidRPr="00A73E99">
        <w:rPr>
          <w:noProof/>
        </w:rPr>
        <w:tab/>
        <w:t xml:space="preserve">P. A. Pavlou, </w:t>
      </w:r>
      <w:r w:rsidR="00576377">
        <w:rPr>
          <w:noProof/>
        </w:rPr>
        <w:t>"</w:t>
      </w:r>
      <w:r w:rsidRPr="00A73E99">
        <w:rPr>
          <w:noProof/>
        </w:rPr>
        <w:t>Consumer Acceptance of Electronic Commerce: Integrating Trust and Risk with the Technology Acceptance Model</w:t>
      </w:r>
      <w:r w:rsidR="00201886">
        <w:rPr>
          <w:noProof/>
        </w:rPr>
        <w:t>.</w:t>
      </w:r>
      <w:r w:rsidR="00576377">
        <w:rPr>
          <w:noProof/>
        </w:rPr>
        <w:t>"</w:t>
      </w:r>
      <w:r w:rsidRPr="00A73E99">
        <w:rPr>
          <w:noProof/>
        </w:rPr>
        <w:t xml:space="preserve"> </w:t>
      </w:r>
      <w:r w:rsidRPr="00A73E99">
        <w:rPr>
          <w:i/>
          <w:iCs/>
          <w:noProof/>
        </w:rPr>
        <w:t>I</w:t>
      </w:r>
      <w:r w:rsidR="00201886">
        <w:rPr>
          <w:i/>
          <w:iCs/>
          <w:noProof/>
        </w:rPr>
        <w:t>nternational Journal of Electronic Commerce</w:t>
      </w:r>
      <w:r w:rsidRPr="00A73E99">
        <w:rPr>
          <w:noProof/>
        </w:rPr>
        <w:t xml:space="preserve">, </w:t>
      </w:r>
      <w:r w:rsidR="002A3011">
        <w:rPr>
          <w:noProof/>
        </w:rPr>
        <w:t>Vol.</w:t>
      </w:r>
      <w:r w:rsidR="00201886">
        <w:rPr>
          <w:noProof/>
        </w:rPr>
        <w:t>7</w:t>
      </w:r>
      <w:r w:rsidR="002A3011">
        <w:rPr>
          <w:noProof/>
        </w:rPr>
        <w:t>, No.</w:t>
      </w:r>
      <w:r w:rsidR="00201886">
        <w:rPr>
          <w:noProof/>
        </w:rPr>
        <w:t>3</w:t>
      </w:r>
      <w:r w:rsidRPr="00A73E99">
        <w:rPr>
          <w:noProof/>
        </w:rPr>
        <w:t>, pp. 101–134, 2003.</w:t>
      </w:r>
    </w:p>
    <w:p w14:paraId="249F6E77" w14:textId="4B976F0B"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[21]</w:t>
      </w:r>
      <w:r w:rsidRPr="00A73E99">
        <w:rPr>
          <w:noProof/>
        </w:rPr>
        <w:tab/>
        <w:t xml:space="preserve">C.-M. Chiu, E. T. G. Wang, Y.-H. Fang, and H.-Y. Huang, </w:t>
      </w:r>
      <w:r w:rsidR="00576377">
        <w:rPr>
          <w:noProof/>
        </w:rPr>
        <w:t>"</w:t>
      </w:r>
      <w:r w:rsidRPr="00A73E99">
        <w:rPr>
          <w:noProof/>
        </w:rPr>
        <w:t>Understanding customers</w:t>
      </w:r>
      <w:r w:rsidR="00576377">
        <w:rPr>
          <w:noProof/>
        </w:rPr>
        <w:t>'</w:t>
      </w:r>
      <w:r w:rsidRPr="00A73E99">
        <w:rPr>
          <w:noProof/>
        </w:rPr>
        <w:t xml:space="preserve"> repeat purchase intentions in B2C e-commerce: the roles of utilitarian value, hedonic value and perceived risk</w:t>
      </w:r>
      <w:r w:rsidR="00A630E1">
        <w:rPr>
          <w:noProof/>
        </w:rPr>
        <w:t xml:space="preserve">." </w:t>
      </w:r>
      <w:r w:rsidR="00A630E1">
        <w:rPr>
          <w:i/>
          <w:iCs/>
          <w:noProof/>
        </w:rPr>
        <w:t>Information Systems Journal,</w:t>
      </w:r>
      <w:r w:rsidR="00A630E1">
        <w:rPr>
          <w:noProof/>
        </w:rPr>
        <w:t xml:space="preserve"> </w:t>
      </w:r>
      <w:r w:rsidR="002A3011">
        <w:rPr>
          <w:noProof/>
        </w:rPr>
        <w:t>Vol.</w:t>
      </w:r>
      <w:r w:rsidR="00A630E1">
        <w:rPr>
          <w:noProof/>
        </w:rPr>
        <w:t>24</w:t>
      </w:r>
      <w:r w:rsidR="002A3011">
        <w:rPr>
          <w:noProof/>
        </w:rPr>
        <w:t>, No.</w:t>
      </w:r>
      <w:r w:rsidR="00A630E1">
        <w:rPr>
          <w:noProof/>
        </w:rPr>
        <w:t xml:space="preserve">1, </w:t>
      </w:r>
      <w:r w:rsidR="004350B7">
        <w:rPr>
          <w:noProof/>
        </w:rPr>
        <w:t xml:space="preserve">pp. 85-114, </w:t>
      </w:r>
      <w:r w:rsidRPr="00A73E99">
        <w:rPr>
          <w:noProof/>
        </w:rPr>
        <w:t>2012.</w:t>
      </w:r>
    </w:p>
    <w:p w14:paraId="135D9231" w14:textId="40DF98F6"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[22]</w:t>
      </w:r>
      <w:r w:rsidRPr="00A73E99">
        <w:rPr>
          <w:noProof/>
        </w:rPr>
        <w:tab/>
        <w:t xml:space="preserve">A. Emir </w:t>
      </w:r>
      <w:r w:rsidRPr="00A73E99">
        <w:rPr>
          <w:i/>
          <w:iCs/>
          <w:noProof/>
        </w:rPr>
        <w:t>et al.</w:t>
      </w:r>
      <w:r w:rsidRPr="00A73E99">
        <w:rPr>
          <w:noProof/>
        </w:rPr>
        <w:t xml:space="preserve">, </w:t>
      </w:r>
      <w:r w:rsidR="00576377">
        <w:rPr>
          <w:noProof/>
        </w:rPr>
        <w:t>"</w:t>
      </w:r>
      <w:r w:rsidRPr="00A73E99">
        <w:rPr>
          <w:noProof/>
        </w:rPr>
        <w:t>Factors Influencing Online Hotel Booking Intention : A Conceptual Framework from Stimulus-Organism-Response Perspective</w:t>
      </w:r>
      <w:r w:rsidR="00DD0D5F">
        <w:rPr>
          <w:noProof/>
        </w:rPr>
        <w:t>.</w:t>
      </w:r>
      <w:r w:rsidR="00576377">
        <w:rPr>
          <w:noProof/>
        </w:rPr>
        <w:t>"</w:t>
      </w:r>
      <w:r w:rsidRPr="00A73E99">
        <w:rPr>
          <w:noProof/>
        </w:rPr>
        <w:t xml:space="preserve"> </w:t>
      </w:r>
      <w:r w:rsidR="00DD0D5F">
        <w:rPr>
          <w:i/>
          <w:iCs/>
          <w:noProof/>
        </w:rPr>
        <w:t>International Academic Research Journal of Business and Technology</w:t>
      </w:r>
      <w:r w:rsidRPr="00A73E99">
        <w:rPr>
          <w:noProof/>
        </w:rPr>
        <w:t xml:space="preserve">, </w:t>
      </w:r>
      <w:r w:rsidR="002A3011">
        <w:rPr>
          <w:noProof/>
        </w:rPr>
        <w:t>Vol.</w:t>
      </w:r>
      <w:r w:rsidR="00DD0D5F">
        <w:rPr>
          <w:noProof/>
        </w:rPr>
        <w:t>2</w:t>
      </w:r>
      <w:r w:rsidR="002A3011">
        <w:rPr>
          <w:noProof/>
        </w:rPr>
        <w:t>, No.</w:t>
      </w:r>
      <w:r w:rsidR="00DD0D5F">
        <w:rPr>
          <w:noProof/>
        </w:rPr>
        <w:t>2</w:t>
      </w:r>
      <w:r w:rsidRPr="00A73E99">
        <w:rPr>
          <w:noProof/>
        </w:rPr>
        <w:t>, pp. 129–134, 2016.</w:t>
      </w:r>
    </w:p>
    <w:p w14:paraId="07BE15CE" w14:textId="6A4190C0"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[23]</w:t>
      </w:r>
      <w:r w:rsidRPr="00A73E99">
        <w:rPr>
          <w:noProof/>
        </w:rPr>
        <w:tab/>
        <w:t xml:space="preserve">M. P. Halim, “Kajian Indikator Kepercayaan Konsumen </w:t>
      </w:r>
      <w:r w:rsidR="004F7F93">
        <w:rPr>
          <w:noProof/>
        </w:rPr>
        <w:t>a</w:t>
      </w:r>
      <w:r w:rsidRPr="00A73E99">
        <w:rPr>
          <w:noProof/>
        </w:rPr>
        <w:t xml:space="preserve">kan Online Review </w:t>
      </w:r>
      <w:r w:rsidR="004F7F93">
        <w:rPr>
          <w:noProof/>
        </w:rPr>
        <w:t>p</w:t>
      </w:r>
      <w:r w:rsidRPr="00A73E99">
        <w:rPr>
          <w:noProof/>
        </w:rPr>
        <w:t xml:space="preserve">ada Proses Keputusan Booking Hotel </w:t>
      </w:r>
      <w:r w:rsidR="004F7F93">
        <w:rPr>
          <w:noProof/>
        </w:rPr>
        <w:t>s</w:t>
      </w:r>
      <w:r w:rsidRPr="00A73E99">
        <w:rPr>
          <w:noProof/>
        </w:rPr>
        <w:t>ecara Online</w:t>
      </w:r>
      <w:r w:rsidR="004F7F93">
        <w:rPr>
          <w:noProof/>
        </w:rPr>
        <w:t>.</w:t>
      </w:r>
      <w:r w:rsidRPr="00A73E99">
        <w:rPr>
          <w:noProof/>
        </w:rPr>
        <w:t xml:space="preserve">” </w:t>
      </w:r>
      <w:r w:rsidRPr="00A73E99">
        <w:rPr>
          <w:i/>
          <w:iCs/>
          <w:noProof/>
        </w:rPr>
        <w:t>J</w:t>
      </w:r>
      <w:r w:rsidR="004F7F93">
        <w:rPr>
          <w:i/>
          <w:iCs/>
          <w:noProof/>
        </w:rPr>
        <w:t>urnal Akademika</w:t>
      </w:r>
      <w:r w:rsidRPr="00A73E99">
        <w:rPr>
          <w:noProof/>
        </w:rPr>
        <w:t xml:space="preserve">, </w:t>
      </w:r>
      <w:r w:rsidR="002A3011">
        <w:rPr>
          <w:noProof/>
        </w:rPr>
        <w:t>Vol.</w:t>
      </w:r>
      <w:r w:rsidR="004F7F93">
        <w:rPr>
          <w:noProof/>
        </w:rPr>
        <w:t>13</w:t>
      </w:r>
      <w:r w:rsidR="002A3011">
        <w:rPr>
          <w:noProof/>
        </w:rPr>
        <w:t>, No.</w:t>
      </w:r>
      <w:r w:rsidR="004F7F93">
        <w:rPr>
          <w:noProof/>
        </w:rPr>
        <w:t>1</w:t>
      </w:r>
      <w:r w:rsidRPr="00A73E99">
        <w:rPr>
          <w:noProof/>
        </w:rPr>
        <w:t>, pp. 28–33, 2016.</w:t>
      </w:r>
    </w:p>
    <w:p w14:paraId="22573590" w14:textId="5F3CB899"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[24]</w:t>
      </w:r>
      <w:r w:rsidRPr="00A73E99">
        <w:rPr>
          <w:noProof/>
        </w:rPr>
        <w:tab/>
        <w:t xml:space="preserve">C. Hart and M. Johnson, </w:t>
      </w:r>
      <w:r w:rsidR="00576377">
        <w:rPr>
          <w:noProof/>
        </w:rPr>
        <w:t>"</w:t>
      </w:r>
      <w:r w:rsidRPr="00A73E99">
        <w:rPr>
          <w:noProof/>
        </w:rPr>
        <w:t>Growing the</w:t>
      </w:r>
      <w:r w:rsidR="00270112">
        <w:rPr>
          <w:noProof/>
        </w:rPr>
        <w:t xml:space="preserve"> Trust Relationship.</w:t>
      </w:r>
      <w:r w:rsidR="00576377">
        <w:rPr>
          <w:noProof/>
        </w:rPr>
        <w:t>"</w:t>
      </w:r>
      <w:r w:rsidRPr="00A73E99">
        <w:rPr>
          <w:noProof/>
        </w:rPr>
        <w:t xml:space="preserve"> </w:t>
      </w:r>
      <w:r w:rsidRPr="00A73E99">
        <w:rPr>
          <w:i/>
          <w:iCs/>
          <w:noProof/>
        </w:rPr>
        <w:t>Mark</w:t>
      </w:r>
      <w:r w:rsidR="00270112">
        <w:rPr>
          <w:i/>
          <w:iCs/>
          <w:noProof/>
        </w:rPr>
        <w:t xml:space="preserve">eting </w:t>
      </w:r>
      <w:r w:rsidRPr="00A73E99">
        <w:rPr>
          <w:i/>
          <w:iCs/>
          <w:noProof/>
        </w:rPr>
        <w:t>Manag</w:t>
      </w:r>
      <w:r w:rsidR="00270112">
        <w:rPr>
          <w:i/>
          <w:iCs/>
          <w:noProof/>
        </w:rPr>
        <w:t>ement</w:t>
      </w:r>
      <w:r w:rsidRPr="00A73E99">
        <w:rPr>
          <w:noProof/>
        </w:rPr>
        <w:t xml:space="preserve">, </w:t>
      </w:r>
      <w:r w:rsidR="002A3011">
        <w:rPr>
          <w:noProof/>
        </w:rPr>
        <w:t>Vol.</w:t>
      </w:r>
      <w:r w:rsidR="00270112">
        <w:rPr>
          <w:noProof/>
        </w:rPr>
        <w:t>8</w:t>
      </w:r>
      <w:r w:rsidR="002A3011">
        <w:rPr>
          <w:noProof/>
        </w:rPr>
        <w:t>, No.</w:t>
      </w:r>
      <w:r w:rsidR="00270112">
        <w:rPr>
          <w:noProof/>
        </w:rPr>
        <w:t>1</w:t>
      </w:r>
      <w:r w:rsidRPr="00A73E99">
        <w:rPr>
          <w:noProof/>
        </w:rPr>
        <w:t>, p</w:t>
      </w:r>
      <w:r w:rsidR="00270112">
        <w:rPr>
          <w:noProof/>
        </w:rPr>
        <w:t>p. 9-19</w:t>
      </w:r>
      <w:r w:rsidRPr="00A73E99">
        <w:rPr>
          <w:noProof/>
        </w:rPr>
        <w:t>, 1999.</w:t>
      </w:r>
    </w:p>
    <w:p w14:paraId="06AE91DC" w14:textId="49A91572"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[25]</w:t>
      </w:r>
      <w:r w:rsidRPr="00A73E99">
        <w:rPr>
          <w:noProof/>
        </w:rPr>
        <w:tab/>
        <w:t xml:space="preserve">B. A. Sparks and V. Browning, </w:t>
      </w:r>
      <w:r w:rsidR="00576377">
        <w:rPr>
          <w:noProof/>
        </w:rPr>
        <w:t>"</w:t>
      </w:r>
      <w:r w:rsidRPr="00A73E99">
        <w:rPr>
          <w:noProof/>
        </w:rPr>
        <w:t>The impact of online reviews on hotel booking intentions and perception of trust</w:t>
      </w:r>
      <w:r w:rsidR="0072307C">
        <w:rPr>
          <w:noProof/>
        </w:rPr>
        <w:t>.</w:t>
      </w:r>
      <w:r w:rsidR="00576377">
        <w:rPr>
          <w:noProof/>
        </w:rPr>
        <w:t>"</w:t>
      </w:r>
      <w:r w:rsidRPr="00A73E99">
        <w:rPr>
          <w:noProof/>
        </w:rPr>
        <w:t xml:space="preserve"> </w:t>
      </w:r>
      <w:r w:rsidRPr="00A73E99">
        <w:rPr>
          <w:i/>
          <w:iCs/>
          <w:noProof/>
        </w:rPr>
        <w:t>Tour</w:t>
      </w:r>
      <w:r w:rsidR="0072307C">
        <w:rPr>
          <w:i/>
          <w:iCs/>
          <w:noProof/>
        </w:rPr>
        <w:t>ism</w:t>
      </w:r>
      <w:r w:rsidRPr="00A73E99">
        <w:rPr>
          <w:i/>
          <w:iCs/>
          <w:noProof/>
        </w:rPr>
        <w:t xml:space="preserve"> Manag</w:t>
      </w:r>
      <w:r w:rsidR="0072307C">
        <w:rPr>
          <w:i/>
          <w:iCs/>
          <w:noProof/>
        </w:rPr>
        <w:t>ement</w:t>
      </w:r>
      <w:r w:rsidRPr="00A73E99">
        <w:rPr>
          <w:noProof/>
        </w:rPr>
        <w:t>,</w:t>
      </w:r>
      <w:r w:rsidR="0072307C">
        <w:rPr>
          <w:noProof/>
        </w:rPr>
        <w:t xml:space="preserve"> </w:t>
      </w:r>
      <w:r w:rsidR="002A3011">
        <w:rPr>
          <w:noProof/>
        </w:rPr>
        <w:t>Vol.</w:t>
      </w:r>
      <w:r w:rsidR="0072307C">
        <w:rPr>
          <w:noProof/>
        </w:rPr>
        <w:t>32</w:t>
      </w:r>
      <w:r w:rsidR="002A3011">
        <w:rPr>
          <w:noProof/>
        </w:rPr>
        <w:t>, No.</w:t>
      </w:r>
      <w:r w:rsidR="0072307C">
        <w:rPr>
          <w:noProof/>
        </w:rPr>
        <w:t>6</w:t>
      </w:r>
      <w:r w:rsidRPr="00A73E99">
        <w:rPr>
          <w:noProof/>
        </w:rPr>
        <w:t>, pp. 1310–1323, 2011.</w:t>
      </w:r>
    </w:p>
    <w:p w14:paraId="721E4F67" w14:textId="02F35D65"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[26]</w:t>
      </w:r>
      <w:r w:rsidRPr="00A73E99">
        <w:rPr>
          <w:noProof/>
        </w:rPr>
        <w:tab/>
        <w:t xml:space="preserve">P. Ratnasingam, </w:t>
      </w:r>
      <w:r w:rsidR="00576377">
        <w:rPr>
          <w:noProof/>
        </w:rPr>
        <w:t>"</w:t>
      </w:r>
      <w:r w:rsidRPr="00A73E99">
        <w:rPr>
          <w:noProof/>
        </w:rPr>
        <w:t>Customer</w:t>
      </w:r>
      <w:r w:rsidR="00576377">
        <w:rPr>
          <w:noProof/>
        </w:rPr>
        <w:t>'</w:t>
      </w:r>
      <w:r w:rsidRPr="00A73E99">
        <w:rPr>
          <w:noProof/>
        </w:rPr>
        <w:t xml:space="preserve">s Trust Indicators in the Online Hotel </w:t>
      </w:r>
      <w:r w:rsidRPr="00A73E99">
        <w:rPr>
          <w:noProof/>
        </w:rPr>
        <w:lastRenderedPageBreak/>
        <w:t>Booking Decision</w:t>
      </w:r>
      <w:r w:rsidR="0027055B">
        <w:rPr>
          <w:noProof/>
        </w:rPr>
        <w:t>.</w:t>
      </w:r>
      <w:r w:rsidR="00576377">
        <w:rPr>
          <w:noProof/>
        </w:rPr>
        <w:t>"</w:t>
      </w:r>
      <w:r w:rsidRPr="00A73E99">
        <w:rPr>
          <w:noProof/>
        </w:rPr>
        <w:t xml:space="preserve"> </w:t>
      </w:r>
      <w:r w:rsidRPr="00A73E99">
        <w:rPr>
          <w:i/>
          <w:iCs/>
          <w:noProof/>
        </w:rPr>
        <w:t>Int</w:t>
      </w:r>
      <w:r w:rsidR="0027055B">
        <w:rPr>
          <w:i/>
          <w:iCs/>
          <w:noProof/>
        </w:rPr>
        <w:t>ernational Journal of Business, Humanities and Technology</w:t>
      </w:r>
      <w:r w:rsidRPr="00A73E99">
        <w:rPr>
          <w:noProof/>
        </w:rPr>
        <w:t xml:space="preserve">, </w:t>
      </w:r>
      <w:r w:rsidR="002A3011">
        <w:rPr>
          <w:noProof/>
        </w:rPr>
        <w:t>Vol.</w:t>
      </w:r>
      <w:r w:rsidR="0027055B">
        <w:rPr>
          <w:noProof/>
        </w:rPr>
        <w:t>2</w:t>
      </w:r>
      <w:r w:rsidR="002A3011">
        <w:rPr>
          <w:noProof/>
        </w:rPr>
        <w:t>, No.</w:t>
      </w:r>
      <w:r w:rsidR="0027055B">
        <w:rPr>
          <w:noProof/>
        </w:rPr>
        <w:t>2</w:t>
      </w:r>
      <w:r w:rsidRPr="00A73E99">
        <w:rPr>
          <w:noProof/>
        </w:rPr>
        <w:t>, pp. 192–198, 2012.</w:t>
      </w:r>
    </w:p>
    <w:p w14:paraId="0FD92240" w14:textId="2C90396F"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[27]</w:t>
      </w:r>
      <w:r w:rsidRPr="00A73E99">
        <w:rPr>
          <w:noProof/>
        </w:rPr>
        <w:tab/>
        <w:t xml:space="preserve">C. C. Chang, </w:t>
      </w:r>
      <w:r w:rsidR="00576377">
        <w:rPr>
          <w:noProof/>
        </w:rPr>
        <w:t>"</w:t>
      </w:r>
      <w:r w:rsidRPr="00A73E99">
        <w:rPr>
          <w:noProof/>
        </w:rPr>
        <w:t>What Otaku consumers care about: The factors influential to online purchase intention</w:t>
      </w:r>
      <w:r w:rsidR="00C26C2C">
        <w:rPr>
          <w:noProof/>
        </w:rPr>
        <w:t>.</w:t>
      </w:r>
      <w:r w:rsidR="00576377">
        <w:rPr>
          <w:noProof/>
        </w:rPr>
        <w:t>"</w:t>
      </w:r>
      <w:r w:rsidRPr="00A73E99">
        <w:rPr>
          <w:noProof/>
        </w:rPr>
        <w:t xml:space="preserve"> </w:t>
      </w:r>
      <w:r w:rsidR="00C26C2C">
        <w:rPr>
          <w:noProof/>
        </w:rPr>
        <w:t xml:space="preserve">in </w:t>
      </w:r>
      <w:r w:rsidR="00C26C2C">
        <w:rPr>
          <w:i/>
          <w:iCs/>
          <w:noProof/>
        </w:rPr>
        <w:t xml:space="preserve">Proc. </w:t>
      </w:r>
      <w:r w:rsidRPr="00A73E99">
        <w:rPr>
          <w:i/>
          <w:iCs/>
          <w:noProof/>
        </w:rPr>
        <w:t>AIP Conf.</w:t>
      </w:r>
      <w:r w:rsidRPr="00A73E99">
        <w:rPr>
          <w:noProof/>
        </w:rPr>
        <w:t xml:space="preserve">, </w:t>
      </w:r>
      <w:r w:rsidR="00C26C2C">
        <w:rPr>
          <w:noProof/>
        </w:rPr>
        <w:t>2013</w:t>
      </w:r>
      <w:r w:rsidRPr="00A73E99">
        <w:rPr>
          <w:noProof/>
        </w:rPr>
        <w:t>, pp. 450–454.</w:t>
      </w:r>
    </w:p>
    <w:p w14:paraId="1803A03C" w14:textId="4A5987B6"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[28]</w:t>
      </w:r>
      <w:r w:rsidRPr="00A73E99">
        <w:rPr>
          <w:noProof/>
        </w:rPr>
        <w:tab/>
        <w:t xml:space="preserve">S. Y. Kim, J. U. Kim, and S. C. Park, </w:t>
      </w:r>
      <w:r w:rsidR="00576377">
        <w:rPr>
          <w:noProof/>
        </w:rPr>
        <w:t>"</w:t>
      </w:r>
      <w:r w:rsidRPr="00A73E99">
        <w:rPr>
          <w:noProof/>
        </w:rPr>
        <w:t xml:space="preserve">The </w:t>
      </w:r>
      <w:r w:rsidR="00984B3E">
        <w:rPr>
          <w:noProof/>
        </w:rPr>
        <w:t>Effects of Perceived Value, Website Trust and Hotel Trust on Online Hotel Booking Intention.</w:t>
      </w:r>
      <w:r w:rsidR="00576377">
        <w:rPr>
          <w:noProof/>
        </w:rPr>
        <w:t>"</w:t>
      </w:r>
      <w:r w:rsidRPr="00A73E99">
        <w:rPr>
          <w:noProof/>
        </w:rPr>
        <w:t xml:space="preserve"> </w:t>
      </w:r>
      <w:r w:rsidRPr="00A73E99">
        <w:rPr>
          <w:i/>
          <w:iCs/>
          <w:noProof/>
        </w:rPr>
        <w:t>Sustain</w:t>
      </w:r>
      <w:r w:rsidR="00984B3E">
        <w:rPr>
          <w:i/>
          <w:iCs/>
          <w:noProof/>
        </w:rPr>
        <w:t>ability</w:t>
      </w:r>
      <w:r w:rsidRPr="00A73E99">
        <w:rPr>
          <w:noProof/>
        </w:rPr>
        <w:t xml:space="preserve">, </w:t>
      </w:r>
      <w:r w:rsidR="002A3011">
        <w:rPr>
          <w:noProof/>
        </w:rPr>
        <w:t>Vol.</w:t>
      </w:r>
      <w:r w:rsidR="00984B3E">
        <w:rPr>
          <w:noProof/>
        </w:rPr>
        <w:t>9</w:t>
      </w:r>
      <w:r w:rsidR="002A3011">
        <w:rPr>
          <w:noProof/>
        </w:rPr>
        <w:t>, No.</w:t>
      </w:r>
      <w:r w:rsidR="00984B3E">
        <w:rPr>
          <w:noProof/>
        </w:rPr>
        <w:t>12</w:t>
      </w:r>
      <w:r w:rsidRPr="00A73E99">
        <w:rPr>
          <w:noProof/>
        </w:rPr>
        <w:t>, pp. 1–14, 2017.</w:t>
      </w:r>
    </w:p>
    <w:p w14:paraId="5E26CD00" w14:textId="0D2B2EDA"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[29]</w:t>
      </w:r>
      <w:r w:rsidRPr="00A73E99">
        <w:rPr>
          <w:noProof/>
        </w:rPr>
        <w:tab/>
        <w:t xml:space="preserve">M. Kozak and A. Decrop, </w:t>
      </w:r>
      <w:r w:rsidRPr="009750E7">
        <w:rPr>
          <w:noProof/>
        </w:rPr>
        <w:t>Handbook of Tourist Behavior</w:t>
      </w:r>
      <w:r w:rsidR="009750E7">
        <w:rPr>
          <w:noProof/>
        </w:rPr>
        <w:t>, 1st ed</w:t>
      </w:r>
      <w:r w:rsidR="00E119FF">
        <w:rPr>
          <w:noProof/>
        </w:rPr>
        <w:t xml:space="preserve">. </w:t>
      </w:r>
      <w:r w:rsidR="009750E7">
        <w:rPr>
          <w:noProof/>
        </w:rPr>
        <w:t xml:space="preserve">Routledge, </w:t>
      </w:r>
      <w:r w:rsidRPr="00A73E99">
        <w:rPr>
          <w:noProof/>
        </w:rPr>
        <w:t>2009.</w:t>
      </w:r>
    </w:p>
    <w:p w14:paraId="1193637A" w14:textId="58EFCAB0"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[30]</w:t>
      </w:r>
      <w:r w:rsidRPr="00A73E99">
        <w:rPr>
          <w:noProof/>
        </w:rPr>
        <w:tab/>
        <w:t xml:space="preserve">K. Marcevova, </w:t>
      </w:r>
      <w:r w:rsidR="00576377">
        <w:rPr>
          <w:noProof/>
        </w:rPr>
        <w:t>"</w:t>
      </w:r>
      <w:r w:rsidRPr="00A73E99">
        <w:rPr>
          <w:noProof/>
        </w:rPr>
        <w:t>Group Influences on Individual Holiday Decision-Making and Behaviour: A Study of Group Dynamics in Tourist Parties of Young People,</w:t>
      </w:r>
      <w:r w:rsidR="00576377">
        <w:rPr>
          <w:noProof/>
        </w:rPr>
        <w:t>"</w:t>
      </w:r>
      <w:r w:rsidRPr="00A73E99">
        <w:rPr>
          <w:noProof/>
        </w:rPr>
        <w:t xml:space="preserve"> </w:t>
      </w:r>
      <w:r w:rsidR="00E119FF">
        <w:rPr>
          <w:noProof/>
        </w:rPr>
        <w:t xml:space="preserve">PhD Dissertation, </w:t>
      </w:r>
      <w:r w:rsidR="00D33BFD">
        <w:rPr>
          <w:noProof/>
        </w:rPr>
        <w:t xml:space="preserve">Dept. Bus., </w:t>
      </w:r>
      <w:r w:rsidRPr="00A73E99">
        <w:rPr>
          <w:noProof/>
        </w:rPr>
        <w:t>Uni</w:t>
      </w:r>
      <w:r w:rsidR="00D33BFD">
        <w:rPr>
          <w:noProof/>
        </w:rPr>
        <w:t>v.</w:t>
      </w:r>
      <w:r w:rsidRPr="00A73E99">
        <w:rPr>
          <w:noProof/>
        </w:rPr>
        <w:t xml:space="preserve"> of Exeter,</w:t>
      </w:r>
      <w:r w:rsidR="00E806FD">
        <w:rPr>
          <w:noProof/>
        </w:rPr>
        <w:t xml:space="preserve"> England, </w:t>
      </w:r>
      <w:r w:rsidRPr="00A73E99">
        <w:rPr>
          <w:noProof/>
        </w:rPr>
        <w:t>2011.</w:t>
      </w:r>
    </w:p>
    <w:p w14:paraId="5E5BF711" w14:textId="6B131721"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[31]</w:t>
      </w:r>
      <w:r w:rsidRPr="00A73E99">
        <w:rPr>
          <w:noProof/>
        </w:rPr>
        <w:tab/>
        <w:t xml:space="preserve">L. Mccarthy, D. Stock, and R. Verma, </w:t>
      </w:r>
      <w:r w:rsidR="00576377">
        <w:rPr>
          <w:noProof/>
        </w:rPr>
        <w:t>"</w:t>
      </w:r>
      <w:r w:rsidRPr="00A73E99">
        <w:rPr>
          <w:noProof/>
        </w:rPr>
        <w:t>How Travelers Use Online and Social Media Channels to Make Hotel-choice Decisions Part of the Hospitality Administration and Management Commons,</w:t>
      </w:r>
      <w:r w:rsidR="00576377">
        <w:rPr>
          <w:noProof/>
        </w:rPr>
        <w:t>"</w:t>
      </w:r>
      <w:r w:rsidRPr="00A73E99">
        <w:rPr>
          <w:noProof/>
        </w:rPr>
        <w:t xml:space="preserve"> </w:t>
      </w:r>
      <w:r w:rsidR="00491F90">
        <w:rPr>
          <w:noProof/>
        </w:rPr>
        <w:t>Cornell Univ., New York, Cornell Hos</w:t>
      </w:r>
      <w:r w:rsidR="00456222">
        <w:rPr>
          <w:noProof/>
        </w:rPr>
        <w:t>p.</w:t>
      </w:r>
      <w:r w:rsidR="00491F90">
        <w:rPr>
          <w:noProof/>
        </w:rPr>
        <w:t xml:space="preserve"> Rep. 10(18), </w:t>
      </w:r>
      <w:r w:rsidRPr="00A73E99">
        <w:rPr>
          <w:noProof/>
        </w:rPr>
        <w:t>2010.</w:t>
      </w:r>
    </w:p>
    <w:p w14:paraId="0922266A" w14:textId="5036D236"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[32]</w:t>
      </w:r>
      <w:r w:rsidRPr="00A73E99">
        <w:rPr>
          <w:noProof/>
        </w:rPr>
        <w:tab/>
        <w:t>C. A</w:t>
      </w:r>
      <w:r w:rsidR="00183A05">
        <w:rPr>
          <w:noProof/>
        </w:rPr>
        <w:t>.</w:t>
      </w:r>
      <w:r w:rsidRPr="00A73E99">
        <w:rPr>
          <w:noProof/>
        </w:rPr>
        <w:t xml:space="preserve"> B</w:t>
      </w:r>
      <w:r w:rsidR="00183A05">
        <w:rPr>
          <w:noProof/>
        </w:rPr>
        <w:t>a</w:t>
      </w:r>
      <w:r w:rsidRPr="00A73E99">
        <w:rPr>
          <w:noProof/>
        </w:rPr>
        <w:t xml:space="preserve">ltescu, </w:t>
      </w:r>
      <w:r w:rsidR="00576377">
        <w:rPr>
          <w:noProof/>
        </w:rPr>
        <w:t>"</w:t>
      </w:r>
      <w:r w:rsidRPr="00A73E99">
        <w:rPr>
          <w:noProof/>
        </w:rPr>
        <w:t>Are Online Guest Reviews Useful? Implications for the Hotel Management,</w:t>
      </w:r>
      <w:r w:rsidR="00576377">
        <w:rPr>
          <w:noProof/>
        </w:rPr>
        <w:t>"</w:t>
      </w:r>
      <w:r w:rsidRPr="00A73E99">
        <w:rPr>
          <w:noProof/>
        </w:rPr>
        <w:t xml:space="preserve"> </w:t>
      </w:r>
      <w:r w:rsidR="00183A05">
        <w:rPr>
          <w:noProof/>
        </w:rPr>
        <w:t xml:space="preserve">in </w:t>
      </w:r>
      <w:r w:rsidRPr="00A73E99">
        <w:rPr>
          <w:i/>
          <w:iCs/>
          <w:noProof/>
        </w:rPr>
        <w:t>Ann. Univ. Apulensis-Series Oeconomica</w:t>
      </w:r>
      <w:r w:rsidRPr="00A73E99">
        <w:rPr>
          <w:noProof/>
        </w:rPr>
        <w:t>,</w:t>
      </w:r>
      <w:r w:rsidR="00183A05">
        <w:rPr>
          <w:noProof/>
        </w:rPr>
        <w:t xml:space="preserve"> 2016.</w:t>
      </w:r>
    </w:p>
    <w:p w14:paraId="7E285ECF" w14:textId="66A2D9B0"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[33]</w:t>
      </w:r>
      <w:r w:rsidRPr="00A73E99">
        <w:rPr>
          <w:noProof/>
        </w:rPr>
        <w:tab/>
        <w:t xml:space="preserve">I. Blal and M. C. Sturman, </w:t>
      </w:r>
      <w:r w:rsidR="00576377">
        <w:rPr>
          <w:noProof/>
        </w:rPr>
        <w:t>"</w:t>
      </w:r>
      <w:r w:rsidRPr="00A73E99">
        <w:rPr>
          <w:noProof/>
        </w:rPr>
        <w:t>The Differential Effects of the Quality and Quantity of Online Reviews on Hotel Room Sales</w:t>
      </w:r>
      <w:r w:rsidR="00491F90">
        <w:rPr>
          <w:noProof/>
        </w:rPr>
        <w:t>.</w:t>
      </w:r>
      <w:r w:rsidR="00576377">
        <w:rPr>
          <w:noProof/>
        </w:rPr>
        <w:t>"</w:t>
      </w:r>
      <w:r w:rsidRPr="00A73E99">
        <w:rPr>
          <w:noProof/>
        </w:rPr>
        <w:t xml:space="preserve"> </w:t>
      </w:r>
      <w:r w:rsidRPr="00A73E99">
        <w:rPr>
          <w:i/>
          <w:iCs/>
          <w:noProof/>
        </w:rPr>
        <w:t>Cornell Hosp</w:t>
      </w:r>
      <w:r w:rsidR="00491F90">
        <w:rPr>
          <w:i/>
          <w:iCs/>
          <w:noProof/>
        </w:rPr>
        <w:t>itality Quarterly</w:t>
      </w:r>
      <w:r w:rsidRPr="00A73E99">
        <w:rPr>
          <w:noProof/>
        </w:rPr>
        <w:t>,</w:t>
      </w:r>
      <w:r w:rsidR="00491F90">
        <w:rPr>
          <w:noProof/>
        </w:rPr>
        <w:t xml:space="preserve"> </w:t>
      </w:r>
      <w:r w:rsidR="00F21BA2">
        <w:rPr>
          <w:noProof/>
        </w:rPr>
        <w:t>Vol.</w:t>
      </w:r>
      <w:r w:rsidR="00491F90">
        <w:rPr>
          <w:noProof/>
        </w:rPr>
        <w:t>55</w:t>
      </w:r>
      <w:r w:rsidR="00F21BA2">
        <w:rPr>
          <w:noProof/>
        </w:rPr>
        <w:t>, No.</w:t>
      </w:r>
      <w:r w:rsidR="00491F90">
        <w:rPr>
          <w:noProof/>
        </w:rPr>
        <w:t>4</w:t>
      </w:r>
      <w:r w:rsidRPr="00A73E99">
        <w:rPr>
          <w:noProof/>
        </w:rPr>
        <w:t>, pp. 365–375, 2014.</w:t>
      </w:r>
    </w:p>
    <w:p w14:paraId="6DCA3524" w14:textId="1E9E7FDE"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[34]</w:t>
      </w:r>
      <w:r w:rsidRPr="00A73E99">
        <w:rPr>
          <w:noProof/>
        </w:rPr>
        <w:tab/>
        <w:t xml:space="preserve">P. </w:t>
      </w:r>
      <w:r w:rsidR="00491F90">
        <w:rPr>
          <w:noProof/>
        </w:rPr>
        <w:t>D</w:t>
      </w:r>
      <w:r w:rsidRPr="00A73E99">
        <w:rPr>
          <w:noProof/>
        </w:rPr>
        <w:t xml:space="preserve">e Maeyer, </w:t>
      </w:r>
      <w:r w:rsidR="00576377">
        <w:rPr>
          <w:noProof/>
        </w:rPr>
        <w:t>"</w:t>
      </w:r>
      <w:r w:rsidRPr="00A73E99">
        <w:rPr>
          <w:noProof/>
        </w:rPr>
        <w:t>Impact of online consumer reviews on sales and price strategies: A review and directions for future research</w:t>
      </w:r>
      <w:r w:rsidR="00491F90">
        <w:rPr>
          <w:noProof/>
        </w:rPr>
        <w:t>.</w:t>
      </w:r>
      <w:r w:rsidR="00576377">
        <w:rPr>
          <w:noProof/>
        </w:rPr>
        <w:t>"</w:t>
      </w:r>
      <w:r w:rsidRPr="00A73E99">
        <w:rPr>
          <w:noProof/>
        </w:rPr>
        <w:t xml:space="preserve"> </w:t>
      </w:r>
      <w:r w:rsidR="00491F90">
        <w:rPr>
          <w:i/>
          <w:iCs/>
          <w:noProof/>
        </w:rPr>
        <w:t>Journal of Product &amp; Brand Management</w:t>
      </w:r>
      <w:r w:rsidRPr="00A73E99">
        <w:rPr>
          <w:noProof/>
        </w:rPr>
        <w:t xml:space="preserve">, </w:t>
      </w:r>
      <w:r w:rsidR="00F21BA2">
        <w:rPr>
          <w:noProof/>
        </w:rPr>
        <w:t>Vol.</w:t>
      </w:r>
      <w:r w:rsidR="00491F90">
        <w:rPr>
          <w:noProof/>
        </w:rPr>
        <w:t>21</w:t>
      </w:r>
      <w:r w:rsidR="00F21BA2">
        <w:rPr>
          <w:noProof/>
        </w:rPr>
        <w:t>, No.</w:t>
      </w:r>
      <w:r w:rsidR="00491F90">
        <w:rPr>
          <w:noProof/>
        </w:rPr>
        <w:t>2</w:t>
      </w:r>
      <w:r w:rsidRPr="00A73E99">
        <w:rPr>
          <w:noProof/>
        </w:rPr>
        <w:t>, pp. 132–139, 2012.</w:t>
      </w:r>
    </w:p>
    <w:p w14:paraId="01658F5B" w14:textId="66F83914"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[35]</w:t>
      </w:r>
      <w:r w:rsidRPr="00A73E99">
        <w:rPr>
          <w:noProof/>
        </w:rPr>
        <w:tab/>
        <w:t xml:space="preserve">X. Zhao, L. Wang, X. Guo, and R. Law, </w:t>
      </w:r>
      <w:r w:rsidR="00576377">
        <w:rPr>
          <w:noProof/>
        </w:rPr>
        <w:t>"</w:t>
      </w:r>
      <w:r w:rsidRPr="00A73E99">
        <w:rPr>
          <w:noProof/>
        </w:rPr>
        <w:t xml:space="preserve">The </w:t>
      </w:r>
      <w:r w:rsidR="00183A05">
        <w:rPr>
          <w:noProof/>
        </w:rPr>
        <w:t>influence of online reviews to online hotel booking intentions.</w:t>
      </w:r>
      <w:r w:rsidR="00576377">
        <w:rPr>
          <w:noProof/>
        </w:rPr>
        <w:t>"</w:t>
      </w:r>
      <w:r w:rsidRPr="00A73E99">
        <w:rPr>
          <w:noProof/>
        </w:rPr>
        <w:t xml:space="preserve"> </w:t>
      </w:r>
      <w:r w:rsidR="00183A05">
        <w:rPr>
          <w:i/>
          <w:iCs/>
          <w:noProof/>
        </w:rPr>
        <w:t>International Journal of Contemporary Hospitality Management</w:t>
      </w:r>
      <w:r w:rsidRPr="00A73E99">
        <w:rPr>
          <w:noProof/>
        </w:rPr>
        <w:t xml:space="preserve">, </w:t>
      </w:r>
      <w:r w:rsidR="00F21BA2">
        <w:rPr>
          <w:noProof/>
        </w:rPr>
        <w:t>Vol.</w:t>
      </w:r>
      <w:r w:rsidR="00183A05">
        <w:rPr>
          <w:noProof/>
        </w:rPr>
        <w:t>27</w:t>
      </w:r>
      <w:r w:rsidR="00F21BA2">
        <w:rPr>
          <w:noProof/>
        </w:rPr>
        <w:t>, No.</w:t>
      </w:r>
      <w:r w:rsidR="00183A05">
        <w:rPr>
          <w:noProof/>
        </w:rPr>
        <w:t>6</w:t>
      </w:r>
      <w:r w:rsidRPr="00A73E99">
        <w:rPr>
          <w:noProof/>
        </w:rPr>
        <w:t>, 2015.</w:t>
      </w:r>
    </w:p>
    <w:p w14:paraId="3039517A" w14:textId="2F0607C5"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[36]</w:t>
      </w:r>
      <w:r w:rsidRPr="00A73E99">
        <w:rPr>
          <w:noProof/>
        </w:rPr>
        <w:tab/>
        <w:t xml:space="preserve">N. Purnawirawan, P. De Pelsmacker, and N. Dens, </w:t>
      </w:r>
      <w:r w:rsidR="00576377">
        <w:rPr>
          <w:noProof/>
        </w:rPr>
        <w:t>"</w:t>
      </w:r>
      <w:r w:rsidRPr="00A73E99">
        <w:rPr>
          <w:noProof/>
        </w:rPr>
        <w:t>Balance and Sequence in Online Reviews: How Perceived Usefulness Affects Attitudes and Intentions</w:t>
      </w:r>
      <w:r w:rsidR="00183A05">
        <w:rPr>
          <w:noProof/>
        </w:rPr>
        <w:t>.</w:t>
      </w:r>
      <w:r w:rsidR="00576377">
        <w:rPr>
          <w:noProof/>
        </w:rPr>
        <w:t>"</w:t>
      </w:r>
      <w:r w:rsidRPr="00A73E99">
        <w:rPr>
          <w:noProof/>
        </w:rPr>
        <w:t xml:space="preserve"> </w:t>
      </w:r>
      <w:r w:rsidRPr="00A73E99">
        <w:rPr>
          <w:i/>
          <w:iCs/>
          <w:noProof/>
        </w:rPr>
        <w:t>J</w:t>
      </w:r>
      <w:r w:rsidR="00111DE0">
        <w:rPr>
          <w:i/>
          <w:iCs/>
          <w:noProof/>
        </w:rPr>
        <w:t>ournal of Interactive Marketing</w:t>
      </w:r>
      <w:r w:rsidRPr="00A73E99">
        <w:rPr>
          <w:noProof/>
        </w:rPr>
        <w:t xml:space="preserve">, </w:t>
      </w:r>
      <w:r w:rsidR="00F21BA2">
        <w:rPr>
          <w:noProof/>
        </w:rPr>
        <w:t>Vol.</w:t>
      </w:r>
      <w:r w:rsidR="00183A05">
        <w:rPr>
          <w:noProof/>
        </w:rPr>
        <w:t>26</w:t>
      </w:r>
      <w:r w:rsidR="00F21BA2">
        <w:rPr>
          <w:noProof/>
        </w:rPr>
        <w:t>, No.</w:t>
      </w:r>
      <w:r w:rsidR="00183A05">
        <w:rPr>
          <w:noProof/>
        </w:rPr>
        <w:t>4</w:t>
      </w:r>
      <w:r w:rsidRPr="00A73E99">
        <w:rPr>
          <w:noProof/>
        </w:rPr>
        <w:t>, pp. 244–255, 2012.</w:t>
      </w:r>
    </w:p>
    <w:p w14:paraId="21F790BC" w14:textId="7086E21B"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[37]</w:t>
      </w:r>
      <w:r w:rsidRPr="00A73E99">
        <w:rPr>
          <w:noProof/>
        </w:rPr>
        <w:tab/>
        <w:t xml:space="preserve">L. V. Casaló, C. Flavián, M. Guinalíu, and Y. Ekinci, </w:t>
      </w:r>
      <w:r w:rsidR="00576377">
        <w:rPr>
          <w:noProof/>
        </w:rPr>
        <w:t>"</w:t>
      </w:r>
      <w:r w:rsidRPr="00A73E99">
        <w:rPr>
          <w:noProof/>
        </w:rPr>
        <w:t>Avoiding the dark side of positive online consumer reviews: Enhancing reviews</w:t>
      </w:r>
      <w:r w:rsidR="00576377">
        <w:rPr>
          <w:noProof/>
        </w:rPr>
        <w:t>'</w:t>
      </w:r>
      <w:r w:rsidRPr="00A73E99">
        <w:rPr>
          <w:noProof/>
        </w:rPr>
        <w:t xml:space="preserve"> usefulness for high risk-averse travelers</w:t>
      </w:r>
      <w:r w:rsidR="00111DE0">
        <w:rPr>
          <w:noProof/>
        </w:rPr>
        <w:t>.</w:t>
      </w:r>
      <w:r w:rsidR="00576377">
        <w:rPr>
          <w:noProof/>
        </w:rPr>
        <w:t>"</w:t>
      </w:r>
      <w:r w:rsidRPr="00A73E99">
        <w:rPr>
          <w:noProof/>
        </w:rPr>
        <w:t xml:space="preserve"> </w:t>
      </w:r>
      <w:r w:rsidRPr="00A73E99">
        <w:rPr>
          <w:i/>
          <w:iCs/>
          <w:noProof/>
        </w:rPr>
        <w:t>J</w:t>
      </w:r>
      <w:r w:rsidR="00111DE0">
        <w:rPr>
          <w:i/>
          <w:iCs/>
          <w:noProof/>
        </w:rPr>
        <w:t>ournal of Business Research</w:t>
      </w:r>
      <w:r w:rsidRPr="00A73E99">
        <w:rPr>
          <w:noProof/>
        </w:rPr>
        <w:t xml:space="preserve">, </w:t>
      </w:r>
      <w:r w:rsidR="00F21BA2">
        <w:rPr>
          <w:noProof/>
        </w:rPr>
        <w:lastRenderedPageBreak/>
        <w:t>Vol.</w:t>
      </w:r>
      <w:r w:rsidR="00111DE0">
        <w:rPr>
          <w:noProof/>
        </w:rPr>
        <w:t>68</w:t>
      </w:r>
      <w:r w:rsidR="00F21BA2">
        <w:rPr>
          <w:noProof/>
        </w:rPr>
        <w:t>, No.</w:t>
      </w:r>
      <w:r w:rsidR="00111DE0">
        <w:rPr>
          <w:noProof/>
        </w:rPr>
        <w:t>9</w:t>
      </w:r>
      <w:r w:rsidRPr="00A73E99">
        <w:rPr>
          <w:noProof/>
        </w:rPr>
        <w:t>, pp. 1829–1835, 2015.</w:t>
      </w:r>
    </w:p>
    <w:p w14:paraId="3178525A" w14:textId="6376F286"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[38]</w:t>
      </w:r>
      <w:r w:rsidRPr="00A73E99">
        <w:rPr>
          <w:noProof/>
        </w:rPr>
        <w:tab/>
      </w:r>
      <w:bookmarkStart w:id="1" w:name="_Hlk119235905"/>
      <w:r w:rsidRPr="00A73E99">
        <w:rPr>
          <w:noProof/>
        </w:rPr>
        <w:t>S. Kusumasondjaja, T. Shanka, and C. Marchegiani</w:t>
      </w:r>
      <w:bookmarkEnd w:id="1"/>
      <w:r w:rsidRPr="00A73E99">
        <w:rPr>
          <w:noProof/>
        </w:rPr>
        <w:t xml:space="preserve">, </w:t>
      </w:r>
      <w:r w:rsidR="00576377">
        <w:rPr>
          <w:noProof/>
        </w:rPr>
        <w:t>"</w:t>
      </w:r>
      <w:r w:rsidRPr="00A73E99">
        <w:rPr>
          <w:noProof/>
        </w:rPr>
        <w:t>Credibility of online reviews and initial online trust in hotel services: the roles of similarity and review quality,</w:t>
      </w:r>
      <w:r w:rsidR="00576377">
        <w:rPr>
          <w:noProof/>
        </w:rPr>
        <w:t>"</w:t>
      </w:r>
      <w:r w:rsidRPr="00A73E99">
        <w:rPr>
          <w:noProof/>
        </w:rPr>
        <w:t xml:space="preserve"> in </w:t>
      </w:r>
      <w:r w:rsidRPr="00A73E99">
        <w:rPr>
          <w:i/>
          <w:iCs/>
          <w:noProof/>
        </w:rPr>
        <w:t>Proc</w:t>
      </w:r>
      <w:r w:rsidR="00F21BA2">
        <w:rPr>
          <w:i/>
          <w:iCs/>
          <w:noProof/>
        </w:rPr>
        <w:t>.</w:t>
      </w:r>
      <w:r w:rsidRPr="00A73E99">
        <w:rPr>
          <w:i/>
          <w:iCs/>
          <w:noProof/>
        </w:rPr>
        <w:t xml:space="preserve"> of Australian and New Zealand Marketing Academy Conf</w:t>
      </w:r>
      <w:r w:rsidR="00F21BA2">
        <w:rPr>
          <w:i/>
          <w:iCs/>
          <w:noProof/>
        </w:rPr>
        <w:t>.</w:t>
      </w:r>
      <w:r w:rsidRPr="00A73E99">
        <w:rPr>
          <w:noProof/>
        </w:rPr>
        <w:t>, 2011, pp. 1–11.</w:t>
      </w:r>
    </w:p>
    <w:p w14:paraId="6FFC24EA" w14:textId="390B4526"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[39]</w:t>
      </w:r>
      <w:r w:rsidRPr="00A73E99">
        <w:rPr>
          <w:noProof/>
        </w:rPr>
        <w:tab/>
        <w:t xml:space="preserve">B. A. Sparks, H. E. Perkins, and R. Buckley, </w:t>
      </w:r>
      <w:r w:rsidR="00576377">
        <w:rPr>
          <w:noProof/>
        </w:rPr>
        <w:t>"</w:t>
      </w:r>
      <w:r w:rsidRPr="00A73E99">
        <w:rPr>
          <w:noProof/>
        </w:rPr>
        <w:t>Online travel reviews as persuasive communication: The effects of content type, source, and certification logos on consumer behavior</w:t>
      </w:r>
      <w:r w:rsidR="00111DE0">
        <w:rPr>
          <w:noProof/>
        </w:rPr>
        <w:t>.</w:t>
      </w:r>
      <w:r w:rsidR="00576377">
        <w:rPr>
          <w:noProof/>
        </w:rPr>
        <w:t>"</w:t>
      </w:r>
      <w:r w:rsidRPr="00A73E99">
        <w:rPr>
          <w:noProof/>
        </w:rPr>
        <w:t xml:space="preserve"> </w:t>
      </w:r>
      <w:r w:rsidRPr="00A73E99">
        <w:rPr>
          <w:i/>
          <w:iCs/>
          <w:noProof/>
        </w:rPr>
        <w:t>Tour</w:t>
      </w:r>
      <w:r w:rsidR="00111DE0">
        <w:rPr>
          <w:i/>
          <w:iCs/>
          <w:noProof/>
        </w:rPr>
        <w:t>ism Management</w:t>
      </w:r>
      <w:r w:rsidRPr="00A73E99">
        <w:rPr>
          <w:noProof/>
        </w:rPr>
        <w:t xml:space="preserve">, </w:t>
      </w:r>
      <w:r w:rsidR="00F21BA2">
        <w:rPr>
          <w:noProof/>
        </w:rPr>
        <w:t>Vol.</w:t>
      </w:r>
      <w:r w:rsidR="00111DE0">
        <w:rPr>
          <w:noProof/>
        </w:rPr>
        <w:t>3</w:t>
      </w:r>
      <w:r w:rsidRPr="00A73E99">
        <w:rPr>
          <w:noProof/>
        </w:rPr>
        <w:t>9, pp. 1–9, 2013.</w:t>
      </w:r>
    </w:p>
    <w:p w14:paraId="372121E0" w14:textId="5F29CEDF"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[40]</w:t>
      </w:r>
      <w:r w:rsidRPr="00A73E99">
        <w:rPr>
          <w:noProof/>
        </w:rPr>
        <w:tab/>
        <w:t xml:space="preserve">R. Q. Danish, S. Hafeez, H. Fawad Ali, R. Shahid, and K. Nadeem, </w:t>
      </w:r>
      <w:r w:rsidR="00576377">
        <w:rPr>
          <w:noProof/>
        </w:rPr>
        <w:t>"</w:t>
      </w:r>
      <w:r w:rsidRPr="00A73E99">
        <w:rPr>
          <w:noProof/>
        </w:rPr>
        <w:t>Impact of Online Consumer Reviews on Hotel Booking Intentions: The Case of Pakistan</w:t>
      </w:r>
      <w:r w:rsidR="00111DE0">
        <w:rPr>
          <w:noProof/>
        </w:rPr>
        <w:t>.</w:t>
      </w:r>
      <w:r w:rsidR="00576377">
        <w:rPr>
          <w:noProof/>
        </w:rPr>
        <w:t>"</w:t>
      </w:r>
      <w:r w:rsidRPr="00A73E99">
        <w:rPr>
          <w:noProof/>
        </w:rPr>
        <w:t xml:space="preserve"> </w:t>
      </w:r>
      <w:r w:rsidRPr="00A73E99">
        <w:rPr>
          <w:i/>
          <w:iCs/>
          <w:noProof/>
        </w:rPr>
        <w:t>Eur</w:t>
      </w:r>
      <w:r w:rsidR="00111DE0">
        <w:rPr>
          <w:i/>
          <w:iCs/>
          <w:noProof/>
        </w:rPr>
        <w:t>opean Scientific Journal</w:t>
      </w:r>
      <w:r w:rsidRPr="00A73E99">
        <w:rPr>
          <w:noProof/>
        </w:rPr>
        <w:t xml:space="preserve">, </w:t>
      </w:r>
      <w:r w:rsidR="00F21BA2">
        <w:rPr>
          <w:noProof/>
        </w:rPr>
        <w:t>Vol.</w:t>
      </w:r>
      <w:r w:rsidR="00111DE0">
        <w:rPr>
          <w:noProof/>
        </w:rPr>
        <w:t>15</w:t>
      </w:r>
      <w:r w:rsidR="00F21BA2">
        <w:rPr>
          <w:noProof/>
        </w:rPr>
        <w:t>, No.</w:t>
      </w:r>
      <w:r w:rsidR="00111DE0">
        <w:rPr>
          <w:noProof/>
        </w:rPr>
        <w:t>7</w:t>
      </w:r>
      <w:r w:rsidRPr="00A73E99">
        <w:rPr>
          <w:noProof/>
        </w:rPr>
        <w:t>, pp. 144–159, 2019.</w:t>
      </w:r>
    </w:p>
    <w:p w14:paraId="0D1D7029" w14:textId="77777777"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[41]</w:t>
      </w:r>
      <w:r w:rsidRPr="00A73E99">
        <w:rPr>
          <w:noProof/>
        </w:rPr>
        <w:tab/>
        <w:t xml:space="preserve">P. Kotler and G. Armstrong, </w:t>
      </w:r>
      <w:r w:rsidRPr="00111DE0">
        <w:rPr>
          <w:noProof/>
        </w:rPr>
        <w:t>Principles of Marketing,</w:t>
      </w:r>
      <w:r w:rsidRPr="00A73E99">
        <w:rPr>
          <w:noProof/>
        </w:rPr>
        <w:t xml:space="preserve"> 15th ed. London: Pearson Education, 2014.</w:t>
      </w:r>
    </w:p>
    <w:p w14:paraId="3D6489F2" w14:textId="47109542"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[42]</w:t>
      </w:r>
      <w:r w:rsidRPr="00A73E99">
        <w:rPr>
          <w:noProof/>
        </w:rPr>
        <w:tab/>
        <w:t xml:space="preserve">J. Pelegrín-Borondo, M. Arias-Oliva, and C. Olarte-Pascual, </w:t>
      </w:r>
      <w:r w:rsidR="00576377">
        <w:rPr>
          <w:noProof/>
        </w:rPr>
        <w:t>"</w:t>
      </w:r>
      <w:r w:rsidRPr="00A73E99">
        <w:rPr>
          <w:noProof/>
        </w:rPr>
        <w:t>Emotions, price and quality expectations in hotel services</w:t>
      </w:r>
      <w:r w:rsidR="00111DE0">
        <w:rPr>
          <w:noProof/>
        </w:rPr>
        <w:t>.</w:t>
      </w:r>
      <w:r w:rsidR="00576377">
        <w:rPr>
          <w:noProof/>
        </w:rPr>
        <w:t>"</w:t>
      </w:r>
      <w:r w:rsidRPr="00A73E99">
        <w:rPr>
          <w:noProof/>
        </w:rPr>
        <w:t xml:space="preserve"> </w:t>
      </w:r>
      <w:r w:rsidRPr="00A73E99">
        <w:rPr>
          <w:i/>
          <w:iCs/>
          <w:noProof/>
        </w:rPr>
        <w:t>J</w:t>
      </w:r>
      <w:r w:rsidR="00111DE0">
        <w:rPr>
          <w:i/>
          <w:iCs/>
          <w:noProof/>
        </w:rPr>
        <w:t>ournal of Vacation Marketing</w:t>
      </w:r>
      <w:r w:rsidR="00111DE0">
        <w:rPr>
          <w:noProof/>
        </w:rPr>
        <w:t>,</w:t>
      </w:r>
      <w:r w:rsidRPr="00A73E99">
        <w:rPr>
          <w:noProof/>
        </w:rPr>
        <w:t xml:space="preserve"> </w:t>
      </w:r>
      <w:r w:rsidR="00F21BA2">
        <w:rPr>
          <w:noProof/>
        </w:rPr>
        <w:t>Vol.</w:t>
      </w:r>
      <w:r w:rsidR="00111DE0">
        <w:rPr>
          <w:noProof/>
        </w:rPr>
        <w:t>23</w:t>
      </w:r>
      <w:r w:rsidR="00F21BA2">
        <w:rPr>
          <w:noProof/>
        </w:rPr>
        <w:t>, No.</w:t>
      </w:r>
      <w:r w:rsidR="00111DE0">
        <w:rPr>
          <w:noProof/>
        </w:rPr>
        <w:t>4</w:t>
      </w:r>
      <w:r w:rsidRPr="00A73E99">
        <w:rPr>
          <w:noProof/>
        </w:rPr>
        <w:t>, pp. 322–338, 2017.</w:t>
      </w:r>
    </w:p>
    <w:p w14:paraId="550CD377" w14:textId="7CE5B2AF"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[43]</w:t>
      </w:r>
      <w:r w:rsidRPr="00A73E99">
        <w:rPr>
          <w:noProof/>
        </w:rPr>
        <w:tab/>
        <w:t xml:space="preserve">K. Matzler, A. Würtele, and B. Renzl, </w:t>
      </w:r>
      <w:r w:rsidR="00576377">
        <w:rPr>
          <w:noProof/>
        </w:rPr>
        <w:t>"</w:t>
      </w:r>
      <w:r w:rsidRPr="00A73E99">
        <w:rPr>
          <w:noProof/>
        </w:rPr>
        <w:t>Dimensions of price satisfaction: A study in the retail banking industry</w:t>
      </w:r>
      <w:r w:rsidR="00111DE0">
        <w:rPr>
          <w:noProof/>
        </w:rPr>
        <w:t>.</w:t>
      </w:r>
      <w:r w:rsidR="00576377">
        <w:rPr>
          <w:noProof/>
        </w:rPr>
        <w:t>"</w:t>
      </w:r>
      <w:r w:rsidRPr="00A73E99">
        <w:rPr>
          <w:noProof/>
        </w:rPr>
        <w:t xml:space="preserve"> </w:t>
      </w:r>
      <w:r w:rsidRPr="00A73E99">
        <w:rPr>
          <w:i/>
          <w:iCs/>
          <w:noProof/>
        </w:rPr>
        <w:t>Int</w:t>
      </w:r>
      <w:r w:rsidR="00111DE0">
        <w:rPr>
          <w:i/>
          <w:iCs/>
          <w:noProof/>
        </w:rPr>
        <w:t>ernational Journal of Bank Marketing</w:t>
      </w:r>
      <w:r w:rsidRPr="00A73E99">
        <w:rPr>
          <w:noProof/>
        </w:rPr>
        <w:t>,</w:t>
      </w:r>
      <w:r w:rsidR="00111DE0">
        <w:rPr>
          <w:noProof/>
        </w:rPr>
        <w:t xml:space="preserve"> </w:t>
      </w:r>
      <w:r w:rsidR="00F21BA2">
        <w:rPr>
          <w:noProof/>
        </w:rPr>
        <w:t>Vol.</w:t>
      </w:r>
      <w:r w:rsidR="00111DE0">
        <w:rPr>
          <w:noProof/>
        </w:rPr>
        <w:t>24</w:t>
      </w:r>
      <w:r w:rsidR="00F21BA2">
        <w:rPr>
          <w:noProof/>
        </w:rPr>
        <w:t>, No.</w:t>
      </w:r>
      <w:r w:rsidR="00111DE0">
        <w:rPr>
          <w:noProof/>
        </w:rPr>
        <w:t>4</w:t>
      </w:r>
      <w:r w:rsidRPr="00A73E99">
        <w:rPr>
          <w:noProof/>
        </w:rPr>
        <w:t>, pp. 216–231, 2006.</w:t>
      </w:r>
    </w:p>
    <w:p w14:paraId="6819722A" w14:textId="4DD30506"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[44]</w:t>
      </w:r>
      <w:r w:rsidRPr="00A73E99">
        <w:rPr>
          <w:noProof/>
        </w:rPr>
        <w:tab/>
        <w:t>G. Viglia, R. Furlan, and A. Ladrón-de-Guevara, “Please, talk about it! When hotel popularity boosts preferences</w:t>
      </w:r>
      <w:r w:rsidR="00111DE0">
        <w:rPr>
          <w:noProof/>
        </w:rPr>
        <w:t>.</w:t>
      </w:r>
      <w:r w:rsidR="00576377">
        <w:rPr>
          <w:noProof/>
        </w:rPr>
        <w:t>"</w:t>
      </w:r>
      <w:r w:rsidRPr="00A73E99">
        <w:rPr>
          <w:noProof/>
        </w:rPr>
        <w:t xml:space="preserve"> </w:t>
      </w:r>
      <w:r w:rsidRPr="00A73E99">
        <w:rPr>
          <w:i/>
          <w:iCs/>
          <w:noProof/>
        </w:rPr>
        <w:t>Int</w:t>
      </w:r>
      <w:r w:rsidR="00111DE0">
        <w:rPr>
          <w:i/>
          <w:iCs/>
          <w:noProof/>
        </w:rPr>
        <w:t>ernational Journal of Hospitality Management</w:t>
      </w:r>
      <w:r w:rsidRPr="00A73E99">
        <w:rPr>
          <w:noProof/>
        </w:rPr>
        <w:t>,</w:t>
      </w:r>
      <w:r w:rsidR="00111DE0">
        <w:rPr>
          <w:noProof/>
        </w:rPr>
        <w:t xml:space="preserve"> </w:t>
      </w:r>
      <w:r w:rsidR="00F21BA2">
        <w:rPr>
          <w:noProof/>
        </w:rPr>
        <w:t>Vol.</w:t>
      </w:r>
      <w:r w:rsidRPr="00A73E99">
        <w:rPr>
          <w:noProof/>
        </w:rPr>
        <w:t>42, pp. 155–164, 2014.</w:t>
      </w:r>
    </w:p>
    <w:p w14:paraId="333DB1B7" w14:textId="702F1375"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[45]</w:t>
      </w:r>
      <w:r w:rsidRPr="00A73E99">
        <w:rPr>
          <w:noProof/>
        </w:rPr>
        <w:tab/>
        <w:t>D. P. Sari, “Pengaruh Iklan, Harga, dan E-Service Quality Terhadap Repurchase Intention pada Pengguna Online Travel Agent Traveloka,”</w:t>
      </w:r>
      <w:r w:rsidR="00FF3157">
        <w:rPr>
          <w:noProof/>
        </w:rPr>
        <w:t xml:space="preserve"> Thesis, Dept. Econ. Bus., </w:t>
      </w:r>
      <w:r w:rsidRPr="00A73E99">
        <w:rPr>
          <w:noProof/>
        </w:rPr>
        <w:t xml:space="preserve">UIN Syarif Hidayatullah, </w:t>
      </w:r>
      <w:r w:rsidR="00FF3157">
        <w:rPr>
          <w:noProof/>
        </w:rPr>
        <w:t xml:space="preserve">Jakarta, Indonesia, </w:t>
      </w:r>
      <w:r w:rsidRPr="00A73E99">
        <w:rPr>
          <w:noProof/>
        </w:rPr>
        <w:t>2016.</w:t>
      </w:r>
    </w:p>
    <w:p w14:paraId="60D78801" w14:textId="3DC83231"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[46]</w:t>
      </w:r>
      <w:r w:rsidRPr="00A73E99">
        <w:rPr>
          <w:noProof/>
        </w:rPr>
        <w:tab/>
        <w:t xml:space="preserve">M. Nieto-García, P. A. Muñoz-Gallego, and Ó. González-Benito, </w:t>
      </w:r>
      <w:r w:rsidR="00576377">
        <w:rPr>
          <w:noProof/>
        </w:rPr>
        <w:t>"</w:t>
      </w:r>
      <w:r w:rsidRPr="00A73E99">
        <w:rPr>
          <w:noProof/>
        </w:rPr>
        <w:t>Tourists</w:t>
      </w:r>
      <w:r w:rsidR="00576377">
        <w:rPr>
          <w:noProof/>
        </w:rPr>
        <w:t>'</w:t>
      </w:r>
      <w:r w:rsidRPr="00A73E99">
        <w:rPr>
          <w:noProof/>
        </w:rPr>
        <w:t xml:space="preserve"> willingness to pay for an accommodation: The effect of eWOM and internal reference price</w:t>
      </w:r>
      <w:r w:rsidR="00456222">
        <w:rPr>
          <w:noProof/>
        </w:rPr>
        <w:t>.</w:t>
      </w:r>
      <w:r w:rsidR="00576377">
        <w:rPr>
          <w:noProof/>
        </w:rPr>
        <w:t>"</w:t>
      </w:r>
      <w:r w:rsidRPr="00A73E99">
        <w:rPr>
          <w:noProof/>
        </w:rPr>
        <w:t xml:space="preserve"> </w:t>
      </w:r>
      <w:r w:rsidRPr="00A73E99">
        <w:rPr>
          <w:i/>
          <w:iCs/>
          <w:noProof/>
        </w:rPr>
        <w:t>Int</w:t>
      </w:r>
      <w:r w:rsidR="00456222">
        <w:rPr>
          <w:i/>
          <w:iCs/>
          <w:noProof/>
        </w:rPr>
        <w:t>ernational Journal of Hospitality Management</w:t>
      </w:r>
      <w:r w:rsidRPr="00A73E99">
        <w:rPr>
          <w:noProof/>
        </w:rPr>
        <w:t xml:space="preserve">, </w:t>
      </w:r>
      <w:r w:rsidR="00F21BA2">
        <w:rPr>
          <w:noProof/>
        </w:rPr>
        <w:t>Vol.</w:t>
      </w:r>
      <w:r w:rsidRPr="00A73E99">
        <w:rPr>
          <w:noProof/>
        </w:rPr>
        <w:t>62, pp. 67–77, 2017.</w:t>
      </w:r>
    </w:p>
    <w:p w14:paraId="478975FD" w14:textId="73AEE98A"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[47]</w:t>
      </w:r>
      <w:r w:rsidRPr="00A73E99">
        <w:rPr>
          <w:noProof/>
        </w:rPr>
        <w:tab/>
        <w:t xml:space="preserve">C. F. Chiang and S. S. Jang, </w:t>
      </w:r>
      <w:r w:rsidR="00576377">
        <w:rPr>
          <w:noProof/>
        </w:rPr>
        <w:t>"</w:t>
      </w:r>
      <w:r w:rsidRPr="00A73E99">
        <w:rPr>
          <w:noProof/>
        </w:rPr>
        <w:t>The effects of perceived price and brand image on value and purchase intention: Leisure travelers</w:t>
      </w:r>
      <w:r w:rsidR="00576377">
        <w:rPr>
          <w:noProof/>
        </w:rPr>
        <w:t>'</w:t>
      </w:r>
      <w:r w:rsidRPr="00A73E99">
        <w:rPr>
          <w:noProof/>
        </w:rPr>
        <w:t xml:space="preserve"> attitudes toward online hotel booking</w:t>
      </w:r>
      <w:r w:rsidR="00456222">
        <w:rPr>
          <w:noProof/>
        </w:rPr>
        <w:t>.</w:t>
      </w:r>
      <w:r w:rsidR="00576377">
        <w:rPr>
          <w:noProof/>
        </w:rPr>
        <w:t>"</w:t>
      </w:r>
      <w:r w:rsidRPr="00A73E99">
        <w:rPr>
          <w:noProof/>
        </w:rPr>
        <w:t xml:space="preserve"> </w:t>
      </w:r>
      <w:r w:rsidRPr="00A73E99">
        <w:rPr>
          <w:i/>
          <w:iCs/>
          <w:noProof/>
        </w:rPr>
        <w:t>J</w:t>
      </w:r>
      <w:r w:rsidR="00456222">
        <w:rPr>
          <w:i/>
          <w:iCs/>
          <w:noProof/>
        </w:rPr>
        <w:t>ournal of Hospitality Leisure Marketing</w:t>
      </w:r>
      <w:r w:rsidRPr="00A73E99">
        <w:rPr>
          <w:noProof/>
        </w:rPr>
        <w:t xml:space="preserve">, </w:t>
      </w:r>
      <w:r w:rsidR="00F21BA2">
        <w:rPr>
          <w:noProof/>
        </w:rPr>
        <w:t>Vol.</w:t>
      </w:r>
      <w:r w:rsidR="00456222">
        <w:rPr>
          <w:noProof/>
        </w:rPr>
        <w:t>15</w:t>
      </w:r>
      <w:r w:rsidR="00F21BA2">
        <w:rPr>
          <w:noProof/>
        </w:rPr>
        <w:t>, No.</w:t>
      </w:r>
      <w:r w:rsidR="00456222">
        <w:rPr>
          <w:noProof/>
        </w:rPr>
        <w:t>3</w:t>
      </w:r>
      <w:r w:rsidRPr="00A73E99">
        <w:rPr>
          <w:noProof/>
        </w:rPr>
        <w:t>, pp. 49–69, 2007.</w:t>
      </w:r>
    </w:p>
    <w:p w14:paraId="7F804CC3" w14:textId="66332DCB"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[48]</w:t>
      </w:r>
      <w:r w:rsidRPr="00A73E99">
        <w:rPr>
          <w:noProof/>
        </w:rPr>
        <w:tab/>
        <w:t xml:space="preserve">R. El Haddad, R. Hallak, and G. Assaker, </w:t>
      </w:r>
      <w:r w:rsidR="00576377">
        <w:rPr>
          <w:noProof/>
        </w:rPr>
        <w:t>"</w:t>
      </w:r>
      <w:r w:rsidRPr="00A73E99">
        <w:rPr>
          <w:noProof/>
        </w:rPr>
        <w:t xml:space="preserve">Price fairness perceptions </w:t>
      </w:r>
      <w:r w:rsidRPr="00A73E99">
        <w:rPr>
          <w:noProof/>
        </w:rPr>
        <w:lastRenderedPageBreak/>
        <w:t>and hotel customers</w:t>
      </w:r>
      <w:r w:rsidR="00576377">
        <w:rPr>
          <w:noProof/>
        </w:rPr>
        <w:t>'</w:t>
      </w:r>
      <w:r w:rsidRPr="00A73E99">
        <w:rPr>
          <w:noProof/>
        </w:rPr>
        <w:t xml:space="preserve"> behavioral intentions</w:t>
      </w:r>
      <w:r w:rsidR="00456222">
        <w:rPr>
          <w:noProof/>
        </w:rPr>
        <w:t>.</w:t>
      </w:r>
      <w:r w:rsidR="00576377">
        <w:rPr>
          <w:noProof/>
        </w:rPr>
        <w:t>"</w:t>
      </w:r>
      <w:r w:rsidRPr="00A73E99">
        <w:rPr>
          <w:noProof/>
        </w:rPr>
        <w:t xml:space="preserve"> </w:t>
      </w:r>
      <w:r w:rsidRPr="00A73E99">
        <w:rPr>
          <w:i/>
          <w:iCs/>
          <w:noProof/>
        </w:rPr>
        <w:t>J</w:t>
      </w:r>
      <w:r w:rsidR="00456222">
        <w:rPr>
          <w:i/>
          <w:iCs/>
          <w:noProof/>
        </w:rPr>
        <w:t>ournal of Vacation Marketing</w:t>
      </w:r>
      <w:r w:rsidRPr="00A73E99">
        <w:rPr>
          <w:noProof/>
        </w:rPr>
        <w:t xml:space="preserve">, </w:t>
      </w:r>
      <w:r w:rsidR="00F21BA2">
        <w:rPr>
          <w:noProof/>
        </w:rPr>
        <w:t>Vol.</w:t>
      </w:r>
      <w:r w:rsidR="00456222">
        <w:rPr>
          <w:noProof/>
        </w:rPr>
        <w:t>21</w:t>
      </w:r>
      <w:r w:rsidR="00F21BA2">
        <w:rPr>
          <w:noProof/>
        </w:rPr>
        <w:t>, No.</w:t>
      </w:r>
      <w:r w:rsidR="00456222">
        <w:rPr>
          <w:noProof/>
        </w:rPr>
        <w:t>3</w:t>
      </w:r>
      <w:r w:rsidRPr="00A73E99">
        <w:rPr>
          <w:noProof/>
        </w:rPr>
        <w:t>, pp. 262–276, 2015.</w:t>
      </w:r>
    </w:p>
    <w:p w14:paraId="780DDD95" w14:textId="65A66CD8"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[49]</w:t>
      </w:r>
      <w:r w:rsidRPr="00A73E99">
        <w:rPr>
          <w:noProof/>
        </w:rPr>
        <w:tab/>
        <w:t xml:space="preserve">M. E. Andrés-Martínez, M. Á. Gómez-Borja, and J. A. Mondéjar-Jiménez, </w:t>
      </w:r>
      <w:r w:rsidR="00576377">
        <w:rPr>
          <w:noProof/>
        </w:rPr>
        <w:t>"</w:t>
      </w:r>
      <w:r w:rsidRPr="00A73E99">
        <w:rPr>
          <w:noProof/>
        </w:rPr>
        <w:t>A model to evaluate the effects of price fairness perception in online hotel booking</w:t>
      </w:r>
      <w:r w:rsidR="00456222">
        <w:rPr>
          <w:noProof/>
        </w:rPr>
        <w:t>.</w:t>
      </w:r>
      <w:r w:rsidR="00576377">
        <w:rPr>
          <w:noProof/>
        </w:rPr>
        <w:t>"</w:t>
      </w:r>
      <w:r w:rsidRPr="00A73E99">
        <w:rPr>
          <w:noProof/>
        </w:rPr>
        <w:t xml:space="preserve"> </w:t>
      </w:r>
      <w:r w:rsidRPr="00A73E99">
        <w:rPr>
          <w:i/>
          <w:iCs/>
          <w:noProof/>
        </w:rPr>
        <w:t>Electron</w:t>
      </w:r>
      <w:r w:rsidR="00456222">
        <w:rPr>
          <w:i/>
          <w:iCs/>
          <w:noProof/>
        </w:rPr>
        <w:t>ic Commerce Research</w:t>
      </w:r>
      <w:r w:rsidRPr="00A73E99">
        <w:rPr>
          <w:noProof/>
        </w:rPr>
        <w:t xml:space="preserve">, </w:t>
      </w:r>
      <w:r w:rsidR="00F21BA2">
        <w:rPr>
          <w:noProof/>
        </w:rPr>
        <w:t>Vol.</w:t>
      </w:r>
      <w:r w:rsidR="00456222">
        <w:rPr>
          <w:noProof/>
        </w:rPr>
        <w:t>14</w:t>
      </w:r>
      <w:r w:rsidR="00F21BA2">
        <w:rPr>
          <w:noProof/>
        </w:rPr>
        <w:t>, No.</w:t>
      </w:r>
      <w:r w:rsidR="00456222">
        <w:rPr>
          <w:noProof/>
        </w:rPr>
        <w:t>2</w:t>
      </w:r>
      <w:r w:rsidRPr="00A73E99">
        <w:rPr>
          <w:noProof/>
        </w:rPr>
        <w:t>, pp. 171–187, 2014.</w:t>
      </w:r>
    </w:p>
    <w:p w14:paraId="46FA8A00" w14:textId="60BFDA00"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[50]</w:t>
      </w:r>
      <w:r w:rsidRPr="00A73E99">
        <w:rPr>
          <w:noProof/>
        </w:rPr>
        <w:tab/>
        <w:t>R. E. Schumacker and R. G. Lomax,</w:t>
      </w:r>
      <w:r w:rsidR="00997C8B">
        <w:rPr>
          <w:noProof/>
        </w:rPr>
        <w:t xml:space="preserve"> A Beginner's Guide to Structural Equation Modeling, 3rd ed. Routledge, </w:t>
      </w:r>
      <w:r w:rsidRPr="00A73E99">
        <w:rPr>
          <w:noProof/>
        </w:rPr>
        <w:t>2010.</w:t>
      </w:r>
    </w:p>
    <w:p w14:paraId="148CF8FF" w14:textId="77777777"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[51]</w:t>
      </w:r>
      <w:r w:rsidRPr="00A73E99">
        <w:rPr>
          <w:noProof/>
        </w:rPr>
        <w:tab/>
        <w:t xml:space="preserve">J. F. Hair, W. C. Black, B. J. Babin, and R. E. Anderson, </w:t>
      </w:r>
      <w:r w:rsidRPr="00456222">
        <w:rPr>
          <w:noProof/>
        </w:rPr>
        <w:t>Multivariate Data Analysis</w:t>
      </w:r>
      <w:r w:rsidRPr="00A73E99">
        <w:rPr>
          <w:noProof/>
        </w:rPr>
        <w:t>, 7th ed. Pearson Education Limited, 2014.</w:t>
      </w:r>
    </w:p>
    <w:p w14:paraId="7F38FDB0" w14:textId="77777777"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[52]</w:t>
      </w:r>
      <w:r w:rsidRPr="00A73E99">
        <w:rPr>
          <w:noProof/>
        </w:rPr>
        <w:tab/>
        <w:t xml:space="preserve">A. Field, </w:t>
      </w:r>
      <w:r w:rsidRPr="00456222">
        <w:rPr>
          <w:noProof/>
        </w:rPr>
        <w:t>Discovering Statistics Using SPSS</w:t>
      </w:r>
      <w:r w:rsidRPr="00A73E99">
        <w:rPr>
          <w:noProof/>
        </w:rPr>
        <w:t>, 3rd ed. SAGE Publications Ltd, 2009.</w:t>
      </w:r>
    </w:p>
    <w:p w14:paraId="48694BD6" w14:textId="22D29186"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[53]</w:t>
      </w:r>
      <w:r w:rsidRPr="00A73E99">
        <w:rPr>
          <w:noProof/>
        </w:rPr>
        <w:tab/>
        <w:t xml:space="preserve">D. George and P. Mallery, </w:t>
      </w:r>
      <w:r w:rsidRPr="00456222">
        <w:rPr>
          <w:noProof/>
        </w:rPr>
        <w:t xml:space="preserve">IBM SPSS </w:t>
      </w:r>
      <w:r w:rsidR="00997C8B">
        <w:rPr>
          <w:noProof/>
        </w:rPr>
        <w:t>S</w:t>
      </w:r>
      <w:r w:rsidRPr="00456222">
        <w:rPr>
          <w:noProof/>
        </w:rPr>
        <w:t xml:space="preserve">tatistics 23 </w:t>
      </w:r>
      <w:r w:rsidR="00997C8B">
        <w:rPr>
          <w:noProof/>
        </w:rPr>
        <w:t>S</w:t>
      </w:r>
      <w:r w:rsidRPr="00456222">
        <w:rPr>
          <w:noProof/>
        </w:rPr>
        <w:t xml:space="preserve">tep by </w:t>
      </w:r>
      <w:r w:rsidR="00997C8B">
        <w:rPr>
          <w:noProof/>
        </w:rPr>
        <w:t>S</w:t>
      </w:r>
      <w:r w:rsidRPr="00456222">
        <w:rPr>
          <w:noProof/>
        </w:rPr>
        <w:t xml:space="preserve">tep: A </w:t>
      </w:r>
      <w:r w:rsidR="00997C8B">
        <w:rPr>
          <w:noProof/>
        </w:rPr>
        <w:t>S</w:t>
      </w:r>
      <w:r w:rsidRPr="00456222">
        <w:rPr>
          <w:noProof/>
        </w:rPr>
        <w:t xml:space="preserve">imple </w:t>
      </w:r>
      <w:r w:rsidR="00997C8B">
        <w:rPr>
          <w:noProof/>
        </w:rPr>
        <w:t>G</w:t>
      </w:r>
      <w:r w:rsidRPr="00456222">
        <w:rPr>
          <w:noProof/>
        </w:rPr>
        <w:t xml:space="preserve">uide and </w:t>
      </w:r>
      <w:r w:rsidR="00997C8B">
        <w:rPr>
          <w:noProof/>
        </w:rPr>
        <w:t>R</w:t>
      </w:r>
      <w:r w:rsidRPr="00456222">
        <w:rPr>
          <w:noProof/>
        </w:rPr>
        <w:t>eference</w:t>
      </w:r>
      <w:r w:rsidR="00456222">
        <w:rPr>
          <w:noProof/>
        </w:rPr>
        <w:t>,</w:t>
      </w:r>
      <w:r w:rsidRPr="00A73E99">
        <w:rPr>
          <w:noProof/>
        </w:rPr>
        <w:t xml:space="preserve"> </w:t>
      </w:r>
      <w:r w:rsidR="00997C8B">
        <w:rPr>
          <w:noProof/>
        </w:rPr>
        <w:t xml:space="preserve">14th ed. </w:t>
      </w:r>
      <w:r w:rsidRPr="00A73E99">
        <w:rPr>
          <w:noProof/>
        </w:rPr>
        <w:t>Routledge, 2016.</w:t>
      </w:r>
    </w:p>
    <w:p w14:paraId="0A8F372C" w14:textId="51F04570"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[54]</w:t>
      </w:r>
      <w:r w:rsidRPr="00A73E99">
        <w:rPr>
          <w:noProof/>
        </w:rPr>
        <w:tab/>
        <w:t xml:space="preserve">M. Khosrow-Pour, </w:t>
      </w:r>
      <w:r w:rsidRPr="00456222">
        <w:rPr>
          <w:noProof/>
        </w:rPr>
        <w:t>Encyclopedia of Information Science and Technology</w:t>
      </w:r>
      <w:r w:rsidR="00456222">
        <w:rPr>
          <w:noProof/>
        </w:rPr>
        <w:t>, 3rd ed.</w:t>
      </w:r>
      <w:r w:rsidR="00B44912">
        <w:rPr>
          <w:noProof/>
        </w:rPr>
        <w:t xml:space="preserve"> IGI Global</w:t>
      </w:r>
      <w:r w:rsidR="00456222">
        <w:rPr>
          <w:noProof/>
        </w:rPr>
        <w:t xml:space="preserve">, </w:t>
      </w:r>
      <w:r w:rsidRPr="00A73E99">
        <w:rPr>
          <w:noProof/>
        </w:rPr>
        <w:t>201</w:t>
      </w:r>
      <w:r w:rsidR="00B44912">
        <w:rPr>
          <w:noProof/>
        </w:rPr>
        <w:t>4</w:t>
      </w:r>
      <w:r w:rsidRPr="00A73E99">
        <w:rPr>
          <w:noProof/>
        </w:rPr>
        <w:t>.</w:t>
      </w:r>
    </w:p>
    <w:p w14:paraId="33445213" w14:textId="73D09DCB"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[55]</w:t>
      </w:r>
      <w:r w:rsidRPr="00A73E99">
        <w:rPr>
          <w:noProof/>
        </w:rPr>
        <w:tab/>
        <w:t xml:space="preserve">W. Wipulanusat, K. Panuwatwanich, and R. A. Stewart, </w:t>
      </w:r>
      <w:r w:rsidR="00576377">
        <w:rPr>
          <w:noProof/>
        </w:rPr>
        <w:t>"</w:t>
      </w:r>
      <w:r w:rsidRPr="00A73E99">
        <w:rPr>
          <w:noProof/>
        </w:rPr>
        <w:t>Workplace Innovation: Exploratory and Confirmatory Factor Analysis for Construct Validation</w:t>
      </w:r>
      <w:r w:rsidR="00EA1607">
        <w:rPr>
          <w:noProof/>
        </w:rPr>
        <w:t>.</w:t>
      </w:r>
      <w:r w:rsidR="00576377">
        <w:rPr>
          <w:noProof/>
        </w:rPr>
        <w:t>"</w:t>
      </w:r>
      <w:r w:rsidRPr="00A73E99">
        <w:rPr>
          <w:noProof/>
        </w:rPr>
        <w:t xml:space="preserve"> </w:t>
      </w:r>
      <w:r w:rsidRPr="00A73E99">
        <w:rPr>
          <w:i/>
          <w:iCs/>
          <w:noProof/>
        </w:rPr>
        <w:t>Manag</w:t>
      </w:r>
      <w:r w:rsidR="00EA1607">
        <w:rPr>
          <w:i/>
          <w:iCs/>
          <w:noProof/>
        </w:rPr>
        <w:t>ement and Production Engineering Review</w:t>
      </w:r>
      <w:r w:rsidRPr="00A73E99">
        <w:rPr>
          <w:noProof/>
        </w:rPr>
        <w:t xml:space="preserve">, </w:t>
      </w:r>
      <w:r w:rsidR="00F21BA2">
        <w:rPr>
          <w:noProof/>
        </w:rPr>
        <w:t>Vol.</w:t>
      </w:r>
      <w:r w:rsidR="00997C8B">
        <w:rPr>
          <w:noProof/>
        </w:rPr>
        <w:t>8</w:t>
      </w:r>
      <w:r w:rsidR="00F21BA2">
        <w:rPr>
          <w:noProof/>
        </w:rPr>
        <w:t>, No.</w:t>
      </w:r>
      <w:r w:rsidR="00997C8B">
        <w:rPr>
          <w:noProof/>
        </w:rPr>
        <w:t>2</w:t>
      </w:r>
      <w:r w:rsidRPr="00A73E99">
        <w:rPr>
          <w:noProof/>
        </w:rPr>
        <w:t>, pp. 57–68, 2017.</w:t>
      </w:r>
    </w:p>
    <w:p w14:paraId="5F0D7A7E" w14:textId="49FAE2C0"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[56]</w:t>
      </w:r>
      <w:r w:rsidRPr="00A73E99">
        <w:rPr>
          <w:noProof/>
        </w:rPr>
        <w:tab/>
        <w:t xml:space="preserve">K. G. Joreskog, </w:t>
      </w:r>
      <w:r w:rsidR="00576377">
        <w:rPr>
          <w:noProof/>
        </w:rPr>
        <w:t>"</w:t>
      </w:r>
      <w:r w:rsidRPr="00A73E99">
        <w:rPr>
          <w:noProof/>
        </w:rPr>
        <w:t>Structural analysis of covariance and correlation matrices</w:t>
      </w:r>
      <w:r w:rsidR="00361CBF">
        <w:rPr>
          <w:noProof/>
        </w:rPr>
        <w:t>.</w:t>
      </w:r>
      <w:r w:rsidR="00576377">
        <w:rPr>
          <w:noProof/>
        </w:rPr>
        <w:t>"</w:t>
      </w:r>
      <w:r w:rsidRPr="00A73E99">
        <w:rPr>
          <w:noProof/>
        </w:rPr>
        <w:t xml:space="preserve"> </w:t>
      </w:r>
      <w:r w:rsidRPr="00A73E99">
        <w:rPr>
          <w:i/>
          <w:iCs/>
          <w:noProof/>
        </w:rPr>
        <w:t>Psychometrika</w:t>
      </w:r>
      <w:r w:rsidRPr="00A73E99">
        <w:rPr>
          <w:noProof/>
        </w:rPr>
        <w:t>,</w:t>
      </w:r>
      <w:r w:rsidR="00361CBF">
        <w:rPr>
          <w:noProof/>
        </w:rPr>
        <w:t xml:space="preserve"> </w:t>
      </w:r>
      <w:r w:rsidR="00F21BA2">
        <w:rPr>
          <w:noProof/>
        </w:rPr>
        <w:t>Vol.</w:t>
      </w:r>
      <w:r w:rsidR="00361CBF">
        <w:rPr>
          <w:noProof/>
        </w:rPr>
        <w:t>43</w:t>
      </w:r>
      <w:r w:rsidR="00F21BA2">
        <w:rPr>
          <w:noProof/>
        </w:rPr>
        <w:t>, No.</w:t>
      </w:r>
      <w:r w:rsidR="00361CBF">
        <w:rPr>
          <w:noProof/>
        </w:rPr>
        <w:t>4</w:t>
      </w:r>
      <w:r w:rsidRPr="00A73E99">
        <w:rPr>
          <w:noProof/>
        </w:rPr>
        <w:t>,</w:t>
      </w:r>
      <w:r w:rsidR="00361CBF">
        <w:rPr>
          <w:noProof/>
        </w:rPr>
        <w:t xml:space="preserve"> pp. 443-477,</w:t>
      </w:r>
      <w:r w:rsidRPr="00A73E99">
        <w:rPr>
          <w:noProof/>
        </w:rPr>
        <w:t xml:space="preserve"> 1978.</w:t>
      </w:r>
    </w:p>
    <w:p w14:paraId="23211A94" w14:textId="6E0AA651"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[57]</w:t>
      </w:r>
      <w:r w:rsidRPr="00A73E99">
        <w:rPr>
          <w:noProof/>
        </w:rPr>
        <w:tab/>
        <w:t xml:space="preserve">F. M. Yahya, “Pengaruh Brand Image, Percieved Price, Trust dan Value Terhadap Purchase Intentions Pada Pelanggan Online Hotel Booking,” </w:t>
      </w:r>
      <w:r w:rsidR="00361CBF">
        <w:rPr>
          <w:noProof/>
        </w:rPr>
        <w:t>Thesis, IAIN</w:t>
      </w:r>
      <w:r w:rsidRPr="00A73E99">
        <w:rPr>
          <w:noProof/>
        </w:rPr>
        <w:t xml:space="preserve"> Surakarta, </w:t>
      </w:r>
      <w:r w:rsidR="00361CBF">
        <w:rPr>
          <w:noProof/>
        </w:rPr>
        <w:t xml:space="preserve">Indonesia, </w:t>
      </w:r>
      <w:r w:rsidRPr="00A73E99">
        <w:rPr>
          <w:noProof/>
        </w:rPr>
        <w:t>2018.</w:t>
      </w:r>
    </w:p>
    <w:p w14:paraId="48055B55" w14:textId="41C4E26C" w:rsidR="00A73E99" w:rsidRPr="00A73E99" w:rsidRDefault="00A73E99" w:rsidP="00F81A9C">
      <w:pPr>
        <w:autoSpaceDE w:val="0"/>
        <w:autoSpaceDN w:val="0"/>
        <w:adjustRightInd w:val="0"/>
        <w:snapToGrid w:val="0"/>
        <w:spacing w:line="276" w:lineRule="auto"/>
        <w:ind w:left="567" w:hanging="567"/>
        <w:jc w:val="both"/>
        <w:rPr>
          <w:noProof/>
        </w:rPr>
      </w:pPr>
      <w:r w:rsidRPr="00A73E99">
        <w:rPr>
          <w:noProof/>
        </w:rPr>
        <w:t>[58]</w:t>
      </w:r>
      <w:r w:rsidRPr="00A73E99">
        <w:rPr>
          <w:noProof/>
        </w:rPr>
        <w:tab/>
        <w:t>A. B. Casado-dıaz, L. M. Perez-Naranjo, and R. Sellers-rubio, “Aggregate Consumer Ratings and Booking Intention: The Role of Brand Image</w:t>
      </w:r>
      <w:r w:rsidR="00EA1607">
        <w:rPr>
          <w:noProof/>
        </w:rPr>
        <w:t>.</w:t>
      </w:r>
      <w:r w:rsidRPr="00A73E99">
        <w:rPr>
          <w:noProof/>
        </w:rPr>
        <w:t xml:space="preserve">” </w:t>
      </w:r>
      <w:r w:rsidRPr="00A73E99">
        <w:rPr>
          <w:i/>
          <w:iCs/>
          <w:noProof/>
        </w:rPr>
        <w:t>Serv</w:t>
      </w:r>
      <w:r w:rsidR="00EA1607">
        <w:rPr>
          <w:i/>
          <w:iCs/>
          <w:noProof/>
        </w:rPr>
        <w:t>ice Business</w:t>
      </w:r>
      <w:r w:rsidR="00EA1607">
        <w:rPr>
          <w:noProof/>
        </w:rPr>
        <w:t>,</w:t>
      </w:r>
      <w:r w:rsidRPr="00A73E99">
        <w:rPr>
          <w:noProof/>
        </w:rPr>
        <w:t xml:space="preserve"> </w:t>
      </w:r>
      <w:r w:rsidR="00F21BA2">
        <w:rPr>
          <w:noProof/>
        </w:rPr>
        <w:t>Vol.</w:t>
      </w:r>
      <w:r w:rsidR="00EA1607">
        <w:rPr>
          <w:noProof/>
        </w:rPr>
        <w:t>11</w:t>
      </w:r>
      <w:r w:rsidR="00F21BA2">
        <w:rPr>
          <w:noProof/>
        </w:rPr>
        <w:t>, No.</w:t>
      </w:r>
      <w:r w:rsidR="00EA1607">
        <w:rPr>
          <w:noProof/>
        </w:rPr>
        <w:t>3</w:t>
      </w:r>
      <w:r w:rsidRPr="00A73E99">
        <w:rPr>
          <w:noProof/>
        </w:rPr>
        <w:t>, pp. 543–562, 2017.</w:t>
      </w:r>
    </w:p>
    <w:p w14:paraId="7DA2682B" w14:textId="17896E4E" w:rsidR="00796C20" w:rsidRDefault="00714282" w:rsidP="00AF5FBC">
      <w:pPr>
        <w:widowControl/>
        <w:snapToGrid w:val="0"/>
        <w:spacing w:line="276" w:lineRule="auto"/>
        <w:jc w:val="both"/>
        <w:rPr>
          <w:szCs w:val="20"/>
        </w:rPr>
      </w:pPr>
      <w:r>
        <w:rPr>
          <w:szCs w:val="20"/>
        </w:rPr>
        <w:fldChar w:fldCharType="end"/>
      </w:r>
    </w:p>
    <w:p w14:paraId="3A1236C8" w14:textId="77777777" w:rsidR="0011499E" w:rsidRDefault="0011499E" w:rsidP="00796C20">
      <w:pPr>
        <w:widowControl/>
        <w:snapToGrid w:val="0"/>
        <w:spacing w:beforeLines="100" w:before="360" w:afterLines="100" w:after="360" w:line="276" w:lineRule="auto"/>
        <w:ind w:left="567" w:hanging="567"/>
        <w:jc w:val="both"/>
        <w:rPr>
          <w:rFonts w:ascii="Arial" w:hAnsi="Arial" w:cs="Arial"/>
          <w:b/>
          <w:bCs/>
          <w:sz w:val="28"/>
          <w:szCs w:val="28"/>
        </w:rPr>
      </w:pPr>
    </w:p>
    <w:p w14:paraId="27B438F1" w14:textId="77777777" w:rsidR="0011499E" w:rsidRDefault="0011499E" w:rsidP="00796C20">
      <w:pPr>
        <w:widowControl/>
        <w:snapToGrid w:val="0"/>
        <w:spacing w:beforeLines="100" w:before="360" w:afterLines="100" w:after="360" w:line="276" w:lineRule="auto"/>
        <w:ind w:left="567" w:hanging="567"/>
        <w:jc w:val="both"/>
        <w:rPr>
          <w:rFonts w:ascii="Arial" w:hAnsi="Arial" w:cs="Arial"/>
          <w:b/>
          <w:bCs/>
          <w:sz w:val="28"/>
          <w:szCs w:val="28"/>
        </w:rPr>
      </w:pPr>
    </w:p>
    <w:p w14:paraId="3FDAFE5B" w14:textId="77777777" w:rsidR="0011499E" w:rsidRDefault="0011499E" w:rsidP="00796C20">
      <w:pPr>
        <w:widowControl/>
        <w:snapToGrid w:val="0"/>
        <w:spacing w:beforeLines="100" w:before="360" w:afterLines="100" w:after="360" w:line="276" w:lineRule="auto"/>
        <w:ind w:left="567" w:hanging="567"/>
        <w:jc w:val="both"/>
        <w:rPr>
          <w:rFonts w:ascii="Arial" w:hAnsi="Arial" w:cs="Arial"/>
          <w:b/>
          <w:bCs/>
          <w:sz w:val="28"/>
          <w:szCs w:val="28"/>
        </w:rPr>
      </w:pPr>
    </w:p>
    <w:p w14:paraId="085CD9C2" w14:textId="47F93E62" w:rsidR="00B67530" w:rsidRPr="00796C20" w:rsidRDefault="00B67530" w:rsidP="00796C20">
      <w:pPr>
        <w:widowControl/>
        <w:snapToGrid w:val="0"/>
        <w:spacing w:beforeLines="100" w:before="360" w:afterLines="100" w:after="360" w:line="276" w:lineRule="auto"/>
        <w:ind w:left="567" w:hanging="567"/>
        <w:jc w:val="both"/>
        <w:rPr>
          <w:rFonts w:ascii="Arial" w:hAnsi="Arial" w:cs="Arial"/>
          <w:b/>
          <w:bCs/>
          <w:sz w:val="28"/>
          <w:szCs w:val="28"/>
        </w:rPr>
      </w:pPr>
      <w:r w:rsidRPr="00796C20">
        <w:rPr>
          <w:rFonts w:ascii="Arial" w:hAnsi="Arial" w:cs="Arial"/>
          <w:b/>
          <w:bCs/>
          <w:sz w:val="28"/>
          <w:szCs w:val="28"/>
        </w:rPr>
        <w:lastRenderedPageBreak/>
        <w:t>APPENDIX</w:t>
      </w:r>
      <w:r w:rsidR="00796C20" w:rsidRPr="00796C20">
        <w:rPr>
          <w:rFonts w:ascii="Arial" w:hAnsi="Arial" w:cs="Arial"/>
          <w:b/>
          <w:bCs/>
          <w:sz w:val="28"/>
          <w:szCs w:val="28"/>
        </w:rPr>
        <w:t>:</w:t>
      </w:r>
      <w:r w:rsidR="00796C20" w:rsidRPr="00796C20">
        <w:rPr>
          <w:rFonts w:ascii="Arial" w:hAnsi="Arial" w:cs="Arial"/>
          <w:sz w:val="28"/>
          <w:szCs w:val="28"/>
        </w:rPr>
        <w:t xml:space="preserve"> </w:t>
      </w:r>
      <w:r w:rsidR="00796C20" w:rsidRPr="00796C20">
        <w:rPr>
          <w:rFonts w:ascii="Arial" w:hAnsi="Arial" w:cs="Arial"/>
          <w:b/>
          <w:bCs/>
          <w:sz w:val="28"/>
          <w:szCs w:val="28"/>
        </w:rPr>
        <w:t>Factor Analysis</w:t>
      </w:r>
    </w:p>
    <w:tbl>
      <w:tblPr>
        <w:tblW w:w="4980" w:type="pct"/>
        <w:tblCellMar>
          <w:left w:w="0" w:type="dxa"/>
          <w:right w:w="0" w:type="dxa"/>
        </w:tblCellMar>
        <w:tblLook w:val="0000" w:firstRow="0" w:lastRow="0" w:firstColumn="0" w:lastColumn="0" w:noHBand="0" w:noVBand="0"/>
      </w:tblPr>
      <w:tblGrid>
        <w:gridCol w:w="3026"/>
        <w:gridCol w:w="505"/>
        <w:gridCol w:w="562"/>
        <w:gridCol w:w="513"/>
        <w:gridCol w:w="505"/>
        <w:gridCol w:w="570"/>
        <w:gridCol w:w="560"/>
        <w:gridCol w:w="1101"/>
      </w:tblGrid>
      <w:tr w:rsidR="00796C20" w:rsidRPr="004A5B4C" w14:paraId="50B86920" w14:textId="77777777" w:rsidTr="00796C20">
        <w:trPr>
          <w:cantSplit/>
          <w:tblHeader/>
        </w:trPr>
        <w:tc>
          <w:tcPr>
            <w:tcW w:w="2072" w:type="pct"/>
            <w:tcBorders>
              <w:top w:val="single" w:sz="4" w:space="0" w:color="auto"/>
              <w:bottom w:val="single" w:sz="4" w:space="0" w:color="auto"/>
            </w:tcBorders>
            <w:shd w:val="clear" w:color="auto" w:fill="FFFFFF"/>
            <w:vAlign w:val="center"/>
          </w:tcPr>
          <w:p w14:paraId="12C8389D" w14:textId="77777777" w:rsidR="004A5B4C" w:rsidRPr="0011499E" w:rsidRDefault="004A5B4C" w:rsidP="00796C20">
            <w:pPr>
              <w:autoSpaceDE w:val="0"/>
              <w:autoSpaceDN w:val="0"/>
              <w:adjustRightInd w:val="0"/>
              <w:contextualSpacing/>
              <w:jc w:val="center"/>
              <w:rPr>
                <w:sz w:val="22"/>
                <w:szCs w:val="22"/>
                <w:lang w:val="en-GB"/>
              </w:rPr>
            </w:pPr>
            <w:r w:rsidRPr="0011499E">
              <w:rPr>
                <w:sz w:val="22"/>
                <w:szCs w:val="22"/>
                <w:lang w:val="en-GB"/>
              </w:rPr>
              <w:t>Factor</w:t>
            </w:r>
          </w:p>
        </w:tc>
        <w:tc>
          <w:tcPr>
            <w:tcW w:w="332" w:type="pct"/>
            <w:tcBorders>
              <w:top w:val="single" w:sz="4" w:space="0" w:color="auto"/>
              <w:bottom w:val="single" w:sz="4" w:space="0" w:color="auto"/>
            </w:tcBorders>
            <w:shd w:val="clear" w:color="auto" w:fill="FFFFFF"/>
            <w:vAlign w:val="center"/>
          </w:tcPr>
          <w:p w14:paraId="2630AA31" w14:textId="5CE6454B" w:rsidR="004A5B4C" w:rsidRPr="0011499E" w:rsidRDefault="004A5B4C" w:rsidP="00796C20">
            <w:pPr>
              <w:autoSpaceDE w:val="0"/>
              <w:autoSpaceDN w:val="0"/>
              <w:adjustRightInd w:val="0"/>
              <w:ind w:left="60" w:right="60"/>
              <w:contextualSpacing/>
              <w:jc w:val="center"/>
              <w:rPr>
                <w:sz w:val="22"/>
                <w:szCs w:val="22"/>
                <w:lang w:val="en-GB"/>
              </w:rPr>
            </w:pPr>
            <w:r w:rsidRPr="0011499E">
              <w:rPr>
                <w:sz w:val="22"/>
                <w:szCs w:val="22"/>
                <w:lang w:val="en-GB"/>
              </w:rPr>
              <w:t>LF1</w:t>
            </w:r>
          </w:p>
        </w:tc>
        <w:tc>
          <w:tcPr>
            <w:tcW w:w="394" w:type="pct"/>
            <w:tcBorders>
              <w:top w:val="single" w:sz="4" w:space="0" w:color="auto"/>
              <w:bottom w:val="single" w:sz="4" w:space="0" w:color="auto"/>
            </w:tcBorders>
            <w:shd w:val="clear" w:color="auto" w:fill="FFFFFF"/>
            <w:vAlign w:val="center"/>
          </w:tcPr>
          <w:p w14:paraId="33FDD465" w14:textId="0FA00B34" w:rsidR="004A5B4C" w:rsidRPr="0011499E" w:rsidRDefault="004A5B4C" w:rsidP="00796C20">
            <w:pPr>
              <w:autoSpaceDE w:val="0"/>
              <w:autoSpaceDN w:val="0"/>
              <w:adjustRightInd w:val="0"/>
              <w:ind w:left="60" w:right="60"/>
              <w:contextualSpacing/>
              <w:jc w:val="center"/>
              <w:rPr>
                <w:sz w:val="22"/>
                <w:szCs w:val="22"/>
                <w:lang w:val="en-GB"/>
              </w:rPr>
            </w:pPr>
            <w:r w:rsidRPr="0011499E">
              <w:rPr>
                <w:sz w:val="22"/>
                <w:szCs w:val="22"/>
                <w:lang w:val="en-GB"/>
              </w:rPr>
              <w:t>LF 2</w:t>
            </w:r>
          </w:p>
        </w:tc>
        <w:tc>
          <w:tcPr>
            <w:tcW w:w="360" w:type="pct"/>
            <w:tcBorders>
              <w:top w:val="single" w:sz="4" w:space="0" w:color="auto"/>
              <w:bottom w:val="single" w:sz="4" w:space="0" w:color="auto"/>
            </w:tcBorders>
            <w:shd w:val="clear" w:color="auto" w:fill="FFFFFF"/>
            <w:vAlign w:val="center"/>
          </w:tcPr>
          <w:p w14:paraId="2BCA022E" w14:textId="76F4B5B9" w:rsidR="004A5B4C" w:rsidRPr="0011499E" w:rsidRDefault="004A5B4C" w:rsidP="00796C20">
            <w:pPr>
              <w:autoSpaceDE w:val="0"/>
              <w:autoSpaceDN w:val="0"/>
              <w:adjustRightInd w:val="0"/>
              <w:ind w:right="60"/>
              <w:contextualSpacing/>
              <w:jc w:val="center"/>
              <w:rPr>
                <w:sz w:val="22"/>
                <w:szCs w:val="22"/>
                <w:lang w:val="en-GB"/>
              </w:rPr>
            </w:pPr>
            <w:r w:rsidRPr="0011499E">
              <w:rPr>
                <w:sz w:val="22"/>
                <w:szCs w:val="22"/>
                <w:lang w:val="en-GB"/>
              </w:rPr>
              <w:t>LF3</w:t>
            </w:r>
          </w:p>
        </w:tc>
        <w:tc>
          <w:tcPr>
            <w:tcW w:w="332" w:type="pct"/>
            <w:tcBorders>
              <w:top w:val="single" w:sz="4" w:space="0" w:color="auto"/>
              <w:bottom w:val="single" w:sz="4" w:space="0" w:color="auto"/>
            </w:tcBorders>
            <w:shd w:val="clear" w:color="auto" w:fill="FFFFFF"/>
            <w:vAlign w:val="center"/>
          </w:tcPr>
          <w:p w14:paraId="7FC2703B" w14:textId="26317FF7" w:rsidR="004A5B4C" w:rsidRPr="0011499E" w:rsidRDefault="004A5B4C" w:rsidP="00796C20">
            <w:pPr>
              <w:autoSpaceDE w:val="0"/>
              <w:autoSpaceDN w:val="0"/>
              <w:adjustRightInd w:val="0"/>
              <w:ind w:left="60" w:right="60"/>
              <w:contextualSpacing/>
              <w:jc w:val="center"/>
              <w:rPr>
                <w:sz w:val="22"/>
                <w:szCs w:val="22"/>
                <w:lang w:val="en-GB"/>
              </w:rPr>
            </w:pPr>
            <w:r w:rsidRPr="0011499E">
              <w:rPr>
                <w:sz w:val="22"/>
                <w:szCs w:val="22"/>
                <w:lang w:val="en-GB"/>
              </w:rPr>
              <w:t>LF4</w:t>
            </w:r>
          </w:p>
        </w:tc>
        <w:tc>
          <w:tcPr>
            <w:tcW w:w="399" w:type="pct"/>
            <w:tcBorders>
              <w:top w:val="single" w:sz="4" w:space="0" w:color="auto"/>
              <w:bottom w:val="single" w:sz="4" w:space="0" w:color="auto"/>
            </w:tcBorders>
            <w:shd w:val="clear" w:color="auto" w:fill="FFFFFF"/>
            <w:vAlign w:val="center"/>
          </w:tcPr>
          <w:p w14:paraId="6158793F" w14:textId="696BA111" w:rsidR="004A5B4C" w:rsidRPr="0011499E" w:rsidRDefault="004A5B4C" w:rsidP="00796C20">
            <w:pPr>
              <w:autoSpaceDE w:val="0"/>
              <w:autoSpaceDN w:val="0"/>
              <w:adjustRightInd w:val="0"/>
              <w:ind w:left="60" w:right="60"/>
              <w:contextualSpacing/>
              <w:jc w:val="center"/>
              <w:rPr>
                <w:sz w:val="22"/>
                <w:szCs w:val="22"/>
                <w:lang w:val="en-GB"/>
              </w:rPr>
            </w:pPr>
            <w:r w:rsidRPr="0011499E">
              <w:rPr>
                <w:sz w:val="22"/>
                <w:szCs w:val="22"/>
                <w:lang w:val="en-GB"/>
              </w:rPr>
              <w:t>LF5</w:t>
            </w:r>
          </w:p>
        </w:tc>
        <w:tc>
          <w:tcPr>
            <w:tcW w:w="392" w:type="pct"/>
            <w:tcBorders>
              <w:top w:val="single" w:sz="4" w:space="0" w:color="auto"/>
              <w:bottom w:val="single" w:sz="4" w:space="0" w:color="auto"/>
            </w:tcBorders>
            <w:shd w:val="clear" w:color="auto" w:fill="FFFFFF"/>
            <w:vAlign w:val="center"/>
          </w:tcPr>
          <w:p w14:paraId="1A3062CB" w14:textId="2BF984BD" w:rsidR="004A5B4C" w:rsidRPr="0011499E" w:rsidRDefault="004A5B4C" w:rsidP="00796C20">
            <w:pPr>
              <w:autoSpaceDE w:val="0"/>
              <w:autoSpaceDN w:val="0"/>
              <w:adjustRightInd w:val="0"/>
              <w:ind w:left="60" w:right="60"/>
              <w:contextualSpacing/>
              <w:jc w:val="center"/>
              <w:rPr>
                <w:sz w:val="22"/>
                <w:szCs w:val="22"/>
                <w:lang w:val="en-GB"/>
              </w:rPr>
            </w:pPr>
            <w:r w:rsidRPr="0011499E">
              <w:rPr>
                <w:sz w:val="22"/>
                <w:szCs w:val="22"/>
                <w:lang w:val="en-GB"/>
              </w:rPr>
              <w:t>LF6</w:t>
            </w:r>
          </w:p>
        </w:tc>
        <w:tc>
          <w:tcPr>
            <w:tcW w:w="719" w:type="pct"/>
            <w:tcBorders>
              <w:top w:val="single" w:sz="4" w:space="0" w:color="auto"/>
              <w:bottom w:val="single" w:sz="4" w:space="0" w:color="auto"/>
            </w:tcBorders>
            <w:shd w:val="clear" w:color="auto" w:fill="FFFFFF"/>
            <w:vAlign w:val="center"/>
          </w:tcPr>
          <w:p w14:paraId="4D4AD7B8" w14:textId="77777777" w:rsidR="004A5B4C" w:rsidRPr="0011499E" w:rsidRDefault="004A5B4C" w:rsidP="00796C20">
            <w:pPr>
              <w:autoSpaceDE w:val="0"/>
              <w:autoSpaceDN w:val="0"/>
              <w:adjustRightInd w:val="0"/>
              <w:ind w:left="60" w:right="60"/>
              <w:contextualSpacing/>
              <w:jc w:val="center"/>
              <w:rPr>
                <w:sz w:val="22"/>
                <w:szCs w:val="22"/>
                <w:lang w:val="en-GB"/>
              </w:rPr>
            </w:pPr>
            <w:r w:rsidRPr="0011499E">
              <w:rPr>
                <w:sz w:val="22"/>
                <w:szCs w:val="22"/>
                <w:lang w:val="en-GB"/>
              </w:rPr>
              <w:t>Cronbach's</w:t>
            </w:r>
          </w:p>
          <w:p w14:paraId="4B427CBE" w14:textId="77777777" w:rsidR="004A5B4C" w:rsidRPr="0011499E" w:rsidRDefault="004A5B4C" w:rsidP="00796C20">
            <w:pPr>
              <w:autoSpaceDE w:val="0"/>
              <w:autoSpaceDN w:val="0"/>
              <w:adjustRightInd w:val="0"/>
              <w:ind w:left="60" w:right="60"/>
              <w:contextualSpacing/>
              <w:jc w:val="center"/>
              <w:rPr>
                <w:sz w:val="22"/>
                <w:szCs w:val="22"/>
                <w:lang w:val="en-GB"/>
              </w:rPr>
            </w:pPr>
            <w:r w:rsidRPr="0011499E">
              <w:rPr>
                <w:sz w:val="22"/>
                <w:szCs w:val="22"/>
                <w:lang w:val="en-GB"/>
              </w:rPr>
              <w:t>α</w:t>
            </w:r>
          </w:p>
        </w:tc>
      </w:tr>
      <w:tr w:rsidR="00796C20" w:rsidRPr="004A5B4C" w14:paraId="43E1A9B2" w14:textId="77777777" w:rsidTr="00796C20">
        <w:trPr>
          <w:cantSplit/>
        </w:trPr>
        <w:tc>
          <w:tcPr>
            <w:tcW w:w="4281" w:type="pct"/>
            <w:gridSpan w:val="7"/>
            <w:tcBorders>
              <w:top w:val="single" w:sz="4" w:space="0" w:color="auto"/>
            </w:tcBorders>
            <w:shd w:val="clear" w:color="auto" w:fill="FFFFFF" w:themeFill="background1"/>
          </w:tcPr>
          <w:p w14:paraId="4DA5E43D" w14:textId="77777777" w:rsidR="004A5B4C" w:rsidRPr="0011499E" w:rsidRDefault="004A5B4C" w:rsidP="00764A8C">
            <w:pPr>
              <w:autoSpaceDE w:val="0"/>
              <w:autoSpaceDN w:val="0"/>
              <w:adjustRightInd w:val="0"/>
              <w:contextualSpacing/>
              <w:rPr>
                <w:sz w:val="22"/>
                <w:szCs w:val="22"/>
                <w:lang w:val="en-GB"/>
              </w:rPr>
            </w:pPr>
            <w:r w:rsidRPr="0011499E">
              <w:rPr>
                <w:sz w:val="22"/>
                <w:szCs w:val="22"/>
                <w:lang w:val="en-GB"/>
              </w:rPr>
              <w:t>Factor 1 – Online Review</w:t>
            </w:r>
          </w:p>
        </w:tc>
        <w:tc>
          <w:tcPr>
            <w:tcW w:w="719" w:type="pct"/>
            <w:tcBorders>
              <w:top w:val="single" w:sz="4" w:space="0" w:color="auto"/>
            </w:tcBorders>
            <w:shd w:val="clear" w:color="auto" w:fill="FFFFFF" w:themeFill="background1"/>
          </w:tcPr>
          <w:p w14:paraId="7031DC69" w14:textId="77777777" w:rsidR="004A5B4C" w:rsidRPr="0011499E" w:rsidRDefault="004A5B4C" w:rsidP="00764A8C">
            <w:pPr>
              <w:autoSpaceDE w:val="0"/>
              <w:autoSpaceDN w:val="0"/>
              <w:adjustRightInd w:val="0"/>
              <w:contextualSpacing/>
              <w:jc w:val="center"/>
              <w:rPr>
                <w:sz w:val="22"/>
                <w:szCs w:val="22"/>
                <w:lang w:val="en-GB"/>
              </w:rPr>
            </w:pPr>
          </w:p>
        </w:tc>
      </w:tr>
      <w:tr w:rsidR="00796C20" w:rsidRPr="004A5B4C" w14:paraId="3CA9865C" w14:textId="77777777" w:rsidTr="00796C20">
        <w:trPr>
          <w:cantSplit/>
        </w:trPr>
        <w:tc>
          <w:tcPr>
            <w:tcW w:w="2072" w:type="pct"/>
            <w:shd w:val="clear" w:color="auto" w:fill="FFFFFF" w:themeFill="background1"/>
          </w:tcPr>
          <w:p w14:paraId="4337EDC0" w14:textId="77777777" w:rsidR="004A5B4C" w:rsidRPr="0011499E" w:rsidRDefault="004A5B4C" w:rsidP="00796C20">
            <w:pPr>
              <w:autoSpaceDE w:val="0"/>
              <w:autoSpaceDN w:val="0"/>
              <w:adjustRightInd w:val="0"/>
              <w:ind w:left="284" w:right="60" w:hanging="284"/>
              <w:contextualSpacing/>
              <w:rPr>
                <w:sz w:val="22"/>
                <w:szCs w:val="22"/>
                <w:lang w:val="en-GB"/>
              </w:rPr>
            </w:pPr>
            <w:proofErr w:type="spellStart"/>
            <w:r w:rsidRPr="0011499E">
              <w:rPr>
                <w:sz w:val="22"/>
                <w:szCs w:val="22"/>
                <w:lang w:val="en-GB"/>
              </w:rPr>
              <w:t>OnRev_A</w:t>
            </w:r>
            <w:proofErr w:type="spellEnd"/>
          </w:p>
        </w:tc>
        <w:tc>
          <w:tcPr>
            <w:tcW w:w="332" w:type="pct"/>
            <w:shd w:val="clear" w:color="auto" w:fill="FFFFFF" w:themeFill="background1"/>
          </w:tcPr>
          <w:p w14:paraId="53A8C1A8" w14:textId="77777777" w:rsidR="004A5B4C" w:rsidRPr="0011499E" w:rsidRDefault="004A5B4C" w:rsidP="00764A8C">
            <w:pPr>
              <w:autoSpaceDE w:val="0"/>
              <w:autoSpaceDN w:val="0"/>
              <w:adjustRightInd w:val="0"/>
              <w:contextualSpacing/>
              <w:rPr>
                <w:sz w:val="22"/>
                <w:szCs w:val="22"/>
                <w:lang w:val="en-GB"/>
              </w:rPr>
            </w:pPr>
          </w:p>
        </w:tc>
        <w:tc>
          <w:tcPr>
            <w:tcW w:w="394" w:type="pct"/>
            <w:shd w:val="clear" w:color="auto" w:fill="FFFFFF" w:themeFill="background1"/>
          </w:tcPr>
          <w:p w14:paraId="0C1A1AE2" w14:textId="77777777" w:rsidR="004A5B4C" w:rsidRPr="0011499E" w:rsidRDefault="004A5B4C" w:rsidP="00764A8C">
            <w:pPr>
              <w:autoSpaceDE w:val="0"/>
              <w:autoSpaceDN w:val="0"/>
              <w:adjustRightInd w:val="0"/>
              <w:contextualSpacing/>
              <w:rPr>
                <w:sz w:val="22"/>
                <w:szCs w:val="22"/>
                <w:lang w:val="en-GB"/>
              </w:rPr>
            </w:pPr>
          </w:p>
        </w:tc>
        <w:tc>
          <w:tcPr>
            <w:tcW w:w="360" w:type="pct"/>
            <w:shd w:val="clear" w:color="auto" w:fill="FFFFFF" w:themeFill="background1"/>
          </w:tcPr>
          <w:p w14:paraId="60860333"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1035B716" w14:textId="77777777" w:rsidR="004A5B4C" w:rsidRPr="0011499E" w:rsidRDefault="004A5B4C" w:rsidP="00764A8C">
            <w:pPr>
              <w:autoSpaceDE w:val="0"/>
              <w:autoSpaceDN w:val="0"/>
              <w:adjustRightInd w:val="0"/>
              <w:contextualSpacing/>
              <w:rPr>
                <w:sz w:val="22"/>
                <w:szCs w:val="22"/>
                <w:lang w:val="en-GB"/>
              </w:rPr>
            </w:pPr>
          </w:p>
        </w:tc>
        <w:tc>
          <w:tcPr>
            <w:tcW w:w="399" w:type="pct"/>
            <w:shd w:val="clear" w:color="auto" w:fill="FFFFFF" w:themeFill="background1"/>
          </w:tcPr>
          <w:p w14:paraId="77BD8E9F" w14:textId="77777777" w:rsidR="004A5B4C" w:rsidRPr="0011499E" w:rsidRDefault="004A5B4C" w:rsidP="00764A8C">
            <w:pPr>
              <w:autoSpaceDE w:val="0"/>
              <w:autoSpaceDN w:val="0"/>
              <w:adjustRightInd w:val="0"/>
              <w:ind w:left="60" w:right="60"/>
              <w:contextualSpacing/>
              <w:jc w:val="right"/>
              <w:rPr>
                <w:sz w:val="22"/>
                <w:szCs w:val="22"/>
                <w:lang w:val="en-GB"/>
              </w:rPr>
            </w:pPr>
          </w:p>
        </w:tc>
        <w:tc>
          <w:tcPr>
            <w:tcW w:w="392" w:type="pct"/>
            <w:shd w:val="clear" w:color="auto" w:fill="FFFFFF" w:themeFill="background1"/>
          </w:tcPr>
          <w:p w14:paraId="3E155C7A"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548991C1" w14:textId="77777777" w:rsidR="004A5B4C" w:rsidRPr="0011499E" w:rsidRDefault="004A5B4C" w:rsidP="00764A8C">
            <w:pPr>
              <w:autoSpaceDE w:val="0"/>
              <w:autoSpaceDN w:val="0"/>
              <w:adjustRightInd w:val="0"/>
              <w:contextualSpacing/>
              <w:jc w:val="center"/>
              <w:rPr>
                <w:sz w:val="22"/>
                <w:szCs w:val="22"/>
                <w:lang w:val="en-GB"/>
              </w:rPr>
            </w:pPr>
            <w:r w:rsidRPr="0011499E">
              <w:rPr>
                <w:sz w:val="22"/>
                <w:szCs w:val="22"/>
                <w:lang w:val="en-GB"/>
              </w:rPr>
              <w:t>.639</w:t>
            </w:r>
          </w:p>
        </w:tc>
      </w:tr>
      <w:tr w:rsidR="00796C20" w:rsidRPr="004A5B4C" w14:paraId="393CC3A2" w14:textId="77777777" w:rsidTr="00796C20">
        <w:trPr>
          <w:cantSplit/>
        </w:trPr>
        <w:tc>
          <w:tcPr>
            <w:tcW w:w="2072" w:type="pct"/>
            <w:shd w:val="clear" w:color="auto" w:fill="FFFFFF" w:themeFill="background1"/>
          </w:tcPr>
          <w:p w14:paraId="4E944AD1" w14:textId="77777777" w:rsidR="004A5B4C" w:rsidRPr="0011499E" w:rsidRDefault="004A5B4C" w:rsidP="00796C20">
            <w:pPr>
              <w:pStyle w:val="af7"/>
              <w:numPr>
                <w:ilvl w:val="0"/>
                <w:numId w:val="5"/>
              </w:numPr>
              <w:autoSpaceDE w:val="0"/>
              <w:autoSpaceDN w:val="0"/>
              <w:adjustRightInd w:val="0"/>
              <w:spacing w:line="240" w:lineRule="auto"/>
              <w:ind w:left="284" w:right="60" w:hanging="284"/>
              <w:jc w:val="left"/>
              <w:rPr>
                <w:sz w:val="22"/>
                <w:lang w:val="en-GB"/>
              </w:rPr>
            </w:pPr>
            <w:r w:rsidRPr="0011499E">
              <w:rPr>
                <w:sz w:val="22"/>
                <w:lang w:val="en-GB"/>
              </w:rPr>
              <w:t xml:space="preserve">OnRev_1 – Review usefulness. </w:t>
            </w:r>
          </w:p>
        </w:tc>
        <w:tc>
          <w:tcPr>
            <w:tcW w:w="332" w:type="pct"/>
            <w:shd w:val="clear" w:color="auto" w:fill="FFFFFF" w:themeFill="background1"/>
          </w:tcPr>
          <w:p w14:paraId="2A071423" w14:textId="77777777" w:rsidR="004A5B4C" w:rsidRPr="0011499E" w:rsidRDefault="004A5B4C" w:rsidP="00764A8C">
            <w:pPr>
              <w:autoSpaceDE w:val="0"/>
              <w:autoSpaceDN w:val="0"/>
              <w:adjustRightInd w:val="0"/>
              <w:contextualSpacing/>
              <w:jc w:val="center"/>
              <w:rPr>
                <w:sz w:val="22"/>
                <w:szCs w:val="22"/>
                <w:lang w:val="en-GB"/>
              </w:rPr>
            </w:pPr>
          </w:p>
        </w:tc>
        <w:tc>
          <w:tcPr>
            <w:tcW w:w="394" w:type="pct"/>
            <w:shd w:val="clear" w:color="auto" w:fill="FFFFFF" w:themeFill="background1"/>
          </w:tcPr>
          <w:p w14:paraId="6C9C3EE1" w14:textId="77777777" w:rsidR="004A5B4C" w:rsidRPr="0011499E" w:rsidRDefault="004A5B4C" w:rsidP="00764A8C">
            <w:pPr>
              <w:autoSpaceDE w:val="0"/>
              <w:autoSpaceDN w:val="0"/>
              <w:adjustRightInd w:val="0"/>
              <w:contextualSpacing/>
              <w:jc w:val="center"/>
              <w:rPr>
                <w:sz w:val="22"/>
                <w:szCs w:val="22"/>
                <w:lang w:val="en-GB"/>
              </w:rPr>
            </w:pPr>
          </w:p>
        </w:tc>
        <w:tc>
          <w:tcPr>
            <w:tcW w:w="360" w:type="pct"/>
            <w:shd w:val="clear" w:color="auto" w:fill="FFFFFF" w:themeFill="background1"/>
          </w:tcPr>
          <w:p w14:paraId="41253879" w14:textId="77777777" w:rsidR="004A5B4C" w:rsidRPr="0011499E" w:rsidRDefault="004A5B4C" w:rsidP="00764A8C">
            <w:pPr>
              <w:autoSpaceDE w:val="0"/>
              <w:autoSpaceDN w:val="0"/>
              <w:adjustRightInd w:val="0"/>
              <w:contextualSpacing/>
              <w:jc w:val="center"/>
              <w:rPr>
                <w:sz w:val="22"/>
                <w:szCs w:val="22"/>
                <w:lang w:val="en-GB"/>
              </w:rPr>
            </w:pPr>
          </w:p>
        </w:tc>
        <w:tc>
          <w:tcPr>
            <w:tcW w:w="332" w:type="pct"/>
            <w:shd w:val="clear" w:color="auto" w:fill="FFFFFF" w:themeFill="background1"/>
          </w:tcPr>
          <w:p w14:paraId="4BF441D0" w14:textId="77777777" w:rsidR="004A5B4C" w:rsidRPr="0011499E" w:rsidRDefault="004A5B4C" w:rsidP="00764A8C">
            <w:pPr>
              <w:autoSpaceDE w:val="0"/>
              <w:autoSpaceDN w:val="0"/>
              <w:adjustRightInd w:val="0"/>
              <w:contextualSpacing/>
              <w:jc w:val="center"/>
              <w:rPr>
                <w:sz w:val="22"/>
                <w:szCs w:val="22"/>
                <w:lang w:val="en-GB"/>
              </w:rPr>
            </w:pPr>
          </w:p>
        </w:tc>
        <w:tc>
          <w:tcPr>
            <w:tcW w:w="399" w:type="pct"/>
            <w:shd w:val="clear" w:color="auto" w:fill="FFFFFF" w:themeFill="background1"/>
          </w:tcPr>
          <w:p w14:paraId="748DA9D1" w14:textId="77777777" w:rsidR="004A5B4C" w:rsidRPr="0011499E" w:rsidRDefault="004A5B4C" w:rsidP="00764A8C">
            <w:pPr>
              <w:autoSpaceDE w:val="0"/>
              <w:autoSpaceDN w:val="0"/>
              <w:adjustRightInd w:val="0"/>
              <w:ind w:left="60" w:right="60"/>
              <w:contextualSpacing/>
              <w:jc w:val="center"/>
              <w:rPr>
                <w:sz w:val="22"/>
                <w:szCs w:val="22"/>
                <w:lang w:val="en-GB"/>
              </w:rPr>
            </w:pPr>
            <w:r w:rsidRPr="0011499E">
              <w:rPr>
                <w:sz w:val="22"/>
                <w:szCs w:val="22"/>
                <w:lang w:val="en-GB"/>
              </w:rPr>
              <w:t>.571</w:t>
            </w:r>
          </w:p>
        </w:tc>
        <w:tc>
          <w:tcPr>
            <w:tcW w:w="392" w:type="pct"/>
            <w:shd w:val="clear" w:color="auto" w:fill="FFFFFF" w:themeFill="background1"/>
          </w:tcPr>
          <w:p w14:paraId="79B8AE49" w14:textId="77777777" w:rsidR="004A5B4C" w:rsidRPr="0011499E" w:rsidRDefault="004A5B4C" w:rsidP="00764A8C">
            <w:pPr>
              <w:autoSpaceDE w:val="0"/>
              <w:autoSpaceDN w:val="0"/>
              <w:adjustRightInd w:val="0"/>
              <w:contextualSpacing/>
              <w:jc w:val="center"/>
              <w:rPr>
                <w:sz w:val="22"/>
                <w:szCs w:val="22"/>
                <w:lang w:val="en-GB"/>
              </w:rPr>
            </w:pPr>
          </w:p>
        </w:tc>
        <w:tc>
          <w:tcPr>
            <w:tcW w:w="719" w:type="pct"/>
            <w:shd w:val="clear" w:color="auto" w:fill="FFFFFF" w:themeFill="background1"/>
          </w:tcPr>
          <w:p w14:paraId="3D030DFF"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34479852" w14:textId="77777777" w:rsidTr="00796C20">
        <w:trPr>
          <w:cantSplit/>
        </w:trPr>
        <w:tc>
          <w:tcPr>
            <w:tcW w:w="2072" w:type="pct"/>
            <w:shd w:val="clear" w:color="auto" w:fill="FFFFFF" w:themeFill="background1"/>
          </w:tcPr>
          <w:p w14:paraId="6B29E914" w14:textId="77777777" w:rsidR="004A5B4C" w:rsidRPr="0011499E" w:rsidRDefault="004A5B4C" w:rsidP="00796C20">
            <w:pPr>
              <w:pStyle w:val="af7"/>
              <w:numPr>
                <w:ilvl w:val="0"/>
                <w:numId w:val="5"/>
              </w:numPr>
              <w:spacing w:line="240" w:lineRule="auto"/>
              <w:ind w:left="284" w:hanging="284"/>
              <w:jc w:val="left"/>
              <w:rPr>
                <w:sz w:val="22"/>
                <w:lang w:val="en-GB"/>
              </w:rPr>
            </w:pPr>
            <w:r w:rsidRPr="0011499E">
              <w:rPr>
                <w:sz w:val="22"/>
                <w:lang w:val="en-GB"/>
              </w:rPr>
              <w:t>OnRev_2 – Reviewer expertise</w:t>
            </w:r>
          </w:p>
        </w:tc>
        <w:tc>
          <w:tcPr>
            <w:tcW w:w="332" w:type="pct"/>
            <w:shd w:val="clear" w:color="auto" w:fill="FFFFFF" w:themeFill="background1"/>
          </w:tcPr>
          <w:p w14:paraId="41DF8C31" w14:textId="77777777" w:rsidR="004A5B4C" w:rsidRPr="0011499E" w:rsidRDefault="004A5B4C" w:rsidP="00764A8C">
            <w:pPr>
              <w:autoSpaceDE w:val="0"/>
              <w:autoSpaceDN w:val="0"/>
              <w:adjustRightInd w:val="0"/>
              <w:contextualSpacing/>
              <w:jc w:val="center"/>
              <w:rPr>
                <w:sz w:val="22"/>
                <w:szCs w:val="22"/>
                <w:lang w:val="en-GB"/>
              </w:rPr>
            </w:pPr>
          </w:p>
        </w:tc>
        <w:tc>
          <w:tcPr>
            <w:tcW w:w="394" w:type="pct"/>
            <w:shd w:val="clear" w:color="auto" w:fill="FFFFFF" w:themeFill="background1"/>
          </w:tcPr>
          <w:p w14:paraId="38120B3E" w14:textId="77777777" w:rsidR="004A5B4C" w:rsidRPr="0011499E" w:rsidRDefault="004A5B4C" w:rsidP="00764A8C">
            <w:pPr>
              <w:autoSpaceDE w:val="0"/>
              <w:autoSpaceDN w:val="0"/>
              <w:adjustRightInd w:val="0"/>
              <w:contextualSpacing/>
              <w:jc w:val="center"/>
              <w:rPr>
                <w:sz w:val="22"/>
                <w:szCs w:val="22"/>
                <w:lang w:val="en-GB"/>
              </w:rPr>
            </w:pPr>
          </w:p>
        </w:tc>
        <w:tc>
          <w:tcPr>
            <w:tcW w:w="360" w:type="pct"/>
            <w:shd w:val="clear" w:color="auto" w:fill="FFFFFF" w:themeFill="background1"/>
          </w:tcPr>
          <w:p w14:paraId="27462264" w14:textId="77777777" w:rsidR="004A5B4C" w:rsidRPr="0011499E" w:rsidRDefault="004A5B4C" w:rsidP="00764A8C">
            <w:pPr>
              <w:autoSpaceDE w:val="0"/>
              <w:autoSpaceDN w:val="0"/>
              <w:adjustRightInd w:val="0"/>
              <w:contextualSpacing/>
              <w:jc w:val="center"/>
              <w:rPr>
                <w:sz w:val="22"/>
                <w:szCs w:val="22"/>
                <w:lang w:val="en-GB"/>
              </w:rPr>
            </w:pPr>
          </w:p>
        </w:tc>
        <w:tc>
          <w:tcPr>
            <w:tcW w:w="332" w:type="pct"/>
            <w:shd w:val="clear" w:color="auto" w:fill="FFFFFF" w:themeFill="background1"/>
          </w:tcPr>
          <w:p w14:paraId="48A21A23" w14:textId="77777777" w:rsidR="004A5B4C" w:rsidRPr="0011499E" w:rsidRDefault="004A5B4C" w:rsidP="00764A8C">
            <w:pPr>
              <w:autoSpaceDE w:val="0"/>
              <w:autoSpaceDN w:val="0"/>
              <w:adjustRightInd w:val="0"/>
              <w:contextualSpacing/>
              <w:jc w:val="center"/>
              <w:rPr>
                <w:sz w:val="22"/>
                <w:szCs w:val="22"/>
                <w:lang w:val="en-GB"/>
              </w:rPr>
            </w:pPr>
          </w:p>
        </w:tc>
        <w:tc>
          <w:tcPr>
            <w:tcW w:w="399" w:type="pct"/>
            <w:shd w:val="clear" w:color="auto" w:fill="FFFFFF" w:themeFill="background1"/>
          </w:tcPr>
          <w:p w14:paraId="0DD19951" w14:textId="77777777" w:rsidR="004A5B4C" w:rsidRPr="0011499E" w:rsidRDefault="004A5B4C" w:rsidP="00764A8C">
            <w:pPr>
              <w:autoSpaceDE w:val="0"/>
              <w:autoSpaceDN w:val="0"/>
              <w:adjustRightInd w:val="0"/>
              <w:ind w:left="60" w:right="60"/>
              <w:contextualSpacing/>
              <w:jc w:val="center"/>
              <w:rPr>
                <w:sz w:val="22"/>
                <w:szCs w:val="22"/>
                <w:lang w:val="en-GB"/>
              </w:rPr>
            </w:pPr>
            <w:r w:rsidRPr="0011499E">
              <w:rPr>
                <w:sz w:val="22"/>
                <w:szCs w:val="22"/>
                <w:lang w:val="en-GB"/>
              </w:rPr>
              <w:t>.772</w:t>
            </w:r>
          </w:p>
        </w:tc>
        <w:tc>
          <w:tcPr>
            <w:tcW w:w="392" w:type="pct"/>
            <w:shd w:val="clear" w:color="auto" w:fill="FFFFFF" w:themeFill="background1"/>
          </w:tcPr>
          <w:p w14:paraId="3CF381C8" w14:textId="77777777" w:rsidR="004A5B4C" w:rsidRPr="0011499E" w:rsidRDefault="004A5B4C" w:rsidP="00764A8C">
            <w:pPr>
              <w:autoSpaceDE w:val="0"/>
              <w:autoSpaceDN w:val="0"/>
              <w:adjustRightInd w:val="0"/>
              <w:contextualSpacing/>
              <w:jc w:val="center"/>
              <w:rPr>
                <w:sz w:val="22"/>
                <w:szCs w:val="22"/>
                <w:lang w:val="en-GB"/>
              </w:rPr>
            </w:pPr>
          </w:p>
        </w:tc>
        <w:tc>
          <w:tcPr>
            <w:tcW w:w="719" w:type="pct"/>
            <w:shd w:val="clear" w:color="auto" w:fill="FFFFFF" w:themeFill="background1"/>
          </w:tcPr>
          <w:p w14:paraId="64C6A8D3"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3DAA0799" w14:textId="77777777" w:rsidTr="00796C20">
        <w:trPr>
          <w:cantSplit/>
        </w:trPr>
        <w:tc>
          <w:tcPr>
            <w:tcW w:w="2072" w:type="pct"/>
            <w:shd w:val="clear" w:color="auto" w:fill="FFFFFF" w:themeFill="background1"/>
          </w:tcPr>
          <w:p w14:paraId="39AB4A52" w14:textId="77777777" w:rsidR="004A5B4C" w:rsidRPr="0011499E" w:rsidRDefault="004A5B4C" w:rsidP="00796C20">
            <w:pPr>
              <w:pStyle w:val="af7"/>
              <w:numPr>
                <w:ilvl w:val="0"/>
                <w:numId w:val="5"/>
              </w:numPr>
              <w:autoSpaceDE w:val="0"/>
              <w:autoSpaceDN w:val="0"/>
              <w:adjustRightInd w:val="0"/>
              <w:spacing w:line="240" w:lineRule="auto"/>
              <w:ind w:left="284" w:right="60" w:hanging="284"/>
              <w:jc w:val="left"/>
              <w:rPr>
                <w:sz w:val="22"/>
                <w:lang w:val="en-GB"/>
              </w:rPr>
            </w:pPr>
            <w:r w:rsidRPr="0011499E">
              <w:rPr>
                <w:sz w:val="22"/>
                <w:lang w:val="en-GB"/>
              </w:rPr>
              <w:t>OnRev_3 – Review update</w:t>
            </w:r>
          </w:p>
        </w:tc>
        <w:tc>
          <w:tcPr>
            <w:tcW w:w="332" w:type="pct"/>
            <w:shd w:val="clear" w:color="auto" w:fill="FFFFFF" w:themeFill="background1"/>
          </w:tcPr>
          <w:p w14:paraId="7B4EFF08" w14:textId="77777777" w:rsidR="004A5B4C" w:rsidRPr="0011499E" w:rsidRDefault="004A5B4C" w:rsidP="00764A8C">
            <w:pPr>
              <w:autoSpaceDE w:val="0"/>
              <w:autoSpaceDN w:val="0"/>
              <w:adjustRightInd w:val="0"/>
              <w:contextualSpacing/>
              <w:jc w:val="center"/>
              <w:rPr>
                <w:sz w:val="22"/>
                <w:szCs w:val="22"/>
                <w:lang w:val="en-GB"/>
              </w:rPr>
            </w:pPr>
          </w:p>
        </w:tc>
        <w:tc>
          <w:tcPr>
            <w:tcW w:w="394" w:type="pct"/>
            <w:shd w:val="clear" w:color="auto" w:fill="FFFFFF" w:themeFill="background1"/>
          </w:tcPr>
          <w:p w14:paraId="209ACE8B" w14:textId="77777777" w:rsidR="004A5B4C" w:rsidRPr="0011499E" w:rsidRDefault="004A5B4C" w:rsidP="00764A8C">
            <w:pPr>
              <w:autoSpaceDE w:val="0"/>
              <w:autoSpaceDN w:val="0"/>
              <w:adjustRightInd w:val="0"/>
              <w:contextualSpacing/>
              <w:jc w:val="center"/>
              <w:rPr>
                <w:sz w:val="22"/>
                <w:szCs w:val="22"/>
                <w:lang w:val="en-GB"/>
              </w:rPr>
            </w:pPr>
          </w:p>
        </w:tc>
        <w:tc>
          <w:tcPr>
            <w:tcW w:w="360" w:type="pct"/>
            <w:shd w:val="clear" w:color="auto" w:fill="FFFFFF" w:themeFill="background1"/>
          </w:tcPr>
          <w:p w14:paraId="6DF26F0E" w14:textId="77777777" w:rsidR="004A5B4C" w:rsidRPr="0011499E" w:rsidRDefault="004A5B4C" w:rsidP="00764A8C">
            <w:pPr>
              <w:autoSpaceDE w:val="0"/>
              <w:autoSpaceDN w:val="0"/>
              <w:adjustRightInd w:val="0"/>
              <w:contextualSpacing/>
              <w:jc w:val="center"/>
              <w:rPr>
                <w:sz w:val="22"/>
                <w:szCs w:val="22"/>
                <w:lang w:val="en-GB"/>
              </w:rPr>
            </w:pPr>
          </w:p>
        </w:tc>
        <w:tc>
          <w:tcPr>
            <w:tcW w:w="332" w:type="pct"/>
            <w:shd w:val="clear" w:color="auto" w:fill="FFFFFF" w:themeFill="background1"/>
          </w:tcPr>
          <w:p w14:paraId="089B4DA5" w14:textId="77777777" w:rsidR="004A5B4C" w:rsidRPr="0011499E" w:rsidRDefault="004A5B4C" w:rsidP="00764A8C">
            <w:pPr>
              <w:autoSpaceDE w:val="0"/>
              <w:autoSpaceDN w:val="0"/>
              <w:adjustRightInd w:val="0"/>
              <w:contextualSpacing/>
              <w:jc w:val="center"/>
              <w:rPr>
                <w:sz w:val="22"/>
                <w:szCs w:val="22"/>
                <w:lang w:val="en-GB"/>
              </w:rPr>
            </w:pPr>
          </w:p>
        </w:tc>
        <w:tc>
          <w:tcPr>
            <w:tcW w:w="399" w:type="pct"/>
            <w:shd w:val="clear" w:color="auto" w:fill="FFFFFF" w:themeFill="background1"/>
          </w:tcPr>
          <w:p w14:paraId="48FE7999" w14:textId="77777777" w:rsidR="004A5B4C" w:rsidRPr="0011499E" w:rsidRDefault="004A5B4C" w:rsidP="00764A8C">
            <w:pPr>
              <w:autoSpaceDE w:val="0"/>
              <w:autoSpaceDN w:val="0"/>
              <w:adjustRightInd w:val="0"/>
              <w:ind w:left="60" w:right="60"/>
              <w:contextualSpacing/>
              <w:jc w:val="center"/>
              <w:rPr>
                <w:sz w:val="22"/>
                <w:szCs w:val="22"/>
                <w:lang w:val="en-GB"/>
              </w:rPr>
            </w:pPr>
            <w:r w:rsidRPr="0011499E">
              <w:rPr>
                <w:sz w:val="22"/>
                <w:szCs w:val="22"/>
                <w:lang w:val="en-GB"/>
              </w:rPr>
              <w:t>.736</w:t>
            </w:r>
          </w:p>
        </w:tc>
        <w:tc>
          <w:tcPr>
            <w:tcW w:w="392" w:type="pct"/>
            <w:shd w:val="clear" w:color="auto" w:fill="FFFFFF" w:themeFill="background1"/>
          </w:tcPr>
          <w:p w14:paraId="658BC76F" w14:textId="77777777" w:rsidR="004A5B4C" w:rsidRPr="0011499E" w:rsidRDefault="004A5B4C" w:rsidP="00764A8C">
            <w:pPr>
              <w:autoSpaceDE w:val="0"/>
              <w:autoSpaceDN w:val="0"/>
              <w:adjustRightInd w:val="0"/>
              <w:contextualSpacing/>
              <w:jc w:val="center"/>
              <w:rPr>
                <w:sz w:val="22"/>
                <w:szCs w:val="22"/>
                <w:lang w:val="en-GB"/>
              </w:rPr>
            </w:pPr>
          </w:p>
        </w:tc>
        <w:tc>
          <w:tcPr>
            <w:tcW w:w="719" w:type="pct"/>
            <w:shd w:val="clear" w:color="auto" w:fill="FFFFFF" w:themeFill="background1"/>
          </w:tcPr>
          <w:p w14:paraId="3E6ED9E5"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769B0780" w14:textId="77777777" w:rsidTr="00796C20">
        <w:trPr>
          <w:cantSplit/>
        </w:trPr>
        <w:tc>
          <w:tcPr>
            <w:tcW w:w="2072" w:type="pct"/>
            <w:shd w:val="clear" w:color="auto" w:fill="FFFFFF" w:themeFill="background1"/>
          </w:tcPr>
          <w:p w14:paraId="3EF25784" w14:textId="77777777" w:rsidR="004A5B4C" w:rsidRPr="0011499E" w:rsidRDefault="004A5B4C" w:rsidP="00796C20">
            <w:pPr>
              <w:autoSpaceDE w:val="0"/>
              <w:autoSpaceDN w:val="0"/>
              <w:adjustRightInd w:val="0"/>
              <w:ind w:left="284" w:right="60" w:hanging="284"/>
              <w:contextualSpacing/>
              <w:rPr>
                <w:sz w:val="22"/>
                <w:szCs w:val="22"/>
                <w:lang w:val="en-GB"/>
              </w:rPr>
            </w:pPr>
            <w:proofErr w:type="spellStart"/>
            <w:r w:rsidRPr="0011499E">
              <w:rPr>
                <w:sz w:val="22"/>
                <w:szCs w:val="22"/>
                <w:lang w:val="en-GB"/>
              </w:rPr>
              <w:t>OnRev_B</w:t>
            </w:r>
            <w:proofErr w:type="spellEnd"/>
          </w:p>
        </w:tc>
        <w:tc>
          <w:tcPr>
            <w:tcW w:w="332" w:type="pct"/>
            <w:shd w:val="clear" w:color="auto" w:fill="FFFFFF" w:themeFill="background1"/>
          </w:tcPr>
          <w:p w14:paraId="7214421C" w14:textId="77777777" w:rsidR="004A5B4C" w:rsidRPr="0011499E" w:rsidRDefault="004A5B4C" w:rsidP="00764A8C">
            <w:pPr>
              <w:autoSpaceDE w:val="0"/>
              <w:autoSpaceDN w:val="0"/>
              <w:adjustRightInd w:val="0"/>
              <w:contextualSpacing/>
              <w:jc w:val="center"/>
              <w:rPr>
                <w:sz w:val="22"/>
                <w:szCs w:val="22"/>
                <w:lang w:val="en-GB"/>
              </w:rPr>
            </w:pPr>
          </w:p>
        </w:tc>
        <w:tc>
          <w:tcPr>
            <w:tcW w:w="394" w:type="pct"/>
            <w:shd w:val="clear" w:color="auto" w:fill="FFFFFF" w:themeFill="background1"/>
          </w:tcPr>
          <w:p w14:paraId="0E39203D" w14:textId="77777777" w:rsidR="004A5B4C" w:rsidRPr="0011499E" w:rsidRDefault="004A5B4C" w:rsidP="00764A8C">
            <w:pPr>
              <w:autoSpaceDE w:val="0"/>
              <w:autoSpaceDN w:val="0"/>
              <w:adjustRightInd w:val="0"/>
              <w:contextualSpacing/>
              <w:jc w:val="center"/>
              <w:rPr>
                <w:sz w:val="22"/>
                <w:szCs w:val="22"/>
                <w:lang w:val="en-GB"/>
              </w:rPr>
            </w:pPr>
          </w:p>
        </w:tc>
        <w:tc>
          <w:tcPr>
            <w:tcW w:w="360" w:type="pct"/>
            <w:shd w:val="clear" w:color="auto" w:fill="FFFFFF" w:themeFill="background1"/>
          </w:tcPr>
          <w:p w14:paraId="40968593" w14:textId="77777777" w:rsidR="004A5B4C" w:rsidRPr="0011499E" w:rsidRDefault="004A5B4C" w:rsidP="00764A8C">
            <w:pPr>
              <w:autoSpaceDE w:val="0"/>
              <w:autoSpaceDN w:val="0"/>
              <w:adjustRightInd w:val="0"/>
              <w:ind w:left="60" w:right="60"/>
              <w:contextualSpacing/>
              <w:jc w:val="center"/>
              <w:rPr>
                <w:sz w:val="22"/>
                <w:szCs w:val="22"/>
                <w:lang w:val="en-GB"/>
              </w:rPr>
            </w:pPr>
          </w:p>
        </w:tc>
        <w:tc>
          <w:tcPr>
            <w:tcW w:w="332" w:type="pct"/>
            <w:shd w:val="clear" w:color="auto" w:fill="FFFFFF" w:themeFill="background1"/>
          </w:tcPr>
          <w:p w14:paraId="698F21D4" w14:textId="77777777" w:rsidR="004A5B4C" w:rsidRPr="0011499E" w:rsidRDefault="004A5B4C" w:rsidP="00764A8C">
            <w:pPr>
              <w:autoSpaceDE w:val="0"/>
              <w:autoSpaceDN w:val="0"/>
              <w:adjustRightInd w:val="0"/>
              <w:contextualSpacing/>
              <w:jc w:val="center"/>
              <w:rPr>
                <w:sz w:val="22"/>
                <w:szCs w:val="22"/>
                <w:lang w:val="en-GB"/>
              </w:rPr>
            </w:pPr>
          </w:p>
        </w:tc>
        <w:tc>
          <w:tcPr>
            <w:tcW w:w="399" w:type="pct"/>
            <w:shd w:val="clear" w:color="auto" w:fill="FFFFFF" w:themeFill="background1"/>
          </w:tcPr>
          <w:p w14:paraId="3311C285" w14:textId="77777777" w:rsidR="004A5B4C" w:rsidRPr="0011499E" w:rsidRDefault="004A5B4C" w:rsidP="00764A8C">
            <w:pPr>
              <w:autoSpaceDE w:val="0"/>
              <w:autoSpaceDN w:val="0"/>
              <w:adjustRightInd w:val="0"/>
              <w:contextualSpacing/>
              <w:jc w:val="center"/>
              <w:rPr>
                <w:sz w:val="22"/>
                <w:szCs w:val="22"/>
                <w:lang w:val="en-GB"/>
              </w:rPr>
            </w:pPr>
          </w:p>
        </w:tc>
        <w:tc>
          <w:tcPr>
            <w:tcW w:w="392" w:type="pct"/>
            <w:shd w:val="clear" w:color="auto" w:fill="FFFFFF" w:themeFill="background1"/>
          </w:tcPr>
          <w:p w14:paraId="4B602F7F" w14:textId="77777777" w:rsidR="004A5B4C" w:rsidRPr="0011499E" w:rsidRDefault="004A5B4C" w:rsidP="00764A8C">
            <w:pPr>
              <w:autoSpaceDE w:val="0"/>
              <w:autoSpaceDN w:val="0"/>
              <w:adjustRightInd w:val="0"/>
              <w:contextualSpacing/>
              <w:jc w:val="center"/>
              <w:rPr>
                <w:sz w:val="22"/>
                <w:szCs w:val="22"/>
                <w:lang w:val="en-GB"/>
              </w:rPr>
            </w:pPr>
          </w:p>
        </w:tc>
        <w:tc>
          <w:tcPr>
            <w:tcW w:w="719" w:type="pct"/>
            <w:shd w:val="clear" w:color="auto" w:fill="FFFFFF" w:themeFill="background1"/>
          </w:tcPr>
          <w:p w14:paraId="440B0A68" w14:textId="77777777" w:rsidR="004A5B4C" w:rsidRPr="0011499E" w:rsidRDefault="004A5B4C" w:rsidP="00764A8C">
            <w:pPr>
              <w:autoSpaceDE w:val="0"/>
              <w:autoSpaceDN w:val="0"/>
              <w:adjustRightInd w:val="0"/>
              <w:contextualSpacing/>
              <w:jc w:val="center"/>
              <w:rPr>
                <w:sz w:val="22"/>
                <w:szCs w:val="22"/>
                <w:lang w:val="en-GB"/>
              </w:rPr>
            </w:pPr>
            <w:r w:rsidRPr="0011499E">
              <w:rPr>
                <w:sz w:val="22"/>
                <w:szCs w:val="22"/>
                <w:lang w:val="en-GB"/>
              </w:rPr>
              <w:t>.705</w:t>
            </w:r>
          </w:p>
        </w:tc>
      </w:tr>
      <w:tr w:rsidR="00796C20" w:rsidRPr="004A5B4C" w14:paraId="6C88300E" w14:textId="77777777" w:rsidTr="00796C20">
        <w:trPr>
          <w:cantSplit/>
        </w:trPr>
        <w:tc>
          <w:tcPr>
            <w:tcW w:w="2072" w:type="pct"/>
            <w:shd w:val="clear" w:color="auto" w:fill="FFFFFF" w:themeFill="background1"/>
          </w:tcPr>
          <w:p w14:paraId="347BC3E5" w14:textId="77777777" w:rsidR="004A5B4C" w:rsidRPr="0011499E" w:rsidRDefault="004A5B4C" w:rsidP="00796C20">
            <w:pPr>
              <w:pStyle w:val="af7"/>
              <w:numPr>
                <w:ilvl w:val="0"/>
                <w:numId w:val="4"/>
              </w:numPr>
              <w:autoSpaceDE w:val="0"/>
              <w:autoSpaceDN w:val="0"/>
              <w:adjustRightInd w:val="0"/>
              <w:spacing w:line="240" w:lineRule="auto"/>
              <w:ind w:left="284" w:right="60" w:hanging="284"/>
              <w:jc w:val="left"/>
              <w:rPr>
                <w:sz w:val="22"/>
                <w:lang w:val="en-GB"/>
              </w:rPr>
            </w:pPr>
            <w:r w:rsidRPr="0011499E">
              <w:rPr>
                <w:sz w:val="22"/>
                <w:lang w:val="en-GB"/>
              </w:rPr>
              <w:t>OnRev_4 – Review quantity</w:t>
            </w:r>
          </w:p>
        </w:tc>
        <w:tc>
          <w:tcPr>
            <w:tcW w:w="332" w:type="pct"/>
            <w:shd w:val="clear" w:color="auto" w:fill="FFFFFF" w:themeFill="background1"/>
          </w:tcPr>
          <w:p w14:paraId="0B16EE8D" w14:textId="77777777" w:rsidR="004A5B4C" w:rsidRPr="0011499E" w:rsidRDefault="004A5B4C" w:rsidP="00764A8C">
            <w:pPr>
              <w:autoSpaceDE w:val="0"/>
              <w:autoSpaceDN w:val="0"/>
              <w:adjustRightInd w:val="0"/>
              <w:contextualSpacing/>
              <w:jc w:val="center"/>
              <w:rPr>
                <w:sz w:val="22"/>
                <w:szCs w:val="22"/>
                <w:lang w:val="en-GB"/>
              </w:rPr>
            </w:pPr>
          </w:p>
        </w:tc>
        <w:tc>
          <w:tcPr>
            <w:tcW w:w="394" w:type="pct"/>
            <w:shd w:val="clear" w:color="auto" w:fill="FFFFFF" w:themeFill="background1"/>
          </w:tcPr>
          <w:p w14:paraId="09CA6035" w14:textId="77777777" w:rsidR="004A5B4C" w:rsidRPr="0011499E" w:rsidRDefault="004A5B4C" w:rsidP="00764A8C">
            <w:pPr>
              <w:autoSpaceDE w:val="0"/>
              <w:autoSpaceDN w:val="0"/>
              <w:adjustRightInd w:val="0"/>
              <w:contextualSpacing/>
              <w:jc w:val="center"/>
              <w:rPr>
                <w:sz w:val="22"/>
                <w:szCs w:val="22"/>
                <w:lang w:val="en-GB"/>
              </w:rPr>
            </w:pPr>
          </w:p>
        </w:tc>
        <w:tc>
          <w:tcPr>
            <w:tcW w:w="360" w:type="pct"/>
            <w:shd w:val="clear" w:color="auto" w:fill="FFFFFF" w:themeFill="background1"/>
          </w:tcPr>
          <w:p w14:paraId="33D98195" w14:textId="77777777" w:rsidR="004A5B4C" w:rsidRPr="0011499E" w:rsidRDefault="004A5B4C" w:rsidP="00764A8C">
            <w:pPr>
              <w:autoSpaceDE w:val="0"/>
              <w:autoSpaceDN w:val="0"/>
              <w:adjustRightInd w:val="0"/>
              <w:ind w:left="60" w:right="60"/>
              <w:contextualSpacing/>
              <w:jc w:val="center"/>
              <w:rPr>
                <w:sz w:val="22"/>
                <w:szCs w:val="22"/>
                <w:lang w:val="en-GB"/>
              </w:rPr>
            </w:pPr>
            <w:r w:rsidRPr="0011499E">
              <w:rPr>
                <w:sz w:val="22"/>
                <w:szCs w:val="22"/>
                <w:lang w:val="en-GB"/>
              </w:rPr>
              <w:t>.559</w:t>
            </w:r>
          </w:p>
        </w:tc>
        <w:tc>
          <w:tcPr>
            <w:tcW w:w="332" w:type="pct"/>
            <w:shd w:val="clear" w:color="auto" w:fill="FFFFFF" w:themeFill="background1"/>
          </w:tcPr>
          <w:p w14:paraId="3A4D110A" w14:textId="77777777" w:rsidR="004A5B4C" w:rsidRPr="0011499E" w:rsidRDefault="004A5B4C" w:rsidP="00764A8C">
            <w:pPr>
              <w:autoSpaceDE w:val="0"/>
              <w:autoSpaceDN w:val="0"/>
              <w:adjustRightInd w:val="0"/>
              <w:contextualSpacing/>
              <w:jc w:val="center"/>
              <w:rPr>
                <w:sz w:val="22"/>
                <w:szCs w:val="22"/>
                <w:lang w:val="en-GB"/>
              </w:rPr>
            </w:pPr>
          </w:p>
        </w:tc>
        <w:tc>
          <w:tcPr>
            <w:tcW w:w="399" w:type="pct"/>
            <w:shd w:val="clear" w:color="auto" w:fill="FFFFFF" w:themeFill="background1"/>
          </w:tcPr>
          <w:p w14:paraId="3993734A" w14:textId="77777777" w:rsidR="004A5B4C" w:rsidRPr="0011499E" w:rsidRDefault="004A5B4C" w:rsidP="00764A8C">
            <w:pPr>
              <w:autoSpaceDE w:val="0"/>
              <w:autoSpaceDN w:val="0"/>
              <w:adjustRightInd w:val="0"/>
              <w:contextualSpacing/>
              <w:jc w:val="center"/>
              <w:rPr>
                <w:sz w:val="22"/>
                <w:szCs w:val="22"/>
                <w:lang w:val="en-GB"/>
              </w:rPr>
            </w:pPr>
          </w:p>
        </w:tc>
        <w:tc>
          <w:tcPr>
            <w:tcW w:w="392" w:type="pct"/>
            <w:shd w:val="clear" w:color="auto" w:fill="FFFFFF" w:themeFill="background1"/>
          </w:tcPr>
          <w:p w14:paraId="68BAC2BC" w14:textId="77777777" w:rsidR="004A5B4C" w:rsidRPr="0011499E" w:rsidRDefault="004A5B4C" w:rsidP="00764A8C">
            <w:pPr>
              <w:autoSpaceDE w:val="0"/>
              <w:autoSpaceDN w:val="0"/>
              <w:adjustRightInd w:val="0"/>
              <w:contextualSpacing/>
              <w:jc w:val="center"/>
              <w:rPr>
                <w:sz w:val="22"/>
                <w:szCs w:val="22"/>
                <w:lang w:val="en-GB"/>
              </w:rPr>
            </w:pPr>
          </w:p>
        </w:tc>
        <w:tc>
          <w:tcPr>
            <w:tcW w:w="719" w:type="pct"/>
            <w:shd w:val="clear" w:color="auto" w:fill="FFFFFF" w:themeFill="background1"/>
          </w:tcPr>
          <w:p w14:paraId="5FCD92DE"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658AAAB9" w14:textId="77777777" w:rsidTr="00796C20">
        <w:trPr>
          <w:cantSplit/>
        </w:trPr>
        <w:tc>
          <w:tcPr>
            <w:tcW w:w="2072" w:type="pct"/>
            <w:shd w:val="clear" w:color="auto" w:fill="FFFFFF" w:themeFill="background1"/>
          </w:tcPr>
          <w:p w14:paraId="3FA86805" w14:textId="77777777" w:rsidR="004A5B4C" w:rsidRPr="0011499E" w:rsidRDefault="004A5B4C" w:rsidP="00796C20">
            <w:pPr>
              <w:pStyle w:val="af7"/>
              <w:numPr>
                <w:ilvl w:val="0"/>
                <w:numId w:val="4"/>
              </w:numPr>
              <w:autoSpaceDE w:val="0"/>
              <w:autoSpaceDN w:val="0"/>
              <w:adjustRightInd w:val="0"/>
              <w:spacing w:line="240" w:lineRule="auto"/>
              <w:ind w:left="284" w:right="60" w:hanging="284"/>
              <w:jc w:val="left"/>
              <w:rPr>
                <w:sz w:val="22"/>
                <w:lang w:val="en-GB"/>
              </w:rPr>
            </w:pPr>
            <w:r w:rsidRPr="0011499E">
              <w:rPr>
                <w:sz w:val="22"/>
                <w:lang w:val="en-GB"/>
              </w:rPr>
              <w:t>OnRev_5 – Positive valence of review</w:t>
            </w:r>
          </w:p>
        </w:tc>
        <w:tc>
          <w:tcPr>
            <w:tcW w:w="332" w:type="pct"/>
            <w:shd w:val="clear" w:color="auto" w:fill="FFFFFF" w:themeFill="background1"/>
          </w:tcPr>
          <w:p w14:paraId="3AAB670D" w14:textId="77777777" w:rsidR="004A5B4C" w:rsidRPr="0011499E" w:rsidRDefault="004A5B4C" w:rsidP="00764A8C">
            <w:pPr>
              <w:autoSpaceDE w:val="0"/>
              <w:autoSpaceDN w:val="0"/>
              <w:adjustRightInd w:val="0"/>
              <w:contextualSpacing/>
              <w:jc w:val="center"/>
              <w:rPr>
                <w:sz w:val="22"/>
                <w:szCs w:val="22"/>
                <w:lang w:val="en-GB"/>
              </w:rPr>
            </w:pPr>
          </w:p>
        </w:tc>
        <w:tc>
          <w:tcPr>
            <w:tcW w:w="394" w:type="pct"/>
            <w:shd w:val="clear" w:color="auto" w:fill="FFFFFF" w:themeFill="background1"/>
          </w:tcPr>
          <w:p w14:paraId="5C9D3264" w14:textId="77777777" w:rsidR="004A5B4C" w:rsidRPr="0011499E" w:rsidRDefault="004A5B4C" w:rsidP="00764A8C">
            <w:pPr>
              <w:autoSpaceDE w:val="0"/>
              <w:autoSpaceDN w:val="0"/>
              <w:adjustRightInd w:val="0"/>
              <w:contextualSpacing/>
              <w:jc w:val="center"/>
              <w:rPr>
                <w:sz w:val="22"/>
                <w:szCs w:val="22"/>
                <w:lang w:val="en-GB"/>
              </w:rPr>
            </w:pPr>
          </w:p>
        </w:tc>
        <w:tc>
          <w:tcPr>
            <w:tcW w:w="360" w:type="pct"/>
            <w:shd w:val="clear" w:color="auto" w:fill="FFFFFF" w:themeFill="background1"/>
          </w:tcPr>
          <w:p w14:paraId="15A309E9" w14:textId="77777777" w:rsidR="004A5B4C" w:rsidRPr="0011499E" w:rsidRDefault="004A5B4C" w:rsidP="00764A8C">
            <w:pPr>
              <w:autoSpaceDE w:val="0"/>
              <w:autoSpaceDN w:val="0"/>
              <w:adjustRightInd w:val="0"/>
              <w:ind w:left="60" w:right="60"/>
              <w:contextualSpacing/>
              <w:jc w:val="center"/>
              <w:rPr>
                <w:sz w:val="22"/>
                <w:szCs w:val="22"/>
                <w:lang w:val="en-GB"/>
              </w:rPr>
            </w:pPr>
            <w:r w:rsidRPr="0011499E">
              <w:rPr>
                <w:sz w:val="22"/>
                <w:szCs w:val="22"/>
                <w:lang w:val="en-GB"/>
              </w:rPr>
              <w:t>.758</w:t>
            </w:r>
          </w:p>
        </w:tc>
        <w:tc>
          <w:tcPr>
            <w:tcW w:w="332" w:type="pct"/>
            <w:shd w:val="clear" w:color="auto" w:fill="FFFFFF" w:themeFill="background1"/>
          </w:tcPr>
          <w:p w14:paraId="2ABFF27B" w14:textId="77777777" w:rsidR="004A5B4C" w:rsidRPr="0011499E" w:rsidRDefault="004A5B4C" w:rsidP="00764A8C">
            <w:pPr>
              <w:autoSpaceDE w:val="0"/>
              <w:autoSpaceDN w:val="0"/>
              <w:adjustRightInd w:val="0"/>
              <w:contextualSpacing/>
              <w:jc w:val="center"/>
              <w:rPr>
                <w:sz w:val="22"/>
                <w:szCs w:val="22"/>
                <w:lang w:val="en-GB"/>
              </w:rPr>
            </w:pPr>
          </w:p>
        </w:tc>
        <w:tc>
          <w:tcPr>
            <w:tcW w:w="399" w:type="pct"/>
            <w:shd w:val="clear" w:color="auto" w:fill="FFFFFF" w:themeFill="background1"/>
          </w:tcPr>
          <w:p w14:paraId="20C6336D" w14:textId="77777777" w:rsidR="004A5B4C" w:rsidRPr="0011499E" w:rsidRDefault="004A5B4C" w:rsidP="00764A8C">
            <w:pPr>
              <w:autoSpaceDE w:val="0"/>
              <w:autoSpaceDN w:val="0"/>
              <w:adjustRightInd w:val="0"/>
              <w:contextualSpacing/>
              <w:jc w:val="center"/>
              <w:rPr>
                <w:sz w:val="22"/>
                <w:szCs w:val="22"/>
                <w:lang w:val="en-GB"/>
              </w:rPr>
            </w:pPr>
          </w:p>
        </w:tc>
        <w:tc>
          <w:tcPr>
            <w:tcW w:w="392" w:type="pct"/>
            <w:shd w:val="clear" w:color="auto" w:fill="FFFFFF" w:themeFill="background1"/>
          </w:tcPr>
          <w:p w14:paraId="6EAF8ECC" w14:textId="77777777" w:rsidR="004A5B4C" w:rsidRPr="0011499E" w:rsidRDefault="004A5B4C" w:rsidP="00764A8C">
            <w:pPr>
              <w:autoSpaceDE w:val="0"/>
              <w:autoSpaceDN w:val="0"/>
              <w:adjustRightInd w:val="0"/>
              <w:contextualSpacing/>
              <w:jc w:val="center"/>
              <w:rPr>
                <w:sz w:val="22"/>
                <w:szCs w:val="22"/>
                <w:lang w:val="en-GB"/>
              </w:rPr>
            </w:pPr>
          </w:p>
        </w:tc>
        <w:tc>
          <w:tcPr>
            <w:tcW w:w="719" w:type="pct"/>
            <w:shd w:val="clear" w:color="auto" w:fill="FFFFFF" w:themeFill="background1"/>
          </w:tcPr>
          <w:p w14:paraId="60061CC5"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4B91954A" w14:textId="77777777" w:rsidTr="00796C20">
        <w:trPr>
          <w:cantSplit/>
        </w:trPr>
        <w:tc>
          <w:tcPr>
            <w:tcW w:w="2072" w:type="pct"/>
            <w:shd w:val="clear" w:color="auto" w:fill="FFFFFF" w:themeFill="background1"/>
          </w:tcPr>
          <w:p w14:paraId="13C47066" w14:textId="77777777" w:rsidR="004A5B4C" w:rsidRPr="0011499E" w:rsidRDefault="004A5B4C" w:rsidP="00796C20">
            <w:pPr>
              <w:pStyle w:val="af7"/>
              <w:numPr>
                <w:ilvl w:val="0"/>
                <w:numId w:val="4"/>
              </w:numPr>
              <w:autoSpaceDE w:val="0"/>
              <w:autoSpaceDN w:val="0"/>
              <w:adjustRightInd w:val="0"/>
              <w:spacing w:line="240" w:lineRule="auto"/>
              <w:ind w:left="284" w:right="60" w:hanging="284"/>
              <w:jc w:val="left"/>
              <w:rPr>
                <w:sz w:val="22"/>
                <w:lang w:val="en-GB"/>
              </w:rPr>
            </w:pPr>
            <w:r w:rsidRPr="0011499E">
              <w:rPr>
                <w:sz w:val="22"/>
                <w:lang w:val="en-GB"/>
              </w:rPr>
              <w:t>OnRev_6 – Negative valence of review</w:t>
            </w:r>
          </w:p>
        </w:tc>
        <w:tc>
          <w:tcPr>
            <w:tcW w:w="332" w:type="pct"/>
            <w:shd w:val="clear" w:color="auto" w:fill="FFFFFF" w:themeFill="background1"/>
          </w:tcPr>
          <w:p w14:paraId="7218AFD3" w14:textId="77777777" w:rsidR="004A5B4C" w:rsidRPr="0011499E" w:rsidRDefault="004A5B4C" w:rsidP="00764A8C">
            <w:pPr>
              <w:autoSpaceDE w:val="0"/>
              <w:autoSpaceDN w:val="0"/>
              <w:adjustRightInd w:val="0"/>
              <w:contextualSpacing/>
              <w:jc w:val="center"/>
              <w:rPr>
                <w:sz w:val="22"/>
                <w:szCs w:val="22"/>
                <w:lang w:val="en-GB"/>
              </w:rPr>
            </w:pPr>
          </w:p>
        </w:tc>
        <w:tc>
          <w:tcPr>
            <w:tcW w:w="394" w:type="pct"/>
            <w:shd w:val="clear" w:color="auto" w:fill="FFFFFF" w:themeFill="background1"/>
          </w:tcPr>
          <w:p w14:paraId="381E2963" w14:textId="77777777" w:rsidR="004A5B4C" w:rsidRPr="0011499E" w:rsidRDefault="004A5B4C" w:rsidP="00764A8C">
            <w:pPr>
              <w:autoSpaceDE w:val="0"/>
              <w:autoSpaceDN w:val="0"/>
              <w:adjustRightInd w:val="0"/>
              <w:contextualSpacing/>
              <w:jc w:val="center"/>
              <w:rPr>
                <w:sz w:val="22"/>
                <w:szCs w:val="22"/>
                <w:lang w:val="en-GB"/>
              </w:rPr>
            </w:pPr>
          </w:p>
        </w:tc>
        <w:tc>
          <w:tcPr>
            <w:tcW w:w="360" w:type="pct"/>
            <w:shd w:val="clear" w:color="auto" w:fill="FFFFFF" w:themeFill="background1"/>
          </w:tcPr>
          <w:p w14:paraId="78269EFE" w14:textId="77777777" w:rsidR="004A5B4C" w:rsidRPr="0011499E" w:rsidRDefault="004A5B4C" w:rsidP="00764A8C">
            <w:pPr>
              <w:autoSpaceDE w:val="0"/>
              <w:autoSpaceDN w:val="0"/>
              <w:adjustRightInd w:val="0"/>
              <w:ind w:left="60" w:right="60"/>
              <w:contextualSpacing/>
              <w:jc w:val="center"/>
              <w:rPr>
                <w:sz w:val="22"/>
                <w:szCs w:val="22"/>
                <w:lang w:val="en-GB"/>
              </w:rPr>
            </w:pPr>
            <w:r w:rsidRPr="0011499E">
              <w:rPr>
                <w:sz w:val="22"/>
                <w:szCs w:val="22"/>
                <w:lang w:val="en-GB"/>
              </w:rPr>
              <w:t>.701</w:t>
            </w:r>
          </w:p>
        </w:tc>
        <w:tc>
          <w:tcPr>
            <w:tcW w:w="332" w:type="pct"/>
            <w:shd w:val="clear" w:color="auto" w:fill="FFFFFF" w:themeFill="background1"/>
          </w:tcPr>
          <w:p w14:paraId="7CAE62EB" w14:textId="77777777" w:rsidR="004A5B4C" w:rsidRPr="0011499E" w:rsidRDefault="004A5B4C" w:rsidP="00764A8C">
            <w:pPr>
              <w:autoSpaceDE w:val="0"/>
              <w:autoSpaceDN w:val="0"/>
              <w:adjustRightInd w:val="0"/>
              <w:contextualSpacing/>
              <w:jc w:val="center"/>
              <w:rPr>
                <w:sz w:val="22"/>
                <w:szCs w:val="22"/>
                <w:lang w:val="en-GB"/>
              </w:rPr>
            </w:pPr>
          </w:p>
        </w:tc>
        <w:tc>
          <w:tcPr>
            <w:tcW w:w="399" w:type="pct"/>
            <w:shd w:val="clear" w:color="auto" w:fill="FFFFFF" w:themeFill="background1"/>
          </w:tcPr>
          <w:p w14:paraId="4915B9E5" w14:textId="77777777" w:rsidR="004A5B4C" w:rsidRPr="0011499E" w:rsidRDefault="004A5B4C" w:rsidP="00764A8C">
            <w:pPr>
              <w:autoSpaceDE w:val="0"/>
              <w:autoSpaceDN w:val="0"/>
              <w:adjustRightInd w:val="0"/>
              <w:contextualSpacing/>
              <w:jc w:val="center"/>
              <w:rPr>
                <w:sz w:val="22"/>
                <w:szCs w:val="22"/>
                <w:lang w:val="en-GB"/>
              </w:rPr>
            </w:pPr>
          </w:p>
        </w:tc>
        <w:tc>
          <w:tcPr>
            <w:tcW w:w="392" w:type="pct"/>
            <w:shd w:val="clear" w:color="auto" w:fill="FFFFFF" w:themeFill="background1"/>
          </w:tcPr>
          <w:p w14:paraId="61896F04" w14:textId="77777777" w:rsidR="004A5B4C" w:rsidRPr="0011499E" w:rsidRDefault="004A5B4C" w:rsidP="00764A8C">
            <w:pPr>
              <w:autoSpaceDE w:val="0"/>
              <w:autoSpaceDN w:val="0"/>
              <w:adjustRightInd w:val="0"/>
              <w:contextualSpacing/>
              <w:jc w:val="center"/>
              <w:rPr>
                <w:sz w:val="22"/>
                <w:szCs w:val="22"/>
                <w:lang w:val="en-GB"/>
              </w:rPr>
            </w:pPr>
          </w:p>
        </w:tc>
        <w:tc>
          <w:tcPr>
            <w:tcW w:w="719" w:type="pct"/>
            <w:shd w:val="clear" w:color="auto" w:fill="FFFFFF" w:themeFill="background1"/>
          </w:tcPr>
          <w:p w14:paraId="7074CAB6"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17E27CAB" w14:textId="77777777" w:rsidTr="00796C20">
        <w:trPr>
          <w:cantSplit/>
        </w:trPr>
        <w:tc>
          <w:tcPr>
            <w:tcW w:w="2072" w:type="pct"/>
            <w:shd w:val="clear" w:color="auto" w:fill="FFFFFF" w:themeFill="background1"/>
          </w:tcPr>
          <w:p w14:paraId="2B190463" w14:textId="77777777" w:rsidR="004A5B4C" w:rsidRPr="0011499E" w:rsidRDefault="004A5B4C" w:rsidP="00796C20">
            <w:pPr>
              <w:pStyle w:val="af7"/>
              <w:numPr>
                <w:ilvl w:val="0"/>
                <w:numId w:val="4"/>
              </w:numPr>
              <w:autoSpaceDE w:val="0"/>
              <w:autoSpaceDN w:val="0"/>
              <w:adjustRightInd w:val="0"/>
              <w:spacing w:line="240" w:lineRule="auto"/>
              <w:ind w:left="284" w:right="60" w:hanging="284"/>
              <w:jc w:val="left"/>
              <w:rPr>
                <w:sz w:val="22"/>
                <w:lang w:val="en-GB"/>
              </w:rPr>
            </w:pPr>
            <w:r w:rsidRPr="0011499E">
              <w:rPr>
                <w:sz w:val="22"/>
                <w:lang w:val="en-GB"/>
              </w:rPr>
              <w:t>OnRev_7 - Comprehensiveness of review</w:t>
            </w:r>
          </w:p>
        </w:tc>
        <w:tc>
          <w:tcPr>
            <w:tcW w:w="332" w:type="pct"/>
            <w:shd w:val="clear" w:color="auto" w:fill="FFFFFF" w:themeFill="background1"/>
          </w:tcPr>
          <w:p w14:paraId="79CA0EE5" w14:textId="77777777" w:rsidR="004A5B4C" w:rsidRPr="0011499E" w:rsidRDefault="004A5B4C" w:rsidP="00764A8C">
            <w:pPr>
              <w:autoSpaceDE w:val="0"/>
              <w:autoSpaceDN w:val="0"/>
              <w:adjustRightInd w:val="0"/>
              <w:contextualSpacing/>
              <w:jc w:val="center"/>
              <w:rPr>
                <w:sz w:val="22"/>
                <w:szCs w:val="22"/>
                <w:lang w:val="en-GB"/>
              </w:rPr>
            </w:pPr>
          </w:p>
        </w:tc>
        <w:tc>
          <w:tcPr>
            <w:tcW w:w="394" w:type="pct"/>
            <w:shd w:val="clear" w:color="auto" w:fill="FFFFFF" w:themeFill="background1"/>
          </w:tcPr>
          <w:p w14:paraId="57AA6B97" w14:textId="77777777" w:rsidR="004A5B4C" w:rsidRPr="0011499E" w:rsidRDefault="004A5B4C" w:rsidP="00764A8C">
            <w:pPr>
              <w:autoSpaceDE w:val="0"/>
              <w:autoSpaceDN w:val="0"/>
              <w:adjustRightInd w:val="0"/>
              <w:contextualSpacing/>
              <w:jc w:val="center"/>
              <w:rPr>
                <w:sz w:val="22"/>
                <w:szCs w:val="22"/>
                <w:lang w:val="en-GB"/>
              </w:rPr>
            </w:pPr>
          </w:p>
        </w:tc>
        <w:tc>
          <w:tcPr>
            <w:tcW w:w="360" w:type="pct"/>
            <w:shd w:val="clear" w:color="auto" w:fill="FFFFFF" w:themeFill="background1"/>
          </w:tcPr>
          <w:p w14:paraId="3FEE5832" w14:textId="77777777" w:rsidR="004A5B4C" w:rsidRPr="0011499E" w:rsidRDefault="004A5B4C" w:rsidP="00764A8C">
            <w:pPr>
              <w:autoSpaceDE w:val="0"/>
              <w:autoSpaceDN w:val="0"/>
              <w:adjustRightInd w:val="0"/>
              <w:ind w:left="60" w:right="60"/>
              <w:contextualSpacing/>
              <w:jc w:val="center"/>
              <w:rPr>
                <w:sz w:val="22"/>
                <w:szCs w:val="22"/>
                <w:lang w:val="en-GB"/>
              </w:rPr>
            </w:pPr>
            <w:r w:rsidRPr="0011499E">
              <w:rPr>
                <w:sz w:val="22"/>
                <w:szCs w:val="22"/>
                <w:lang w:val="en-GB"/>
              </w:rPr>
              <w:t>.702</w:t>
            </w:r>
          </w:p>
        </w:tc>
        <w:tc>
          <w:tcPr>
            <w:tcW w:w="332" w:type="pct"/>
            <w:shd w:val="clear" w:color="auto" w:fill="FFFFFF" w:themeFill="background1"/>
          </w:tcPr>
          <w:p w14:paraId="35BA55EC" w14:textId="77777777" w:rsidR="004A5B4C" w:rsidRPr="0011499E" w:rsidRDefault="004A5B4C" w:rsidP="00764A8C">
            <w:pPr>
              <w:autoSpaceDE w:val="0"/>
              <w:autoSpaceDN w:val="0"/>
              <w:adjustRightInd w:val="0"/>
              <w:contextualSpacing/>
              <w:jc w:val="center"/>
              <w:rPr>
                <w:sz w:val="22"/>
                <w:szCs w:val="22"/>
                <w:lang w:val="en-GB"/>
              </w:rPr>
            </w:pPr>
          </w:p>
        </w:tc>
        <w:tc>
          <w:tcPr>
            <w:tcW w:w="399" w:type="pct"/>
            <w:shd w:val="clear" w:color="auto" w:fill="FFFFFF" w:themeFill="background1"/>
          </w:tcPr>
          <w:p w14:paraId="487F1DD1" w14:textId="77777777" w:rsidR="004A5B4C" w:rsidRPr="0011499E" w:rsidRDefault="004A5B4C" w:rsidP="00764A8C">
            <w:pPr>
              <w:autoSpaceDE w:val="0"/>
              <w:autoSpaceDN w:val="0"/>
              <w:adjustRightInd w:val="0"/>
              <w:contextualSpacing/>
              <w:jc w:val="center"/>
              <w:rPr>
                <w:sz w:val="22"/>
                <w:szCs w:val="22"/>
                <w:lang w:val="en-GB"/>
              </w:rPr>
            </w:pPr>
          </w:p>
        </w:tc>
        <w:tc>
          <w:tcPr>
            <w:tcW w:w="392" w:type="pct"/>
            <w:shd w:val="clear" w:color="auto" w:fill="FFFFFF" w:themeFill="background1"/>
          </w:tcPr>
          <w:p w14:paraId="4FA7C805" w14:textId="77777777" w:rsidR="004A5B4C" w:rsidRPr="0011499E" w:rsidRDefault="004A5B4C" w:rsidP="00764A8C">
            <w:pPr>
              <w:autoSpaceDE w:val="0"/>
              <w:autoSpaceDN w:val="0"/>
              <w:adjustRightInd w:val="0"/>
              <w:contextualSpacing/>
              <w:jc w:val="center"/>
              <w:rPr>
                <w:sz w:val="22"/>
                <w:szCs w:val="22"/>
                <w:lang w:val="en-GB"/>
              </w:rPr>
            </w:pPr>
          </w:p>
        </w:tc>
        <w:tc>
          <w:tcPr>
            <w:tcW w:w="719" w:type="pct"/>
            <w:shd w:val="clear" w:color="auto" w:fill="FFFFFF" w:themeFill="background1"/>
          </w:tcPr>
          <w:p w14:paraId="72B153A3"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2D46EDD0" w14:textId="77777777" w:rsidTr="00796C20">
        <w:trPr>
          <w:cantSplit/>
          <w:trHeight w:val="114"/>
        </w:trPr>
        <w:tc>
          <w:tcPr>
            <w:tcW w:w="2072" w:type="pct"/>
            <w:shd w:val="clear" w:color="auto" w:fill="FFFFFF" w:themeFill="background1"/>
          </w:tcPr>
          <w:p w14:paraId="66D567B0" w14:textId="77777777" w:rsidR="004A5B4C" w:rsidRPr="0011499E" w:rsidRDefault="004A5B4C" w:rsidP="00764A8C">
            <w:pPr>
              <w:autoSpaceDE w:val="0"/>
              <w:autoSpaceDN w:val="0"/>
              <w:adjustRightInd w:val="0"/>
              <w:ind w:left="60" w:right="60"/>
              <w:contextualSpacing/>
              <w:rPr>
                <w:sz w:val="22"/>
                <w:szCs w:val="22"/>
                <w:lang w:val="en-GB"/>
              </w:rPr>
            </w:pPr>
          </w:p>
        </w:tc>
        <w:tc>
          <w:tcPr>
            <w:tcW w:w="332" w:type="pct"/>
            <w:shd w:val="clear" w:color="auto" w:fill="FFFFFF" w:themeFill="background1"/>
          </w:tcPr>
          <w:p w14:paraId="23F7B44A" w14:textId="77777777" w:rsidR="004A5B4C" w:rsidRPr="0011499E" w:rsidRDefault="004A5B4C" w:rsidP="00764A8C">
            <w:pPr>
              <w:autoSpaceDE w:val="0"/>
              <w:autoSpaceDN w:val="0"/>
              <w:adjustRightInd w:val="0"/>
              <w:contextualSpacing/>
              <w:jc w:val="center"/>
              <w:rPr>
                <w:sz w:val="22"/>
                <w:szCs w:val="22"/>
                <w:lang w:val="en-GB"/>
              </w:rPr>
            </w:pPr>
          </w:p>
        </w:tc>
        <w:tc>
          <w:tcPr>
            <w:tcW w:w="394" w:type="pct"/>
            <w:shd w:val="clear" w:color="auto" w:fill="FFFFFF" w:themeFill="background1"/>
          </w:tcPr>
          <w:p w14:paraId="70CC3D31" w14:textId="77777777" w:rsidR="004A5B4C" w:rsidRPr="0011499E" w:rsidRDefault="004A5B4C" w:rsidP="00764A8C">
            <w:pPr>
              <w:autoSpaceDE w:val="0"/>
              <w:autoSpaceDN w:val="0"/>
              <w:adjustRightInd w:val="0"/>
              <w:contextualSpacing/>
              <w:jc w:val="center"/>
              <w:rPr>
                <w:sz w:val="22"/>
                <w:szCs w:val="22"/>
                <w:lang w:val="en-GB"/>
              </w:rPr>
            </w:pPr>
          </w:p>
        </w:tc>
        <w:tc>
          <w:tcPr>
            <w:tcW w:w="360" w:type="pct"/>
            <w:shd w:val="clear" w:color="auto" w:fill="FFFFFF" w:themeFill="background1"/>
          </w:tcPr>
          <w:p w14:paraId="6654777C" w14:textId="77777777" w:rsidR="004A5B4C" w:rsidRPr="0011499E" w:rsidRDefault="004A5B4C" w:rsidP="00764A8C">
            <w:pPr>
              <w:autoSpaceDE w:val="0"/>
              <w:autoSpaceDN w:val="0"/>
              <w:adjustRightInd w:val="0"/>
              <w:ind w:left="60" w:right="60"/>
              <w:contextualSpacing/>
              <w:jc w:val="center"/>
              <w:rPr>
                <w:sz w:val="22"/>
                <w:szCs w:val="22"/>
                <w:lang w:val="en-GB"/>
              </w:rPr>
            </w:pPr>
          </w:p>
        </w:tc>
        <w:tc>
          <w:tcPr>
            <w:tcW w:w="332" w:type="pct"/>
            <w:shd w:val="clear" w:color="auto" w:fill="FFFFFF" w:themeFill="background1"/>
          </w:tcPr>
          <w:p w14:paraId="5178C575" w14:textId="77777777" w:rsidR="004A5B4C" w:rsidRPr="0011499E" w:rsidRDefault="004A5B4C" w:rsidP="00764A8C">
            <w:pPr>
              <w:autoSpaceDE w:val="0"/>
              <w:autoSpaceDN w:val="0"/>
              <w:adjustRightInd w:val="0"/>
              <w:contextualSpacing/>
              <w:jc w:val="center"/>
              <w:rPr>
                <w:sz w:val="22"/>
                <w:szCs w:val="22"/>
                <w:lang w:val="en-GB"/>
              </w:rPr>
            </w:pPr>
          </w:p>
        </w:tc>
        <w:tc>
          <w:tcPr>
            <w:tcW w:w="399" w:type="pct"/>
            <w:shd w:val="clear" w:color="auto" w:fill="FFFFFF" w:themeFill="background1"/>
          </w:tcPr>
          <w:p w14:paraId="213C0B8C" w14:textId="77777777" w:rsidR="004A5B4C" w:rsidRPr="0011499E" w:rsidRDefault="004A5B4C" w:rsidP="00764A8C">
            <w:pPr>
              <w:autoSpaceDE w:val="0"/>
              <w:autoSpaceDN w:val="0"/>
              <w:adjustRightInd w:val="0"/>
              <w:contextualSpacing/>
              <w:jc w:val="center"/>
              <w:rPr>
                <w:sz w:val="22"/>
                <w:szCs w:val="22"/>
                <w:lang w:val="en-GB"/>
              </w:rPr>
            </w:pPr>
          </w:p>
        </w:tc>
        <w:tc>
          <w:tcPr>
            <w:tcW w:w="392" w:type="pct"/>
            <w:shd w:val="clear" w:color="auto" w:fill="FFFFFF" w:themeFill="background1"/>
          </w:tcPr>
          <w:p w14:paraId="1793BEDF" w14:textId="77777777" w:rsidR="004A5B4C" w:rsidRPr="0011499E" w:rsidRDefault="004A5B4C" w:rsidP="00764A8C">
            <w:pPr>
              <w:autoSpaceDE w:val="0"/>
              <w:autoSpaceDN w:val="0"/>
              <w:adjustRightInd w:val="0"/>
              <w:contextualSpacing/>
              <w:jc w:val="center"/>
              <w:rPr>
                <w:sz w:val="22"/>
                <w:szCs w:val="22"/>
                <w:lang w:val="en-GB"/>
              </w:rPr>
            </w:pPr>
          </w:p>
        </w:tc>
        <w:tc>
          <w:tcPr>
            <w:tcW w:w="719" w:type="pct"/>
            <w:shd w:val="clear" w:color="auto" w:fill="FFFFFF" w:themeFill="background1"/>
          </w:tcPr>
          <w:p w14:paraId="1A0E2FA8"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784BBDBA" w14:textId="77777777" w:rsidTr="00796C20">
        <w:trPr>
          <w:cantSplit/>
        </w:trPr>
        <w:tc>
          <w:tcPr>
            <w:tcW w:w="4281" w:type="pct"/>
            <w:gridSpan w:val="7"/>
            <w:shd w:val="clear" w:color="auto" w:fill="FFFFFF" w:themeFill="background1"/>
          </w:tcPr>
          <w:p w14:paraId="151E1DBB" w14:textId="77777777" w:rsidR="004A5B4C" w:rsidRPr="0011499E" w:rsidRDefault="004A5B4C" w:rsidP="00764A8C">
            <w:pPr>
              <w:autoSpaceDE w:val="0"/>
              <w:autoSpaceDN w:val="0"/>
              <w:adjustRightInd w:val="0"/>
              <w:contextualSpacing/>
              <w:rPr>
                <w:sz w:val="22"/>
                <w:szCs w:val="22"/>
                <w:lang w:val="en-GB"/>
              </w:rPr>
            </w:pPr>
            <w:r w:rsidRPr="0011499E">
              <w:rPr>
                <w:sz w:val="22"/>
                <w:szCs w:val="22"/>
                <w:lang w:val="en-GB"/>
              </w:rPr>
              <w:t>Factor 2 - Price</w:t>
            </w:r>
          </w:p>
        </w:tc>
        <w:tc>
          <w:tcPr>
            <w:tcW w:w="719" w:type="pct"/>
            <w:shd w:val="clear" w:color="auto" w:fill="FFFFFF" w:themeFill="background1"/>
          </w:tcPr>
          <w:p w14:paraId="3F674841" w14:textId="77777777" w:rsidR="004A5B4C" w:rsidRPr="0011499E" w:rsidRDefault="004A5B4C" w:rsidP="00764A8C">
            <w:pPr>
              <w:autoSpaceDE w:val="0"/>
              <w:autoSpaceDN w:val="0"/>
              <w:adjustRightInd w:val="0"/>
              <w:contextualSpacing/>
              <w:jc w:val="center"/>
              <w:rPr>
                <w:sz w:val="22"/>
                <w:szCs w:val="22"/>
                <w:lang w:val="en-GB"/>
              </w:rPr>
            </w:pPr>
            <w:r w:rsidRPr="0011499E">
              <w:rPr>
                <w:sz w:val="22"/>
                <w:szCs w:val="22"/>
                <w:lang w:val="en-GB"/>
              </w:rPr>
              <w:t>.786</w:t>
            </w:r>
          </w:p>
        </w:tc>
      </w:tr>
      <w:tr w:rsidR="00796C20" w:rsidRPr="004A5B4C" w14:paraId="0A5A6859" w14:textId="77777777" w:rsidTr="00796C20">
        <w:trPr>
          <w:cantSplit/>
        </w:trPr>
        <w:tc>
          <w:tcPr>
            <w:tcW w:w="2072" w:type="pct"/>
            <w:shd w:val="clear" w:color="auto" w:fill="FFFFFF" w:themeFill="background1"/>
          </w:tcPr>
          <w:p w14:paraId="0CBA79CA" w14:textId="77777777" w:rsidR="004A5B4C" w:rsidRPr="0011499E" w:rsidRDefault="004A5B4C" w:rsidP="00796C20">
            <w:pPr>
              <w:pStyle w:val="af7"/>
              <w:numPr>
                <w:ilvl w:val="0"/>
                <w:numId w:val="4"/>
              </w:numPr>
              <w:spacing w:line="240" w:lineRule="auto"/>
              <w:ind w:left="426" w:hanging="284"/>
              <w:jc w:val="left"/>
              <w:rPr>
                <w:sz w:val="22"/>
                <w:lang w:val="en-GB"/>
              </w:rPr>
            </w:pPr>
            <w:r w:rsidRPr="0011499E">
              <w:rPr>
                <w:sz w:val="22"/>
                <w:lang w:val="en-GB"/>
              </w:rPr>
              <w:t>Price_1 – Price fairness</w:t>
            </w:r>
          </w:p>
        </w:tc>
        <w:tc>
          <w:tcPr>
            <w:tcW w:w="332" w:type="pct"/>
            <w:shd w:val="clear" w:color="auto" w:fill="FFFFFF" w:themeFill="background1"/>
          </w:tcPr>
          <w:p w14:paraId="68DEFF8A" w14:textId="77777777" w:rsidR="004A5B4C" w:rsidRPr="0011499E" w:rsidRDefault="004A5B4C" w:rsidP="00764A8C">
            <w:pPr>
              <w:autoSpaceDE w:val="0"/>
              <w:autoSpaceDN w:val="0"/>
              <w:adjustRightInd w:val="0"/>
              <w:contextualSpacing/>
              <w:rPr>
                <w:sz w:val="22"/>
                <w:szCs w:val="22"/>
                <w:lang w:val="en-GB"/>
              </w:rPr>
            </w:pPr>
          </w:p>
        </w:tc>
        <w:tc>
          <w:tcPr>
            <w:tcW w:w="394" w:type="pct"/>
            <w:shd w:val="clear" w:color="auto" w:fill="FFFFFF" w:themeFill="background1"/>
          </w:tcPr>
          <w:p w14:paraId="4DFE4413"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.579</w:t>
            </w:r>
          </w:p>
        </w:tc>
        <w:tc>
          <w:tcPr>
            <w:tcW w:w="360" w:type="pct"/>
            <w:shd w:val="clear" w:color="auto" w:fill="FFFFFF" w:themeFill="background1"/>
          </w:tcPr>
          <w:p w14:paraId="2E8658CE"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7309B0BF" w14:textId="77777777" w:rsidR="004A5B4C" w:rsidRPr="0011499E" w:rsidRDefault="004A5B4C" w:rsidP="00764A8C">
            <w:pPr>
              <w:autoSpaceDE w:val="0"/>
              <w:autoSpaceDN w:val="0"/>
              <w:adjustRightInd w:val="0"/>
              <w:contextualSpacing/>
              <w:rPr>
                <w:sz w:val="22"/>
                <w:szCs w:val="22"/>
                <w:lang w:val="en-GB"/>
              </w:rPr>
            </w:pPr>
          </w:p>
        </w:tc>
        <w:tc>
          <w:tcPr>
            <w:tcW w:w="399" w:type="pct"/>
            <w:shd w:val="clear" w:color="auto" w:fill="FFFFFF" w:themeFill="background1"/>
          </w:tcPr>
          <w:p w14:paraId="55CE8E64"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703967AB"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654B070D"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49A8A80D" w14:textId="77777777" w:rsidTr="00796C20">
        <w:trPr>
          <w:cantSplit/>
        </w:trPr>
        <w:tc>
          <w:tcPr>
            <w:tcW w:w="2072" w:type="pct"/>
            <w:shd w:val="clear" w:color="auto" w:fill="FFFFFF" w:themeFill="background1"/>
          </w:tcPr>
          <w:p w14:paraId="4961E404" w14:textId="77777777" w:rsidR="004A5B4C" w:rsidRPr="0011499E" w:rsidRDefault="004A5B4C" w:rsidP="00796C20">
            <w:pPr>
              <w:pStyle w:val="af7"/>
              <w:numPr>
                <w:ilvl w:val="0"/>
                <w:numId w:val="4"/>
              </w:numPr>
              <w:spacing w:line="240" w:lineRule="auto"/>
              <w:ind w:left="426" w:hanging="284"/>
              <w:jc w:val="left"/>
              <w:rPr>
                <w:sz w:val="22"/>
                <w:lang w:val="en-GB"/>
              </w:rPr>
            </w:pPr>
            <w:r w:rsidRPr="0011499E">
              <w:rPr>
                <w:sz w:val="22"/>
                <w:lang w:val="en-GB"/>
              </w:rPr>
              <w:t>Price_3 – Price-quality ratio</w:t>
            </w:r>
          </w:p>
        </w:tc>
        <w:tc>
          <w:tcPr>
            <w:tcW w:w="332" w:type="pct"/>
            <w:shd w:val="clear" w:color="auto" w:fill="FFFFFF" w:themeFill="background1"/>
          </w:tcPr>
          <w:p w14:paraId="4B754472" w14:textId="77777777" w:rsidR="004A5B4C" w:rsidRPr="0011499E" w:rsidRDefault="004A5B4C" w:rsidP="00764A8C">
            <w:pPr>
              <w:autoSpaceDE w:val="0"/>
              <w:autoSpaceDN w:val="0"/>
              <w:adjustRightInd w:val="0"/>
              <w:contextualSpacing/>
              <w:rPr>
                <w:sz w:val="22"/>
                <w:szCs w:val="22"/>
                <w:lang w:val="en-GB"/>
              </w:rPr>
            </w:pPr>
          </w:p>
        </w:tc>
        <w:tc>
          <w:tcPr>
            <w:tcW w:w="394" w:type="pct"/>
            <w:shd w:val="clear" w:color="auto" w:fill="FFFFFF" w:themeFill="background1"/>
          </w:tcPr>
          <w:p w14:paraId="6CCF9ED4"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.751</w:t>
            </w:r>
          </w:p>
        </w:tc>
        <w:tc>
          <w:tcPr>
            <w:tcW w:w="360" w:type="pct"/>
            <w:shd w:val="clear" w:color="auto" w:fill="FFFFFF" w:themeFill="background1"/>
          </w:tcPr>
          <w:p w14:paraId="740D2DEA"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38A75070" w14:textId="77777777" w:rsidR="004A5B4C" w:rsidRPr="0011499E" w:rsidRDefault="004A5B4C" w:rsidP="00764A8C">
            <w:pPr>
              <w:autoSpaceDE w:val="0"/>
              <w:autoSpaceDN w:val="0"/>
              <w:adjustRightInd w:val="0"/>
              <w:contextualSpacing/>
              <w:rPr>
                <w:sz w:val="22"/>
                <w:szCs w:val="22"/>
                <w:lang w:val="en-GB"/>
              </w:rPr>
            </w:pPr>
          </w:p>
        </w:tc>
        <w:tc>
          <w:tcPr>
            <w:tcW w:w="399" w:type="pct"/>
            <w:shd w:val="clear" w:color="auto" w:fill="FFFFFF" w:themeFill="background1"/>
          </w:tcPr>
          <w:p w14:paraId="05C597DB"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085F64C2"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4EA922CB"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0A2C92A5" w14:textId="77777777" w:rsidTr="00796C20">
        <w:trPr>
          <w:cantSplit/>
        </w:trPr>
        <w:tc>
          <w:tcPr>
            <w:tcW w:w="2072" w:type="pct"/>
            <w:shd w:val="clear" w:color="auto" w:fill="FFFFFF" w:themeFill="background1"/>
          </w:tcPr>
          <w:p w14:paraId="6643E08C" w14:textId="77777777" w:rsidR="004A5B4C" w:rsidRPr="0011499E" w:rsidRDefault="004A5B4C" w:rsidP="00796C20">
            <w:pPr>
              <w:pStyle w:val="af7"/>
              <w:numPr>
                <w:ilvl w:val="0"/>
                <w:numId w:val="4"/>
              </w:numPr>
              <w:spacing w:line="240" w:lineRule="auto"/>
              <w:ind w:left="426" w:hanging="284"/>
              <w:jc w:val="left"/>
              <w:rPr>
                <w:sz w:val="22"/>
                <w:lang w:val="en-GB"/>
              </w:rPr>
            </w:pPr>
            <w:r w:rsidRPr="0011499E">
              <w:rPr>
                <w:sz w:val="22"/>
                <w:lang w:val="en-GB"/>
              </w:rPr>
              <w:t>Price_4 – Price confidence</w:t>
            </w:r>
          </w:p>
        </w:tc>
        <w:tc>
          <w:tcPr>
            <w:tcW w:w="332" w:type="pct"/>
            <w:shd w:val="clear" w:color="auto" w:fill="FFFFFF" w:themeFill="background1"/>
          </w:tcPr>
          <w:p w14:paraId="550A554B" w14:textId="77777777" w:rsidR="004A5B4C" w:rsidRPr="0011499E" w:rsidRDefault="004A5B4C" w:rsidP="00764A8C">
            <w:pPr>
              <w:autoSpaceDE w:val="0"/>
              <w:autoSpaceDN w:val="0"/>
              <w:adjustRightInd w:val="0"/>
              <w:contextualSpacing/>
              <w:rPr>
                <w:sz w:val="22"/>
                <w:szCs w:val="22"/>
                <w:lang w:val="en-GB"/>
              </w:rPr>
            </w:pPr>
          </w:p>
        </w:tc>
        <w:tc>
          <w:tcPr>
            <w:tcW w:w="394" w:type="pct"/>
            <w:shd w:val="clear" w:color="auto" w:fill="FFFFFF" w:themeFill="background1"/>
          </w:tcPr>
          <w:p w14:paraId="0876F072"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.700</w:t>
            </w:r>
          </w:p>
        </w:tc>
        <w:tc>
          <w:tcPr>
            <w:tcW w:w="360" w:type="pct"/>
            <w:shd w:val="clear" w:color="auto" w:fill="FFFFFF" w:themeFill="background1"/>
          </w:tcPr>
          <w:p w14:paraId="55F302DB"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66C1634C" w14:textId="77777777" w:rsidR="004A5B4C" w:rsidRPr="0011499E" w:rsidRDefault="004A5B4C" w:rsidP="00764A8C">
            <w:pPr>
              <w:autoSpaceDE w:val="0"/>
              <w:autoSpaceDN w:val="0"/>
              <w:adjustRightInd w:val="0"/>
              <w:contextualSpacing/>
              <w:rPr>
                <w:sz w:val="22"/>
                <w:szCs w:val="22"/>
                <w:lang w:val="en-GB"/>
              </w:rPr>
            </w:pPr>
          </w:p>
        </w:tc>
        <w:tc>
          <w:tcPr>
            <w:tcW w:w="399" w:type="pct"/>
            <w:shd w:val="clear" w:color="auto" w:fill="FFFFFF" w:themeFill="background1"/>
          </w:tcPr>
          <w:p w14:paraId="240B4F5A"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60EFE305"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6DE520EA"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2333702F" w14:textId="77777777" w:rsidTr="00796C20">
        <w:trPr>
          <w:cantSplit/>
        </w:trPr>
        <w:tc>
          <w:tcPr>
            <w:tcW w:w="2072" w:type="pct"/>
            <w:shd w:val="clear" w:color="auto" w:fill="FFFFFF" w:themeFill="background1"/>
          </w:tcPr>
          <w:p w14:paraId="6B026B20" w14:textId="77777777" w:rsidR="004A5B4C" w:rsidRPr="0011499E" w:rsidRDefault="004A5B4C" w:rsidP="00796C20">
            <w:pPr>
              <w:pStyle w:val="af7"/>
              <w:numPr>
                <w:ilvl w:val="0"/>
                <w:numId w:val="4"/>
              </w:numPr>
              <w:spacing w:line="240" w:lineRule="auto"/>
              <w:ind w:left="426" w:hanging="284"/>
              <w:jc w:val="left"/>
              <w:rPr>
                <w:sz w:val="22"/>
                <w:lang w:val="en-GB"/>
              </w:rPr>
            </w:pPr>
            <w:r w:rsidRPr="0011499E">
              <w:rPr>
                <w:sz w:val="22"/>
                <w:lang w:val="en-GB"/>
              </w:rPr>
              <w:t xml:space="preserve">Price_5 – Relative price </w:t>
            </w:r>
          </w:p>
        </w:tc>
        <w:tc>
          <w:tcPr>
            <w:tcW w:w="332" w:type="pct"/>
            <w:shd w:val="clear" w:color="auto" w:fill="FFFFFF" w:themeFill="background1"/>
          </w:tcPr>
          <w:p w14:paraId="56D4AAC0" w14:textId="77777777" w:rsidR="004A5B4C" w:rsidRPr="0011499E" w:rsidRDefault="004A5B4C" w:rsidP="00764A8C">
            <w:pPr>
              <w:autoSpaceDE w:val="0"/>
              <w:autoSpaceDN w:val="0"/>
              <w:adjustRightInd w:val="0"/>
              <w:contextualSpacing/>
              <w:rPr>
                <w:sz w:val="22"/>
                <w:szCs w:val="22"/>
                <w:lang w:val="en-GB"/>
              </w:rPr>
            </w:pPr>
          </w:p>
        </w:tc>
        <w:tc>
          <w:tcPr>
            <w:tcW w:w="394" w:type="pct"/>
            <w:shd w:val="clear" w:color="auto" w:fill="FFFFFF" w:themeFill="background1"/>
          </w:tcPr>
          <w:p w14:paraId="37A778F8"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.771</w:t>
            </w:r>
          </w:p>
        </w:tc>
        <w:tc>
          <w:tcPr>
            <w:tcW w:w="360" w:type="pct"/>
            <w:shd w:val="clear" w:color="auto" w:fill="FFFFFF" w:themeFill="background1"/>
          </w:tcPr>
          <w:p w14:paraId="2ED8872E"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43C6B552" w14:textId="77777777" w:rsidR="004A5B4C" w:rsidRPr="0011499E" w:rsidRDefault="004A5B4C" w:rsidP="00764A8C">
            <w:pPr>
              <w:autoSpaceDE w:val="0"/>
              <w:autoSpaceDN w:val="0"/>
              <w:adjustRightInd w:val="0"/>
              <w:contextualSpacing/>
              <w:rPr>
                <w:sz w:val="22"/>
                <w:szCs w:val="22"/>
                <w:lang w:val="en-GB"/>
              </w:rPr>
            </w:pPr>
          </w:p>
        </w:tc>
        <w:tc>
          <w:tcPr>
            <w:tcW w:w="399" w:type="pct"/>
            <w:shd w:val="clear" w:color="auto" w:fill="FFFFFF" w:themeFill="background1"/>
          </w:tcPr>
          <w:p w14:paraId="3926DAD0"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22A5371B"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373FBC9C"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13CD7C49" w14:textId="77777777" w:rsidTr="00796C20">
        <w:trPr>
          <w:cantSplit/>
        </w:trPr>
        <w:tc>
          <w:tcPr>
            <w:tcW w:w="2072" w:type="pct"/>
            <w:shd w:val="clear" w:color="auto" w:fill="FFFFFF" w:themeFill="background1"/>
          </w:tcPr>
          <w:p w14:paraId="076387CE" w14:textId="77777777" w:rsidR="004A5B4C" w:rsidRPr="0011499E" w:rsidRDefault="004A5B4C" w:rsidP="00796C20">
            <w:pPr>
              <w:pStyle w:val="af7"/>
              <w:numPr>
                <w:ilvl w:val="0"/>
                <w:numId w:val="4"/>
              </w:numPr>
              <w:spacing w:line="240" w:lineRule="auto"/>
              <w:ind w:left="426" w:hanging="284"/>
              <w:jc w:val="left"/>
              <w:rPr>
                <w:sz w:val="22"/>
                <w:lang w:val="en-GB"/>
              </w:rPr>
            </w:pPr>
            <w:r w:rsidRPr="0011499E">
              <w:rPr>
                <w:sz w:val="22"/>
                <w:lang w:val="en-GB"/>
              </w:rPr>
              <w:t>Price_6 – Price reliability</w:t>
            </w:r>
          </w:p>
        </w:tc>
        <w:tc>
          <w:tcPr>
            <w:tcW w:w="332" w:type="pct"/>
            <w:shd w:val="clear" w:color="auto" w:fill="FFFFFF" w:themeFill="background1"/>
          </w:tcPr>
          <w:p w14:paraId="105D9D51" w14:textId="77777777" w:rsidR="004A5B4C" w:rsidRPr="0011499E" w:rsidRDefault="004A5B4C" w:rsidP="00764A8C">
            <w:pPr>
              <w:autoSpaceDE w:val="0"/>
              <w:autoSpaceDN w:val="0"/>
              <w:adjustRightInd w:val="0"/>
              <w:contextualSpacing/>
              <w:rPr>
                <w:sz w:val="22"/>
                <w:szCs w:val="22"/>
                <w:lang w:val="en-GB"/>
              </w:rPr>
            </w:pPr>
          </w:p>
        </w:tc>
        <w:tc>
          <w:tcPr>
            <w:tcW w:w="394" w:type="pct"/>
            <w:shd w:val="clear" w:color="auto" w:fill="FFFFFF" w:themeFill="background1"/>
          </w:tcPr>
          <w:p w14:paraId="7268D7BB"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.629</w:t>
            </w:r>
          </w:p>
        </w:tc>
        <w:tc>
          <w:tcPr>
            <w:tcW w:w="360" w:type="pct"/>
            <w:shd w:val="clear" w:color="auto" w:fill="FFFFFF" w:themeFill="background1"/>
          </w:tcPr>
          <w:p w14:paraId="3B2920B0"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33D7CE3D" w14:textId="77777777" w:rsidR="004A5B4C" w:rsidRPr="0011499E" w:rsidRDefault="004A5B4C" w:rsidP="00764A8C">
            <w:pPr>
              <w:autoSpaceDE w:val="0"/>
              <w:autoSpaceDN w:val="0"/>
              <w:adjustRightInd w:val="0"/>
              <w:contextualSpacing/>
              <w:rPr>
                <w:sz w:val="22"/>
                <w:szCs w:val="22"/>
                <w:lang w:val="en-GB"/>
              </w:rPr>
            </w:pPr>
          </w:p>
        </w:tc>
        <w:tc>
          <w:tcPr>
            <w:tcW w:w="399" w:type="pct"/>
            <w:shd w:val="clear" w:color="auto" w:fill="FFFFFF" w:themeFill="background1"/>
          </w:tcPr>
          <w:p w14:paraId="790FCCE1"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6E33C1F5"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52A4B556"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01D690B1" w14:textId="77777777" w:rsidTr="00796C20">
        <w:trPr>
          <w:cantSplit/>
        </w:trPr>
        <w:tc>
          <w:tcPr>
            <w:tcW w:w="4281" w:type="pct"/>
            <w:gridSpan w:val="7"/>
            <w:shd w:val="clear" w:color="auto" w:fill="FFFFFF" w:themeFill="background1"/>
          </w:tcPr>
          <w:p w14:paraId="3D41984E" w14:textId="77777777" w:rsidR="004A5B4C" w:rsidRPr="0011499E" w:rsidRDefault="004A5B4C" w:rsidP="00764A8C">
            <w:pPr>
              <w:autoSpaceDE w:val="0"/>
              <w:autoSpaceDN w:val="0"/>
              <w:adjustRightInd w:val="0"/>
              <w:contextualSpacing/>
              <w:rPr>
                <w:sz w:val="22"/>
                <w:szCs w:val="22"/>
                <w:lang w:val="en-GB"/>
              </w:rPr>
            </w:pPr>
            <w:r w:rsidRPr="0011499E">
              <w:rPr>
                <w:sz w:val="22"/>
                <w:szCs w:val="22"/>
                <w:lang w:val="en-GB"/>
              </w:rPr>
              <w:t>Factor 3 - Trust</w:t>
            </w:r>
          </w:p>
        </w:tc>
        <w:tc>
          <w:tcPr>
            <w:tcW w:w="719" w:type="pct"/>
            <w:shd w:val="clear" w:color="auto" w:fill="FFFFFF" w:themeFill="background1"/>
          </w:tcPr>
          <w:p w14:paraId="187CABC6" w14:textId="77777777" w:rsidR="004A5B4C" w:rsidRPr="0011499E" w:rsidRDefault="004A5B4C" w:rsidP="00764A8C">
            <w:pPr>
              <w:autoSpaceDE w:val="0"/>
              <w:autoSpaceDN w:val="0"/>
              <w:adjustRightInd w:val="0"/>
              <w:contextualSpacing/>
              <w:jc w:val="center"/>
              <w:rPr>
                <w:sz w:val="22"/>
                <w:szCs w:val="22"/>
                <w:lang w:val="en-GB"/>
              </w:rPr>
            </w:pPr>
          </w:p>
        </w:tc>
      </w:tr>
      <w:tr w:rsidR="00796C20" w:rsidRPr="004A5B4C" w14:paraId="26937C1C" w14:textId="77777777" w:rsidTr="00796C20">
        <w:trPr>
          <w:cantSplit/>
        </w:trPr>
        <w:tc>
          <w:tcPr>
            <w:tcW w:w="4281" w:type="pct"/>
            <w:gridSpan w:val="7"/>
            <w:shd w:val="clear" w:color="auto" w:fill="FFFFFF" w:themeFill="background1"/>
          </w:tcPr>
          <w:p w14:paraId="1F798DE6" w14:textId="77777777" w:rsidR="004A5B4C" w:rsidRPr="0011499E" w:rsidRDefault="004A5B4C" w:rsidP="00764A8C">
            <w:pPr>
              <w:autoSpaceDE w:val="0"/>
              <w:autoSpaceDN w:val="0"/>
              <w:adjustRightInd w:val="0"/>
              <w:ind w:right="60"/>
              <w:contextualSpacing/>
              <w:rPr>
                <w:sz w:val="22"/>
                <w:szCs w:val="22"/>
                <w:lang w:val="en-GB"/>
              </w:rPr>
            </w:pPr>
            <w:proofErr w:type="spellStart"/>
            <w:r w:rsidRPr="0011499E">
              <w:rPr>
                <w:sz w:val="22"/>
                <w:szCs w:val="22"/>
                <w:lang w:val="en-GB"/>
              </w:rPr>
              <w:t>Trust_ComPre</w:t>
            </w:r>
            <w:proofErr w:type="spellEnd"/>
          </w:p>
        </w:tc>
        <w:tc>
          <w:tcPr>
            <w:tcW w:w="719" w:type="pct"/>
            <w:shd w:val="clear" w:color="auto" w:fill="FFFFFF" w:themeFill="background1"/>
          </w:tcPr>
          <w:p w14:paraId="154581DB" w14:textId="77777777" w:rsidR="004A5B4C" w:rsidRPr="0011499E" w:rsidRDefault="004A5B4C" w:rsidP="00764A8C">
            <w:pPr>
              <w:autoSpaceDE w:val="0"/>
              <w:autoSpaceDN w:val="0"/>
              <w:adjustRightInd w:val="0"/>
              <w:contextualSpacing/>
              <w:jc w:val="center"/>
              <w:rPr>
                <w:sz w:val="22"/>
                <w:szCs w:val="22"/>
                <w:lang w:val="en-GB"/>
              </w:rPr>
            </w:pPr>
            <w:r w:rsidRPr="0011499E">
              <w:rPr>
                <w:sz w:val="22"/>
                <w:szCs w:val="22"/>
                <w:lang w:val="en-GB"/>
              </w:rPr>
              <w:t>.818</w:t>
            </w:r>
          </w:p>
        </w:tc>
      </w:tr>
      <w:tr w:rsidR="00796C20" w:rsidRPr="004A5B4C" w14:paraId="631B6B87" w14:textId="77777777" w:rsidTr="00796C20">
        <w:trPr>
          <w:cantSplit/>
        </w:trPr>
        <w:tc>
          <w:tcPr>
            <w:tcW w:w="2072" w:type="pct"/>
            <w:shd w:val="clear" w:color="auto" w:fill="FFFFFF" w:themeFill="background1"/>
          </w:tcPr>
          <w:p w14:paraId="030D17F1" w14:textId="77777777" w:rsidR="004A5B4C" w:rsidRPr="0011499E" w:rsidRDefault="004A5B4C" w:rsidP="004A5B4C">
            <w:pPr>
              <w:pStyle w:val="af7"/>
              <w:numPr>
                <w:ilvl w:val="0"/>
                <w:numId w:val="4"/>
              </w:numPr>
              <w:autoSpaceDE w:val="0"/>
              <w:autoSpaceDN w:val="0"/>
              <w:adjustRightInd w:val="0"/>
              <w:spacing w:line="240" w:lineRule="auto"/>
              <w:ind w:left="426" w:right="60" w:hanging="284"/>
              <w:jc w:val="left"/>
              <w:rPr>
                <w:sz w:val="22"/>
                <w:lang w:val="en-GB"/>
              </w:rPr>
            </w:pPr>
            <w:r w:rsidRPr="0011499E">
              <w:rPr>
                <w:sz w:val="22"/>
                <w:lang w:val="en-GB"/>
              </w:rPr>
              <w:t xml:space="preserve">Trust_1.1 – The platform is user-friendly. </w:t>
            </w:r>
          </w:p>
        </w:tc>
        <w:tc>
          <w:tcPr>
            <w:tcW w:w="332" w:type="pct"/>
            <w:shd w:val="clear" w:color="auto" w:fill="FFFFFF" w:themeFill="background1"/>
          </w:tcPr>
          <w:p w14:paraId="285C1CE5"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.683</w:t>
            </w:r>
          </w:p>
        </w:tc>
        <w:tc>
          <w:tcPr>
            <w:tcW w:w="394" w:type="pct"/>
            <w:shd w:val="clear" w:color="auto" w:fill="FFFFFF" w:themeFill="background1"/>
          </w:tcPr>
          <w:p w14:paraId="70CD3457" w14:textId="77777777" w:rsidR="004A5B4C" w:rsidRPr="0011499E" w:rsidRDefault="004A5B4C" w:rsidP="00764A8C">
            <w:pPr>
              <w:autoSpaceDE w:val="0"/>
              <w:autoSpaceDN w:val="0"/>
              <w:adjustRightInd w:val="0"/>
              <w:contextualSpacing/>
              <w:rPr>
                <w:sz w:val="22"/>
                <w:szCs w:val="22"/>
                <w:lang w:val="en-GB"/>
              </w:rPr>
            </w:pPr>
          </w:p>
        </w:tc>
        <w:tc>
          <w:tcPr>
            <w:tcW w:w="360" w:type="pct"/>
            <w:shd w:val="clear" w:color="auto" w:fill="FFFFFF" w:themeFill="background1"/>
          </w:tcPr>
          <w:p w14:paraId="0B5DD276"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295FBF3A" w14:textId="77777777" w:rsidR="004A5B4C" w:rsidRPr="0011499E" w:rsidRDefault="004A5B4C" w:rsidP="00764A8C">
            <w:pPr>
              <w:autoSpaceDE w:val="0"/>
              <w:autoSpaceDN w:val="0"/>
              <w:adjustRightInd w:val="0"/>
              <w:contextualSpacing/>
              <w:rPr>
                <w:sz w:val="22"/>
                <w:szCs w:val="22"/>
                <w:lang w:val="en-GB"/>
              </w:rPr>
            </w:pPr>
          </w:p>
        </w:tc>
        <w:tc>
          <w:tcPr>
            <w:tcW w:w="399" w:type="pct"/>
            <w:shd w:val="clear" w:color="auto" w:fill="FFFFFF" w:themeFill="background1"/>
          </w:tcPr>
          <w:p w14:paraId="5937DD0D"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4F28126A"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4F574C6A"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10F08115" w14:textId="77777777" w:rsidTr="00796C20">
        <w:trPr>
          <w:cantSplit/>
        </w:trPr>
        <w:tc>
          <w:tcPr>
            <w:tcW w:w="2072" w:type="pct"/>
            <w:shd w:val="clear" w:color="auto" w:fill="FFFFFF" w:themeFill="background1"/>
          </w:tcPr>
          <w:p w14:paraId="2DF8FEE6" w14:textId="77777777" w:rsidR="004A5B4C" w:rsidRPr="0011499E" w:rsidRDefault="004A5B4C" w:rsidP="004A5B4C">
            <w:pPr>
              <w:pStyle w:val="af7"/>
              <w:numPr>
                <w:ilvl w:val="0"/>
                <w:numId w:val="4"/>
              </w:numPr>
              <w:autoSpaceDE w:val="0"/>
              <w:autoSpaceDN w:val="0"/>
              <w:adjustRightInd w:val="0"/>
              <w:spacing w:line="240" w:lineRule="auto"/>
              <w:ind w:left="426" w:right="60" w:hanging="284"/>
              <w:jc w:val="left"/>
              <w:rPr>
                <w:sz w:val="22"/>
                <w:lang w:val="en-GB"/>
              </w:rPr>
            </w:pPr>
            <w:r w:rsidRPr="0011499E">
              <w:rPr>
                <w:sz w:val="22"/>
                <w:lang w:val="en-GB"/>
              </w:rPr>
              <w:t xml:space="preserve">Trust_1.2 – Information accuracy. </w:t>
            </w:r>
          </w:p>
        </w:tc>
        <w:tc>
          <w:tcPr>
            <w:tcW w:w="332" w:type="pct"/>
            <w:shd w:val="clear" w:color="auto" w:fill="FFFFFF" w:themeFill="background1"/>
          </w:tcPr>
          <w:p w14:paraId="445783C3"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.605</w:t>
            </w:r>
          </w:p>
        </w:tc>
        <w:tc>
          <w:tcPr>
            <w:tcW w:w="394" w:type="pct"/>
            <w:shd w:val="clear" w:color="auto" w:fill="FFFFFF" w:themeFill="background1"/>
          </w:tcPr>
          <w:p w14:paraId="6C66B13F" w14:textId="77777777" w:rsidR="004A5B4C" w:rsidRPr="0011499E" w:rsidRDefault="004A5B4C" w:rsidP="00764A8C">
            <w:pPr>
              <w:autoSpaceDE w:val="0"/>
              <w:autoSpaceDN w:val="0"/>
              <w:adjustRightInd w:val="0"/>
              <w:contextualSpacing/>
              <w:rPr>
                <w:sz w:val="22"/>
                <w:szCs w:val="22"/>
                <w:lang w:val="en-GB"/>
              </w:rPr>
            </w:pPr>
          </w:p>
        </w:tc>
        <w:tc>
          <w:tcPr>
            <w:tcW w:w="360" w:type="pct"/>
            <w:shd w:val="clear" w:color="auto" w:fill="FFFFFF" w:themeFill="background1"/>
          </w:tcPr>
          <w:p w14:paraId="3AAA9CD2"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3E4F0386" w14:textId="77777777" w:rsidR="004A5B4C" w:rsidRPr="0011499E" w:rsidRDefault="004A5B4C" w:rsidP="00764A8C">
            <w:pPr>
              <w:autoSpaceDE w:val="0"/>
              <w:autoSpaceDN w:val="0"/>
              <w:adjustRightInd w:val="0"/>
              <w:contextualSpacing/>
              <w:rPr>
                <w:sz w:val="22"/>
                <w:szCs w:val="22"/>
                <w:lang w:val="en-GB"/>
              </w:rPr>
            </w:pPr>
          </w:p>
        </w:tc>
        <w:tc>
          <w:tcPr>
            <w:tcW w:w="399" w:type="pct"/>
            <w:shd w:val="clear" w:color="auto" w:fill="FFFFFF" w:themeFill="background1"/>
          </w:tcPr>
          <w:p w14:paraId="78470058"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56E539E9"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32EB88EB"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0AA3F246" w14:textId="77777777" w:rsidTr="00796C20">
        <w:trPr>
          <w:cantSplit/>
        </w:trPr>
        <w:tc>
          <w:tcPr>
            <w:tcW w:w="2072" w:type="pct"/>
            <w:shd w:val="clear" w:color="auto" w:fill="FFFFFF" w:themeFill="background1"/>
          </w:tcPr>
          <w:p w14:paraId="7594B0B5" w14:textId="77777777" w:rsidR="004A5B4C" w:rsidRPr="0011499E" w:rsidRDefault="004A5B4C" w:rsidP="004A5B4C">
            <w:pPr>
              <w:pStyle w:val="af7"/>
              <w:numPr>
                <w:ilvl w:val="0"/>
                <w:numId w:val="4"/>
              </w:numPr>
              <w:autoSpaceDE w:val="0"/>
              <w:autoSpaceDN w:val="0"/>
              <w:adjustRightInd w:val="0"/>
              <w:spacing w:line="240" w:lineRule="auto"/>
              <w:ind w:left="426" w:right="60" w:hanging="284"/>
              <w:jc w:val="left"/>
              <w:rPr>
                <w:sz w:val="22"/>
                <w:lang w:val="en-GB"/>
              </w:rPr>
            </w:pPr>
            <w:r w:rsidRPr="0011499E">
              <w:rPr>
                <w:sz w:val="22"/>
                <w:lang w:val="en-GB"/>
              </w:rPr>
              <w:lastRenderedPageBreak/>
              <w:t xml:space="preserve">Trust_1.3 – Efficient transaction cost </w:t>
            </w:r>
          </w:p>
        </w:tc>
        <w:tc>
          <w:tcPr>
            <w:tcW w:w="332" w:type="pct"/>
            <w:shd w:val="clear" w:color="auto" w:fill="FFFFFF" w:themeFill="background1"/>
          </w:tcPr>
          <w:p w14:paraId="644C04CA"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.773</w:t>
            </w:r>
          </w:p>
        </w:tc>
        <w:tc>
          <w:tcPr>
            <w:tcW w:w="394" w:type="pct"/>
            <w:shd w:val="clear" w:color="auto" w:fill="FFFFFF" w:themeFill="background1"/>
          </w:tcPr>
          <w:p w14:paraId="5360AF18" w14:textId="77777777" w:rsidR="004A5B4C" w:rsidRPr="0011499E" w:rsidRDefault="004A5B4C" w:rsidP="00764A8C">
            <w:pPr>
              <w:autoSpaceDE w:val="0"/>
              <w:autoSpaceDN w:val="0"/>
              <w:adjustRightInd w:val="0"/>
              <w:contextualSpacing/>
              <w:rPr>
                <w:sz w:val="22"/>
                <w:szCs w:val="22"/>
                <w:lang w:val="en-GB"/>
              </w:rPr>
            </w:pPr>
          </w:p>
        </w:tc>
        <w:tc>
          <w:tcPr>
            <w:tcW w:w="360" w:type="pct"/>
            <w:shd w:val="clear" w:color="auto" w:fill="FFFFFF" w:themeFill="background1"/>
          </w:tcPr>
          <w:p w14:paraId="3F2A1345"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4C3218F4" w14:textId="77777777" w:rsidR="004A5B4C" w:rsidRPr="0011499E" w:rsidRDefault="004A5B4C" w:rsidP="00764A8C">
            <w:pPr>
              <w:autoSpaceDE w:val="0"/>
              <w:autoSpaceDN w:val="0"/>
              <w:adjustRightInd w:val="0"/>
              <w:contextualSpacing/>
              <w:rPr>
                <w:sz w:val="22"/>
                <w:szCs w:val="22"/>
                <w:lang w:val="en-GB"/>
              </w:rPr>
            </w:pPr>
          </w:p>
        </w:tc>
        <w:tc>
          <w:tcPr>
            <w:tcW w:w="399" w:type="pct"/>
            <w:shd w:val="clear" w:color="auto" w:fill="FFFFFF" w:themeFill="background1"/>
          </w:tcPr>
          <w:p w14:paraId="38F42F25"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0AC16481"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383955F9"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5F6C31FF" w14:textId="77777777" w:rsidTr="00796C20">
        <w:trPr>
          <w:cantSplit/>
        </w:trPr>
        <w:tc>
          <w:tcPr>
            <w:tcW w:w="2072" w:type="pct"/>
            <w:shd w:val="clear" w:color="auto" w:fill="FFFFFF" w:themeFill="background1"/>
          </w:tcPr>
          <w:p w14:paraId="4E921F7A" w14:textId="77777777" w:rsidR="004A5B4C" w:rsidRPr="0011499E" w:rsidRDefault="004A5B4C" w:rsidP="004A5B4C">
            <w:pPr>
              <w:pStyle w:val="af7"/>
              <w:numPr>
                <w:ilvl w:val="0"/>
                <w:numId w:val="4"/>
              </w:numPr>
              <w:autoSpaceDE w:val="0"/>
              <w:autoSpaceDN w:val="0"/>
              <w:adjustRightInd w:val="0"/>
              <w:spacing w:line="240" w:lineRule="auto"/>
              <w:ind w:left="426" w:right="60" w:hanging="284"/>
              <w:jc w:val="left"/>
              <w:rPr>
                <w:sz w:val="22"/>
                <w:lang w:val="en-GB"/>
              </w:rPr>
            </w:pPr>
            <w:r w:rsidRPr="0011499E">
              <w:rPr>
                <w:sz w:val="22"/>
                <w:lang w:val="en-GB"/>
              </w:rPr>
              <w:t xml:space="preserve">Trust_2.1 – Secure payment transaction. </w:t>
            </w:r>
          </w:p>
        </w:tc>
        <w:tc>
          <w:tcPr>
            <w:tcW w:w="332" w:type="pct"/>
            <w:shd w:val="clear" w:color="auto" w:fill="FFFFFF" w:themeFill="background1"/>
          </w:tcPr>
          <w:p w14:paraId="56CE6010"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.803</w:t>
            </w:r>
          </w:p>
        </w:tc>
        <w:tc>
          <w:tcPr>
            <w:tcW w:w="394" w:type="pct"/>
            <w:shd w:val="clear" w:color="auto" w:fill="FFFFFF" w:themeFill="background1"/>
          </w:tcPr>
          <w:p w14:paraId="4648305C" w14:textId="77777777" w:rsidR="004A5B4C" w:rsidRPr="0011499E" w:rsidRDefault="004A5B4C" w:rsidP="00764A8C">
            <w:pPr>
              <w:autoSpaceDE w:val="0"/>
              <w:autoSpaceDN w:val="0"/>
              <w:adjustRightInd w:val="0"/>
              <w:contextualSpacing/>
              <w:rPr>
                <w:sz w:val="22"/>
                <w:szCs w:val="22"/>
                <w:lang w:val="en-GB"/>
              </w:rPr>
            </w:pPr>
          </w:p>
        </w:tc>
        <w:tc>
          <w:tcPr>
            <w:tcW w:w="360" w:type="pct"/>
            <w:shd w:val="clear" w:color="auto" w:fill="FFFFFF" w:themeFill="background1"/>
          </w:tcPr>
          <w:p w14:paraId="5A741E80"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33C2EF9D" w14:textId="77777777" w:rsidR="004A5B4C" w:rsidRPr="0011499E" w:rsidRDefault="004A5B4C" w:rsidP="00764A8C">
            <w:pPr>
              <w:autoSpaceDE w:val="0"/>
              <w:autoSpaceDN w:val="0"/>
              <w:adjustRightInd w:val="0"/>
              <w:contextualSpacing/>
              <w:rPr>
                <w:sz w:val="22"/>
                <w:szCs w:val="22"/>
                <w:lang w:val="en-GB"/>
              </w:rPr>
            </w:pPr>
          </w:p>
        </w:tc>
        <w:tc>
          <w:tcPr>
            <w:tcW w:w="399" w:type="pct"/>
            <w:shd w:val="clear" w:color="auto" w:fill="FFFFFF" w:themeFill="background1"/>
          </w:tcPr>
          <w:p w14:paraId="586F2F14"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3C6DF253"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60F62EBF"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446B0E62" w14:textId="77777777" w:rsidTr="00796C20">
        <w:trPr>
          <w:cantSplit/>
        </w:trPr>
        <w:tc>
          <w:tcPr>
            <w:tcW w:w="2072" w:type="pct"/>
            <w:shd w:val="clear" w:color="auto" w:fill="FFFFFF" w:themeFill="background1"/>
          </w:tcPr>
          <w:p w14:paraId="54C6F0F5" w14:textId="77777777" w:rsidR="004A5B4C" w:rsidRPr="0011499E" w:rsidRDefault="004A5B4C" w:rsidP="004A5B4C">
            <w:pPr>
              <w:pStyle w:val="af7"/>
              <w:numPr>
                <w:ilvl w:val="0"/>
                <w:numId w:val="4"/>
              </w:numPr>
              <w:autoSpaceDE w:val="0"/>
              <w:autoSpaceDN w:val="0"/>
              <w:adjustRightInd w:val="0"/>
              <w:spacing w:line="240" w:lineRule="auto"/>
              <w:ind w:left="426" w:right="60" w:hanging="284"/>
              <w:jc w:val="left"/>
              <w:rPr>
                <w:sz w:val="22"/>
                <w:lang w:val="en-GB"/>
              </w:rPr>
            </w:pPr>
            <w:r w:rsidRPr="0011499E">
              <w:rPr>
                <w:sz w:val="22"/>
                <w:lang w:val="en-GB"/>
              </w:rPr>
              <w:t xml:space="preserve">Trust_2.2 – Secure personal data. </w:t>
            </w:r>
          </w:p>
        </w:tc>
        <w:tc>
          <w:tcPr>
            <w:tcW w:w="332" w:type="pct"/>
            <w:shd w:val="clear" w:color="auto" w:fill="FFFFFF" w:themeFill="background1"/>
          </w:tcPr>
          <w:p w14:paraId="6F16C15D"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.590</w:t>
            </w:r>
          </w:p>
        </w:tc>
        <w:tc>
          <w:tcPr>
            <w:tcW w:w="394" w:type="pct"/>
            <w:shd w:val="clear" w:color="auto" w:fill="FFFFFF" w:themeFill="background1"/>
          </w:tcPr>
          <w:p w14:paraId="57050F3C" w14:textId="77777777" w:rsidR="004A5B4C" w:rsidRPr="0011499E" w:rsidRDefault="004A5B4C" w:rsidP="00764A8C">
            <w:pPr>
              <w:autoSpaceDE w:val="0"/>
              <w:autoSpaceDN w:val="0"/>
              <w:adjustRightInd w:val="0"/>
              <w:contextualSpacing/>
              <w:rPr>
                <w:sz w:val="22"/>
                <w:szCs w:val="22"/>
                <w:lang w:val="en-GB"/>
              </w:rPr>
            </w:pPr>
          </w:p>
        </w:tc>
        <w:tc>
          <w:tcPr>
            <w:tcW w:w="360" w:type="pct"/>
            <w:shd w:val="clear" w:color="auto" w:fill="FFFFFF" w:themeFill="background1"/>
          </w:tcPr>
          <w:p w14:paraId="782653C6"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7168D11B" w14:textId="77777777" w:rsidR="004A5B4C" w:rsidRPr="0011499E" w:rsidRDefault="004A5B4C" w:rsidP="00764A8C">
            <w:pPr>
              <w:autoSpaceDE w:val="0"/>
              <w:autoSpaceDN w:val="0"/>
              <w:adjustRightInd w:val="0"/>
              <w:contextualSpacing/>
              <w:rPr>
                <w:sz w:val="22"/>
                <w:szCs w:val="22"/>
                <w:lang w:val="en-GB"/>
              </w:rPr>
            </w:pPr>
          </w:p>
        </w:tc>
        <w:tc>
          <w:tcPr>
            <w:tcW w:w="399" w:type="pct"/>
            <w:shd w:val="clear" w:color="auto" w:fill="FFFFFF" w:themeFill="background1"/>
          </w:tcPr>
          <w:p w14:paraId="5D2AF484"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53F34198"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362855A9"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2136C06C" w14:textId="77777777" w:rsidTr="00796C20">
        <w:trPr>
          <w:cantSplit/>
        </w:trPr>
        <w:tc>
          <w:tcPr>
            <w:tcW w:w="4281" w:type="pct"/>
            <w:gridSpan w:val="7"/>
            <w:shd w:val="clear" w:color="auto" w:fill="FFFFFF" w:themeFill="background1"/>
          </w:tcPr>
          <w:p w14:paraId="5A13A535" w14:textId="77777777" w:rsidR="004A5B4C" w:rsidRPr="0011499E" w:rsidRDefault="004A5B4C" w:rsidP="00764A8C">
            <w:pPr>
              <w:autoSpaceDE w:val="0"/>
              <w:autoSpaceDN w:val="0"/>
              <w:adjustRightInd w:val="0"/>
              <w:contextualSpacing/>
              <w:rPr>
                <w:sz w:val="22"/>
                <w:szCs w:val="22"/>
                <w:lang w:val="en-GB"/>
              </w:rPr>
            </w:pPr>
          </w:p>
          <w:p w14:paraId="3EB5D9C4" w14:textId="77777777" w:rsidR="004A5B4C" w:rsidRPr="0011499E" w:rsidRDefault="004A5B4C" w:rsidP="00764A8C">
            <w:pPr>
              <w:autoSpaceDE w:val="0"/>
              <w:autoSpaceDN w:val="0"/>
              <w:adjustRightInd w:val="0"/>
              <w:contextualSpacing/>
              <w:rPr>
                <w:sz w:val="22"/>
                <w:szCs w:val="22"/>
                <w:lang w:val="en-GB"/>
              </w:rPr>
            </w:pPr>
            <w:proofErr w:type="spellStart"/>
            <w:r w:rsidRPr="0011499E">
              <w:rPr>
                <w:sz w:val="22"/>
                <w:szCs w:val="22"/>
                <w:lang w:val="en-GB"/>
              </w:rPr>
              <w:t>Trust_Relation</w:t>
            </w:r>
            <w:proofErr w:type="spellEnd"/>
          </w:p>
        </w:tc>
        <w:tc>
          <w:tcPr>
            <w:tcW w:w="719" w:type="pct"/>
            <w:shd w:val="clear" w:color="auto" w:fill="FFFFFF" w:themeFill="background1"/>
          </w:tcPr>
          <w:p w14:paraId="6170032D" w14:textId="77777777" w:rsidR="004A5B4C" w:rsidRPr="0011499E" w:rsidRDefault="004A5B4C" w:rsidP="00764A8C">
            <w:pPr>
              <w:autoSpaceDE w:val="0"/>
              <w:autoSpaceDN w:val="0"/>
              <w:adjustRightInd w:val="0"/>
              <w:contextualSpacing/>
              <w:jc w:val="center"/>
              <w:rPr>
                <w:sz w:val="22"/>
                <w:szCs w:val="22"/>
                <w:lang w:val="en-GB"/>
              </w:rPr>
            </w:pPr>
            <w:r w:rsidRPr="0011499E">
              <w:rPr>
                <w:sz w:val="22"/>
                <w:szCs w:val="22"/>
                <w:lang w:val="en-GB"/>
              </w:rPr>
              <w:t>.809</w:t>
            </w:r>
          </w:p>
        </w:tc>
      </w:tr>
      <w:tr w:rsidR="00796C20" w:rsidRPr="004A5B4C" w14:paraId="2680CBEA" w14:textId="77777777" w:rsidTr="00796C20">
        <w:trPr>
          <w:cantSplit/>
        </w:trPr>
        <w:tc>
          <w:tcPr>
            <w:tcW w:w="2072" w:type="pct"/>
            <w:shd w:val="clear" w:color="auto" w:fill="FFFFFF" w:themeFill="background1"/>
          </w:tcPr>
          <w:p w14:paraId="4C80B85D" w14:textId="77777777" w:rsidR="004A5B4C" w:rsidRPr="0011499E" w:rsidRDefault="004A5B4C" w:rsidP="004A5B4C">
            <w:pPr>
              <w:pStyle w:val="af7"/>
              <w:numPr>
                <w:ilvl w:val="0"/>
                <w:numId w:val="4"/>
              </w:numPr>
              <w:autoSpaceDE w:val="0"/>
              <w:autoSpaceDN w:val="0"/>
              <w:adjustRightInd w:val="0"/>
              <w:spacing w:line="240" w:lineRule="auto"/>
              <w:ind w:left="426" w:right="60" w:hanging="284"/>
              <w:jc w:val="left"/>
              <w:rPr>
                <w:sz w:val="22"/>
                <w:lang w:val="en-GB"/>
              </w:rPr>
            </w:pPr>
            <w:r w:rsidRPr="0011499E">
              <w:rPr>
                <w:sz w:val="22"/>
                <w:lang w:val="en-GB"/>
              </w:rPr>
              <w:t xml:space="preserve">Trust_3.1 – Good coordination between OTA and hotel. </w:t>
            </w:r>
          </w:p>
        </w:tc>
        <w:tc>
          <w:tcPr>
            <w:tcW w:w="332" w:type="pct"/>
            <w:shd w:val="clear" w:color="auto" w:fill="FFFFFF" w:themeFill="background1"/>
          </w:tcPr>
          <w:p w14:paraId="012DAC6B" w14:textId="77777777" w:rsidR="004A5B4C" w:rsidRPr="0011499E" w:rsidRDefault="004A5B4C" w:rsidP="00764A8C">
            <w:pPr>
              <w:autoSpaceDE w:val="0"/>
              <w:autoSpaceDN w:val="0"/>
              <w:adjustRightInd w:val="0"/>
              <w:contextualSpacing/>
              <w:rPr>
                <w:sz w:val="22"/>
                <w:szCs w:val="22"/>
                <w:lang w:val="en-GB"/>
              </w:rPr>
            </w:pPr>
          </w:p>
        </w:tc>
        <w:tc>
          <w:tcPr>
            <w:tcW w:w="394" w:type="pct"/>
            <w:shd w:val="clear" w:color="auto" w:fill="FFFFFF" w:themeFill="background1"/>
          </w:tcPr>
          <w:p w14:paraId="503C362C" w14:textId="77777777" w:rsidR="004A5B4C" w:rsidRPr="0011499E" w:rsidRDefault="004A5B4C" w:rsidP="00764A8C">
            <w:pPr>
              <w:autoSpaceDE w:val="0"/>
              <w:autoSpaceDN w:val="0"/>
              <w:adjustRightInd w:val="0"/>
              <w:contextualSpacing/>
              <w:rPr>
                <w:sz w:val="22"/>
                <w:szCs w:val="22"/>
                <w:lang w:val="en-GB"/>
              </w:rPr>
            </w:pPr>
          </w:p>
        </w:tc>
        <w:tc>
          <w:tcPr>
            <w:tcW w:w="360" w:type="pct"/>
            <w:shd w:val="clear" w:color="auto" w:fill="FFFFFF" w:themeFill="background1"/>
          </w:tcPr>
          <w:p w14:paraId="30F723C2"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14238C64"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.734</w:t>
            </w:r>
          </w:p>
        </w:tc>
        <w:tc>
          <w:tcPr>
            <w:tcW w:w="399" w:type="pct"/>
            <w:shd w:val="clear" w:color="auto" w:fill="FFFFFF" w:themeFill="background1"/>
          </w:tcPr>
          <w:p w14:paraId="32CD93AC"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13A701EE"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0901D624"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571FBC3E" w14:textId="77777777" w:rsidTr="00796C20">
        <w:trPr>
          <w:cantSplit/>
        </w:trPr>
        <w:tc>
          <w:tcPr>
            <w:tcW w:w="2072" w:type="pct"/>
            <w:shd w:val="clear" w:color="auto" w:fill="FFFFFF" w:themeFill="background1"/>
          </w:tcPr>
          <w:p w14:paraId="361BA99F" w14:textId="77777777" w:rsidR="004A5B4C" w:rsidRPr="0011499E" w:rsidRDefault="004A5B4C" w:rsidP="004A5B4C">
            <w:pPr>
              <w:pStyle w:val="af7"/>
              <w:numPr>
                <w:ilvl w:val="0"/>
                <w:numId w:val="4"/>
              </w:numPr>
              <w:autoSpaceDE w:val="0"/>
              <w:autoSpaceDN w:val="0"/>
              <w:adjustRightInd w:val="0"/>
              <w:spacing w:line="240" w:lineRule="auto"/>
              <w:ind w:left="426" w:right="60" w:hanging="284"/>
              <w:jc w:val="left"/>
              <w:rPr>
                <w:sz w:val="22"/>
                <w:lang w:val="en-GB"/>
              </w:rPr>
            </w:pPr>
            <w:r w:rsidRPr="0011499E">
              <w:rPr>
                <w:sz w:val="22"/>
                <w:lang w:val="en-GB"/>
              </w:rPr>
              <w:t>Trust_3.2 – Responsible to fix any issue regarding reservation service.</w:t>
            </w:r>
          </w:p>
        </w:tc>
        <w:tc>
          <w:tcPr>
            <w:tcW w:w="332" w:type="pct"/>
            <w:shd w:val="clear" w:color="auto" w:fill="FFFFFF" w:themeFill="background1"/>
          </w:tcPr>
          <w:p w14:paraId="5E471BE4" w14:textId="77777777" w:rsidR="004A5B4C" w:rsidRPr="0011499E" w:rsidRDefault="004A5B4C" w:rsidP="00764A8C">
            <w:pPr>
              <w:autoSpaceDE w:val="0"/>
              <w:autoSpaceDN w:val="0"/>
              <w:adjustRightInd w:val="0"/>
              <w:contextualSpacing/>
              <w:rPr>
                <w:sz w:val="22"/>
                <w:szCs w:val="22"/>
                <w:lang w:val="en-GB"/>
              </w:rPr>
            </w:pPr>
          </w:p>
        </w:tc>
        <w:tc>
          <w:tcPr>
            <w:tcW w:w="394" w:type="pct"/>
            <w:shd w:val="clear" w:color="auto" w:fill="FFFFFF" w:themeFill="background1"/>
          </w:tcPr>
          <w:p w14:paraId="6905DF94" w14:textId="77777777" w:rsidR="004A5B4C" w:rsidRPr="0011499E" w:rsidRDefault="004A5B4C" w:rsidP="00764A8C">
            <w:pPr>
              <w:autoSpaceDE w:val="0"/>
              <w:autoSpaceDN w:val="0"/>
              <w:adjustRightInd w:val="0"/>
              <w:contextualSpacing/>
              <w:rPr>
                <w:sz w:val="22"/>
                <w:szCs w:val="22"/>
                <w:lang w:val="en-GB"/>
              </w:rPr>
            </w:pPr>
          </w:p>
        </w:tc>
        <w:tc>
          <w:tcPr>
            <w:tcW w:w="360" w:type="pct"/>
            <w:shd w:val="clear" w:color="auto" w:fill="FFFFFF" w:themeFill="background1"/>
          </w:tcPr>
          <w:p w14:paraId="215F243B"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59FDC1C0"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.824</w:t>
            </w:r>
          </w:p>
        </w:tc>
        <w:tc>
          <w:tcPr>
            <w:tcW w:w="399" w:type="pct"/>
            <w:shd w:val="clear" w:color="auto" w:fill="FFFFFF" w:themeFill="background1"/>
          </w:tcPr>
          <w:p w14:paraId="76FEC62D"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2705ADFA"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1FF00C97"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0F34E5C6" w14:textId="77777777" w:rsidTr="00796C20">
        <w:trPr>
          <w:cantSplit/>
        </w:trPr>
        <w:tc>
          <w:tcPr>
            <w:tcW w:w="2072" w:type="pct"/>
            <w:shd w:val="clear" w:color="auto" w:fill="FFFFFF" w:themeFill="background1"/>
          </w:tcPr>
          <w:p w14:paraId="778589FC" w14:textId="77777777" w:rsidR="004A5B4C" w:rsidRPr="0011499E" w:rsidRDefault="004A5B4C" w:rsidP="004A5B4C">
            <w:pPr>
              <w:pStyle w:val="af7"/>
              <w:numPr>
                <w:ilvl w:val="0"/>
                <w:numId w:val="4"/>
              </w:numPr>
              <w:autoSpaceDE w:val="0"/>
              <w:autoSpaceDN w:val="0"/>
              <w:adjustRightInd w:val="0"/>
              <w:spacing w:line="240" w:lineRule="auto"/>
              <w:ind w:left="426" w:right="60" w:hanging="284"/>
              <w:jc w:val="left"/>
              <w:rPr>
                <w:sz w:val="22"/>
                <w:lang w:val="en-GB"/>
              </w:rPr>
            </w:pPr>
            <w:r w:rsidRPr="0011499E">
              <w:rPr>
                <w:sz w:val="22"/>
                <w:lang w:val="en-GB"/>
              </w:rPr>
              <w:t xml:space="preserve">Trust_3.3 – Trust on hotel reservation service. </w:t>
            </w:r>
          </w:p>
        </w:tc>
        <w:tc>
          <w:tcPr>
            <w:tcW w:w="332" w:type="pct"/>
            <w:shd w:val="clear" w:color="auto" w:fill="FFFFFF" w:themeFill="background1"/>
          </w:tcPr>
          <w:p w14:paraId="590B853A" w14:textId="77777777" w:rsidR="004A5B4C" w:rsidRPr="0011499E" w:rsidRDefault="004A5B4C" w:rsidP="00764A8C">
            <w:pPr>
              <w:autoSpaceDE w:val="0"/>
              <w:autoSpaceDN w:val="0"/>
              <w:adjustRightInd w:val="0"/>
              <w:contextualSpacing/>
              <w:rPr>
                <w:sz w:val="22"/>
                <w:szCs w:val="22"/>
                <w:lang w:val="en-GB"/>
              </w:rPr>
            </w:pPr>
          </w:p>
        </w:tc>
        <w:tc>
          <w:tcPr>
            <w:tcW w:w="394" w:type="pct"/>
            <w:shd w:val="clear" w:color="auto" w:fill="FFFFFF" w:themeFill="background1"/>
          </w:tcPr>
          <w:p w14:paraId="2A02E580" w14:textId="77777777" w:rsidR="004A5B4C" w:rsidRPr="0011499E" w:rsidRDefault="004A5B4C" w:rsidP="00764A8C">
            <w:pPr>
              <w:autoSpaceDE w:val="0"/>
              <w:autoSpaceDN w:val="0"/>
              <w:adjustRightInd w:val="0"/>
              <w:contextualSpacing/>
              <w:rPr>
                <w:sz w:val="22"/>
                <w:szCs w:val="22"/>
                <w:lang w:val="en-GB"/>
              </w:rPr>
            </w:pPr>
          </w:p>
        </w:tc>
        <w:tc>
          <w:tcPr>
            <w:tcW w:w="360" w:type="pct"/>
            <w:shd w:val="clear" w:color="auto" w:fill="FFFFFF" w:themeFill="background1"/>
          </w:tcPr>
          <w:p w14:paraId="4C2B3AC3"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317A2DD2"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.660</w:t>
            </w:r>
          </w:p>
        </w:tc>
        <w:tc>
          <w:tcPr>
            <w:tcW w:w="399" w:type="pct"/>
            <w:shd w:val="clear" w:color="auto" w:fill="FFFFFF" w:themeFill="background1"/>
          </w:tcPr>
          <w:p w14:paraId="373CA91B"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2D304627" w14:textId="77777777" w:rsidR="004A5B4C" w:rsidRPr="0011499E" w:rsidRDefault="004A5B4C" w:rsidP="00764A8C">
            <w:pPr>
              <w:autoSpaceDE w:val="0"/>
              <w:autoSpaceDN w:val="0"/>
              <w:adjustRightInd w:val="0"/>
              <w:contextualSpacing/>
              <w:rPr>
                <w:sz w:val="22"/>
                <w:szCs w:val="22"/>
                <w:lang w:val="en-GB"/>
              </w:rPr>
            </w:pPr>
          </w:p>
        </w:tc>
        <w:tc>
          <w:tcPr>
            <w:tcW w:w="719" w:type="pct"/>
            <w:shd w:val="clear" w:color="auto" w:fill="FFFFFF" w:themeFill="background1"/>
          </w:tcPr>
          <w:p w14:paraId="30001BBD" w14:textId="77777777" w:rsidR="004A5B4C" w:rsidRPr="0011499E" w:rsidRDefault="004A5B4C" w:rsidP="00764A8C">
            <w:pPr>
              <w:autoSpaceDE w:val="0"/>
              <w:autoSpaceDN w:val="0"/>
              <w:adjustRightInd w:val="0"/>
              <w:contextualSpacing/>
              <w:rPr>
                <w:sz w:val="22"/>
                <w:szCs w:val="22"/>
                <w:lang w:val="en-GB"/>
              </w:rPr>
            </w:pPr>
          </w:p>
        </w:tc>
      </w:tr>
      <w:tr w:rsidR="00796C20" w:rsidRPr="004A5B4C" w14:paraId="14BF4A60" w14:textId="77777777" w:rsidTr="00796C20">
        <w:trPr>
          <w:cantSplit/>
        </w:trPr>
        <w:tc>
          <w:tcPr>
            <w:tcW w:w="4281" w:type="pct"/>
            <w:gridSpan w:val="7"/>
            <w:shd w:val="clear" w:color="auto" w:fill="FFFFFF" w:themeFill="background1"/>
          </w:tcPr>
          <w:p w14:paraId="7B5F94AC" w14:textId="77777777" w:rsidR="004A5B4C" w:rsidRPr="0011499E" w:rsidRDefault="004A5B4C" w:rsidP="00764A8C">
            <w:pPr>
              <w:autoSpaceDE w:val="0"/>
              <w:autoSpaceDN w:val="0"/>
              <w:adjustRightInd w:val="0"/>
              <w:ind w:left="60" w:right="60"/>
              <w:contextualSpacing/>
              <w:rPr>
                <w:sz w:val="22"/>
                <w:szCs w:val="22"/>
                <w:lang w:val="en-GB"/>
              </w:rPr>
            </w:pPr>
            <w:r w:rsidRPr="0011499E">
              <w:rPr>
                <w:sz w:val="22"/>
                <w:szCs w:val="22"/>
                <w:lang w:val="en-GB"/>
              </w:rPr>
              <w:t xml:space="preserve">Factor 4 – </w:t>
            </w:r>
            <w:proofErr w:type="spellStart"/>
            <w:r w:rsidRPr="0011499E">
              <w:rPr>
                <w:sz w:val="22"/>
                <w:szCs w:val="22"/>
                <w:lang w:val="en-GB"/>
              </w:rPr>
              <w:t>BookInt</w:t>
            </w:r>
            <w:proofErr w:type="spellEnd"/>
          </w:p>
        </w:tc>
        <w:tc>
          <w:tcPr>
            <w:tcW w:w="719" w:type="pct"/>
            <w:shd w:val="clear" w:color="auto" w:fill="FFFFFF" w:themeFill="background1"/>
          </w:tcPr>
          <w:p w14:paraId="1CD79016" w14:textId="77777777" w:rsidR="004A5B4C" w:rsidRPr="0011499E" w:rsidRDefault="004A5B4C" w:rsidP="00764A8C">
            <w:pPr>
              <w:autoSpaceDE w:val="0"/>
              <w:autoSpaceDN w:val="0"/>
              <w:adjustRightInd w:val="0"/>
              <w:ind w:left="60" w:right="60"/>
              <w:contextualSpacing/>
              <w:jc w:val="center"/>
              <w:rPr>
                <w:sz w:val="22"/>
                <w:szCs w:val="22"/>
                <w:lang w:val="en-GB"/>
              </w:rPr>
            </w:pPr>
            <w:r w:rsidRPr="0011499E">
              <w:rPr>
                <w:sz w:val="22"/>
                <w:szCs w:val="22"/>
                <w:lang w:val="en-GB"/>
              </w:rPr>
              <w:t>.574</w:t>
            </w:r>
          </w:p>
        </w:tc>
      </w:tr>
      <w:tr w:rsidR="00796C20" w:rsidRPr="004A5B4C" w14:paraId="231DE950" w14:textId="77777777" w:rsidTr="00796C20">
        <w:trPr>
          <w:cantSplit/>
        </w:trPr>
        <w:tc>
          <w:tcPr>
            <w:tcW w:w="2072" w:type="pct"/>
            <w:shd w:val="clear" w:color="auto" w:fill="FFFFFF" w:themeFill="background1"/>
          </w:tcPr>
          <w:p w14:paraId="09950910" w14:textId="77777777" w:rsidR="004A5B4C" w:rsidRPr="0011499E" w:rsidRDefault="004A5B4C" w:rsidP="004A5B4C">
            <w:pPr>
              <w:pStyle w:val="af7"/>
              <w:numPr>
                <w:ilvl w:val="0"/>
                <w:numId w:val="4"/>
              </w:numPr>
              <w:autoSpaceDE w:val="0"/>
              <w:autoSpaceDN w:val="0"/>
              <w:adjustRightInd w:val="0"/>
              <w:spacing w:line="240" w:lineRule="auto"/>
              <w:ind w:left="426" w:right="60" w:hanging="284"/>
              <w:jc w:val="left"/>
              <w:rPr>
                <w:sz w:val="22"/>
                <w:lang w:val="en-GB"/>
              </w:rPr>
            </w:pPr>
            <w:r w:rsidRPr="0011499E">
              <w:rPr>
                <w:sz w:val="22"/>
                <w:lang w:val="en-GB"/>
              </w:rPr>
              <w:t>BookInt_2 – Hotel booking intention in 2020.</w:t>
            </w:r>
          </w:p>
        </w:tc>
        <w:tc>
          <w:tcPr>
            <w:tcW w:w="332" w:type="pct"/>
            <w:shd w:val="clear" w:color="auto" w:fill="FFFFFF" w:themeFill="background1"/>
          </w:tcPr>
          <w:p w14:paraId="35896987" w14:textId="77777777" w:rsidR="004A5B4C" w:rsidRPr="0011499E" w:rsidRDefault="004A5B4C" w:rsidP="00764A8C">
            <w:pPr>
              <w:autoSpaceDE w:val="0"/>
              <w:autoSpaceDN w:val="0"/>
              <w:adjustRightInd w:val="0"/>
              <w:contextualSpacing/>
              <w:rPr>
                <w:sz w:val="22"/>
                <w:szCs w:val="22"/>
                <w:lang w:val="en-GB"/>
              </w:rPr>
            </w:pPr>
          </w:p>
        </w:tc>
        <w:tc>
          <w:tcPr>
            <w:tcW w:w="394" w:type="pct"/>
            <w:shd w:val="clear" w:color="auto" w:fill="FFFFFF" w:themeFill="background1"/>
          </w:tcPr>
          <w:p w14:paraId="73A23B27" w14:textId="77777777" w:rsidR="004A5B4C" w:rsidRPr="0011499E" w:rsidRDefault="004A5B4C" w:rsidP="00764A8C">
            <w:pPr>
              <w:autoSpaceDE w:val="0"/>
              <w:autoSpaceDN w:val="0"/>
              <w:adjustRightInd w:val="0"/>
              <w:contextualSpacing/>
              <w:rPr>
                <w:sz w:val="22"/>
                <w:szCs w:val="22"/>
                <w:lang w:val="en-GB"/>
              </w:rPr>
            </w:pPr>
          </w:p>
        </w:tc>
        <w:tc>
          <w:tcPr>
            <w:tcW w:w="360" w:type="pct"/>
            <w:shd w:val="clear" w:color="auto" w:fill="FFFFFF" w:themeFill="background1"/>
          </w:tcPr>
          <w:p w14:paraId="31C44293" w14:textId="77777777" w:rsidR="004A5B4C" w:rsidRPr="0011499E" w:rsidRDefault="004A5B4C" w:rsidP="00764A8C">
            <w:pPr>
              <w:autoSpaceDE w:val="0"/>
              <w:autoSpaceDN w:val="0"/>
              <w:adjustRightInd w:val="0"/>
              <w:contextualSpacing/>
              <w:rPr>
                <w:sz w:val="22"/>
                <w:szCs w:val="22"/>
                <w:lang w:val="en-GB"/>
              </w:rPr>
            </w:pPr>
          </w:p>
        </w:tc>
        <w:tc>
          <w:tcPr>
            <w:tcW w:w="332" w:type="pct"/>
            <w:shd w:val="clear" w:color="auto" w:fill="FFFFFF" w:themeFill="background1"/>
          </w:tcPr>
          <w:p w14:paraId="513AE189" w14:textId="77777777" w:rsidR="004A5B4C" w:rsidRPr="0011499E" w:rsidRDefault="004A5B4C" w:rsidP="00764A8C">
            <w:pPr>
              <w:autoSpaceDE w:val="0"/>
              <w:autoSpaceDN w:val="0"/>
              <w:adjustRightInd w:val="0"/>
              <w:contextualSpacing/>
              <w:rPr>
                <w:sz w:val="22"/>
                <w:szCs w:val="22"/>
                <w:lang w:val="en-GB"/>
              </w:rPr>
            </w:pPr>
          </w:p>
        </w:tc>
        <w:tc>
          <w:tcPr>
            <w:tcW w:w="399" w:type="pct"/>
            <w:shd w:val="clear" w:color="auto" w:fill="FFFFFF" w:themeFill="background1"/>
          </w:tcPr>
          <w:p w14:paraId="5AEB2055" w14:textId="77777777" w:rsidR="004A5B4C" w:rsidRPr="0011499E" w:rsidRDefault="004A5B4C" w:rsidP="00764A8C">
            <w:pPr>
              <w:autoSpaceDE w:val="0"/>
              <w:autoSpaceDN w:val="0"/>
              <w:adjustRightInd w:val="0"/>
              <w:contextualSpacing/>
              <w:rPr>
                <w:sz w:val="22"/>
                <w:szCs w:val="22"/>
                <w:lang w:val="en-GB"/>
              </w:rPr>
            </w:pPr>
          </w:p>
        </w:tc>
        <w:tc>
          <w:tcPr>
            <w:tcW w:w="392" w:type="pct"/>
            <w:shd w:val="clear" w:color="auto" w:fill="FFFFFF" w:themeFill="background1"/>
          </w:tcPr>
          <w:p w14:paraId="0944355F"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.617</w:t>
            </w:r>
          </w:p>
        </w:tc>
        <w:tc>
          <w:tcPr>
            <w:tcW w:w="719" w:type="pct"/>
            <w:shd w:val="clear" w:color="auto" w:fill="FFFFFF" w:themeFill="background1"/>
          </w:tcPr>
          <w:p w14:paraId="18C044D9" w14:textId="77777777" w:rsidR="004A5B4C" w:rsidRPr="0011499E" w:rsidRDefault="004A5B4C" w:rsidP="00764A8C">
            <w:pPr>
              <w:autoSpaceDE w:val="0"/>
              <w:autoSpaceDN w:val="0"/>
              <w:adjustRightInd w:val="0"/>
              <w:ind w:left="60" w:right="60"/>
              <w:contextualSpacing/>
              <w:jc w:val="right"/>
              <w:rPr>
                <w:sz w:val="22"/>
                <w:szCs w:val="22"/>
                <w:lang w:val="en-GB"/>
              </w:rPr>
            </w:pPr>
          </w:p>
        </w:tc>
      </w:tr>
      <w:tr w:rsidR="00796C20" w:rsidRPr="004A5B4C" w14:paraId="7756AC3B" w14:textId="77777777" w:rsidTr="00796C20">
        <w:trPr>
          <w:cantSplit/>
        </w:trPr>
        <w:tc>
          <w:tcPr>
            <w:tcW w:w="2072" w:type="pct"/>
            <w:tcBorders>
              <w:bottom w:val="single" w:sz="4" w:space="0" w:color="auto"/>
            </w:tcBorders>
            <w:shd w:val="clear" w:color="auto" w:fill="FFFFFF" w:themeFill="background1"/>
          </w:tcPr>
          <w:p w14:paraId="4D8C698B" w14:textId="77777777" w:rsidR="004A5B4C" w:rsidRPr="0011499E" w:rsidRDefault="004A5B4C" w:rsidP="004A5B4C">
            <w:pPr>
              <w:pStyle w:val="af7"/>
              <w:numPr>
                <w:ilvl w:val="0"/>
                <w:numId w:val="4"/>
              </w:numPr>
              <w:autoSpaceDE w:val="0"/>
              <w:autoSpaceDN w:val="0"/>
              <w:adjustRightInd w:val="0"/>
              <w:spacing w:line="240" w:lineRule="auto"/>
              <w:ind w:left="426" w:right="60" w:hanging="284"/>
              <w:jc w:val="left"/>
              <w:rPr>
                <w:sz w:val="22"/>
                <w:lang w:val="en-GB"/>
              </w:rPr>
            </w:pPr>
            <w:r w:rsidRPr="0011499E">
              <w:rPr>
                <w:sz w:val="22"/>
                <w:lang w:val="en-GB"/>
              </w:rPr>
              <w:t>BookInt_3 – Hotel booking intention in near future</w:t>
            </w:r>
          </w:p>
        </w:tc>
        <w:tc>
          <w:tcPr>
            <w:tcW w:w="332" w:type="pct"/>
            <w:tcBorders>
              <w:bottom w:val="single" w:sz="4" w:space="0" w:color="auto"/>
            </w:tcBorders>
            <w:shd w:val="clear" w:color="auto" w:fill="FFFFFF" w:themeFill="background1"/>
          </w:tcPr>
          <w:p w14:paraId="1EB9DE47" w14:textId="77777777" w:rsidR="004A5B4C" w:rsidRPr="0011499E" w:rsidRDefault="004A5B4C" w:rsidP="00764A8C">
            <w:pPr>
              <w:autoSpaceDE w:val="0"/>
              <w:autoSpaceDN w:val="0"/>
              <w:adjustRightInd w:val="0"/>
              <w:contextualSpacing/>
              <w:rPr>
                <w:sz w:val="22"/>
                <w:szCs w:val="22"/>
                <w:lang w:val="en-GB"/>
              </w:rPr>
            </w:pPr>
          </w:p>
        </w:tc>
        <w:tc>
          <w:tcPr>
            <w:tcW w:w="394" w:type="pct"/>
            <w:tcBorders>
              <w:bottom w:val="single" w:sz="4" w:space="0" w:color="auto"/>
            </w:tcBorders>
            <w:shd w:val="clear" w:color="auto" w:fill="FFFFFF" w:themeFill="background1"/>
          </w:tcPr>
          <w:p w14:paraId="5B910908" w14:textId="77777777" w:rsidR="004A5B4C" w:rsidRPr="0011499E" w:rsidRDefault="004A5B4C" w:rsidP="00764A8C">
            <w:pPr>
              <w:autoSpaceDE w:val="0"/>
              <w:autoSpaceDN w:val="0"/>
              <w:adjustRightInd w:val="0"/>
              <w:contextualSpacing/>
              <w:rPr>
                <w:sz w:val="22"/>
                <w:szCs w:val="22"/>
                <w:lang w:val="en-GB"/>
              </w:rPr>
            </w:pPr>
          </w:p>
        </w:tc>
        <w:tc>
          <w:tcPr>
            <w:tcW w:w="360" w:type="pct"/>
            <w:tcBorders>
              <w:bottom w:val="single" w:sz="4" w:space="0" w:color="auto"/>
            </w:tcBorders>
            <w:shd w:val="clear" w:color="auto" w:fill="FFFFFF" w:themeFill="background1"/>
          </w:tcPr>
          <w:p w14:paraId="66145D6F" w14:textId="77777777" w:rsidR="004A5B4C" w:rsidRPr="0011499E" w:rsidRDefault="004A5B4C" w:rsidP="00764A8C">
            <w:pPr>
              <w:autoSpaceDE w:val="0"/>
              <w:autoSpaceDN w:val="0"/>
              <w:adjustRightInd w:val="0"/>
              <w:contextualSpacing/>
              <w:rPr>
                <w:sz w:val="22"/>
                <w:szCs w:val="22"/>
                <w:lang w:val="en-GB"/>
              </w:rPr>
            </w:pPr>
          </w:p>
        </w:tc>
        <w:tc>
          <w:tcPr>
            <w:tcW w:w="332" w:type="pct"/>
            <w:tcBorders>
              <w:bottom w:val="single" w:sz="4" w:space="0" w:color="auto"/>
            </w:tcBorders>
            <w:shd w:val="clear" w:color="auto" w:fill="FFFFFF" w:themeFill="background1"/>
          </w:tcPr>
          <w:p w14:paraId="365149E2" w14:textId="77777777" w:rsidR="004A5B4C" w:rsidRPr="0011499E" w:rsidRDefault="004A5B4C" w:rsidP="00764A8C">
            <w:pPr>
              <w:autoSpaceDE w:val="0"/>
              <w:autoSpaceDN w:val="0"/>
              <w:adjustRightInd w:val="0"/>
              <w:contextualSpacing/>
              <w:rPr>
                <w:sz w:val="22"/>
                <w:szCs w:val="22"/>
                <w:lang w:val="en-GB"/>
              </w:rPr>
            </w:pPr>
          </w:p>
        </w:tc>
        <w:tc>
          <w:tcPr>
            <w:tcW w:w="399" w:type="pct"/>
            <w:tcBorders>
              <w:bottom w:val="single" w:sz="4" w:space="0" w:color="auto"/>
            </w:tcBorders>
            <w:shd w:val="clear" w:color="auto" w:fill="FFFFFF" w:themeFill="background1"/>
          </w:tcPr>
          <w:p w14:paraId="678C45C8" w14:textId="77777777" w:rsidR="004A5B4C" w:rsidRPr="0011499E" w:rsidRDefault="004A5B4C" w:rsidP="00764A8C">
            <w:pPr>
              <w:autoSpaceDE w:val="0"/>
              <w:autoSpaceDN w:val="0"/>
              <w:adjustRightInd w:val="0"/>
              <w:contextualSpacing/>
              <w:rPr>
                <w:sz w:val="22"/>
                <w:szCs w:val="22"/>
                <w:lang w:val="en-GB"/>
              </w:rPr>
            </w:pPr>
          </w:p>
        </w:tc>
        <w:tc>
          <w:tcPr>
            <w:tcW w:w="392" w:type="pct"/>
            <w:tcBorders>
              <w:bottom w:val="single" w:sz="4" w:space="0" w:color="auto"/>
            </w:tcBorders>
            <w:shd w:val="clear" w:color="auto" w:fill="FFFFFF" w:themeFill="background1"/>
          </w:tcPr>
          <w:p w14:paraId="0B5DEBF7" w14:textId="77777777" w:rsidR="004A5B4C" w:rsidRPr="0011499E" w:rsidRDefault="004A5B4C" w:rsidP="00764A8C">
            <w:pPr>
              <w:autoSpaceDE w:val="0"/>
              <w:autoSpaceDN w:val="0"/>
              <w:adjustRightInd w:val="0"/>
              <w:ind w:left="60" w:right="60"/>
              <w:contextualSpacing/>
              <w:jc w:val="right"/>
              <w:rPr>
                <w:sz w:val="22"/>
                <w:szCs w:val="22"/>
                <w:lang w:val="en-GB"/>
              </w:rPr>
            </w:pPr>
            <w:r w:rsidRPr="0011499E">
              <w:rPr>
                <w:sz w:val="22"/>
                <w:szCs w:val="22"/>
                <w:lang w:val="en-GB"/>
              </w:rPr>
              <w:t>.896</w:t>
            </w:r>
          </w:p>
        </w:tc>
        <w:tc>
          <w:tcPr>
            <w:tcW w:w="719" w:type="pct"/>
            <w:tcBorders>
              <w:bottom w:val="single" w:sz="4" w:space="0" w:color="auto"/>
            </w:tcBorders>
            <w:shd w:val="clear" w:color="auto" w:fill="FFFFFF" w:themeFill="background1"/>
          </w:tcPr>
          <w:p w14:paraId="2D322232" w14:textId="77777777" w:rsidR="004A5B4C" w:rsidRPr="0011499E" w:rsidRDefault="004A5B4C" w:rsidP="00764A8C">
            <w:pPr>
              <w:autoSpaceDE w:val="0"/>
              <w:autoSpaceDN w:val="0"/>
              <w:adjustRightInd w:val="0"/>
              <w:ind w:left="60" w:right="60"/>
              <w:contextualSpacing/>
              <w:jc w:val="right"/>
              <w:rPr>
                <w:sz w:val="22"/>
                <w:szCs w:val="22"/>
                <w:lang w:val="en-GB"/>
              </w:rPr>
            </w:pPr>
          </w:p>
        </w:tc>
      </w:tr>
    </w:tbl>
    <w:p w14:paraId="24384196" w14:textId="43D70C23" w:rsidR="00B67530" w:rsidRPr="0011499E" w:rsidRDefault="00796C20" w:rsidP="00F81A9C">
      <w:pPr>
        <w:widowControl/>
        <w:snapToGrid w:val="0"/>
        <w:spacing w:line="276" w:lineRule="auto"/>
        <w:ind w:left="567" w:hanging="567"/>
        <w:jc w:val="both"/>
        <w:rPr>
          <w:sz w:val="22"/>
          <w:szCs w:val="22"/>
        </w:rPr>
      </w:pPr>
      <w:r w:rsidRPr="0011499E">
        <w:rPr>
          <w:sz w:val="22"/>
          <w:szCs w:val="22"/>
        </w:rPr>
        <w:t>LF=loading factor</w:t>
      </w:r>
    </w:p>
    <w:p w14:paraId="241327A9" w14:textId="1340D65C" w:rsidR="0004202E" w:rsidRDefault="0004202E" w:rsidP="00F81A9C">
      <w:pPr>
        <w:widowControl/>
        <w:snapToGrid w:val="0"/>
        <w:spacing w:line="276" w:lineRule="auto"/>
        <w:ind w:left="567" w:hanging="567"/>
        <w:jc w:val="both"/>
        <w:rPr>
          <w:b/>
          <w:bCs/>
          <w:szCs w:val="20"/>
        </w:rPr>
      </w:pPr>
    </w:p>
    <w:p w14:paraId="396C483C" w14:textId="77777777" w:rsidR="0004202E" w:rsidRDefault="0004202E">
      <w:pPr>
        <w:widowControl/>
        <w:rPr>
          <w:b/>
          <w:bCs/>
          <w:szCs w:val="20"/>
        </w:rPr>
      </w:pPr>
      <w:r>
        <w:rPr>
          <w:b/>
          <w:bCs/>
          <w:szCs w:val="20"/>
        </w:rPr>
        <w:br w:type="page"/>
      </w:r>
    </w:p>
    <w:p w14:paraId="12C7BA40" w14:textId="77777777" w:rsidR="00796C20" w:rsidRPr="00B67530" w:rsidRDefault="00796C20" w:rsidP="00F81A9C">
      <w:pPr>
        <w:widowControl/>
        <w:snapToGrid w:val="0"/>
        <w:spacing w:line="276" w:lineRule="auto"/>
        <w:ind w:left="567" w:hanging="567"/>
        <w:jc w:val="both"/>
        <w:rPr>
          <w:b/>
          <w:bCs/>
          <w:szCs w:val="20"/>
        </w:rPr>
      </w:pPr>
    </w:p>
    <w:sectPr w:rsidR="00796C20" w:rsidRPr="00B67530" w:rsidSect="0004202E">
      <w:headerReference w:type="even" r:id="rId12"/>
      <w:headerReference w:type="default" r:id="rId13"/>
      <w:headerReference w:type="first" r:id="rId14"/>
      <w:pgSz w:w="10773" w:h="14742"/>
      <w:pgMar w:top="1418" w:right="1701" w:bottom="1418" w:left="1701" w:header="567" w:footer="567" w:gutter="0"/>
      <w:pgNumType w:start="159"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89B4" w14:textId="77777777" w:rsidR="00861A6B" w:rsidRDefault="00861A6B">
      <w:r>
        <w:separator/>
      </w:r>
    </w:p>
  </w:endnote>
  <w:endnote w:type="continuationSeparator" w:id="0">
    <w:p w14:paraId="19115E86" w14:textId="77777777" w:rsidR="00861A6B" w:rsidRDefault="0086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標楷體">
    <w:altName w:val="微軟正黑體"/>
    <w:panose1 w:val="02010601000101010101"/>
    <w:charset w:val="88"/>
    <w:family w:val="auto"/>
    <w:pitch w:val="variable"/>
    <w:sig w:usb0="00000001" w:usb1="08080000" w:usb2="00000010"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46CE2" w14:textId="77777777" w:rsidR="00861A6B" w:rsidRDefault="00861A6B">
      <w:r>
        <w:separator/>
      </w:r>
    </w:p>
  </w:footnote>
  <w:footnote w:type="continuationSeparator" w:id="0">
    <w:p w14:paraId="6694891A" w14:textId="77777777" w:rsidR="00861A6B" w:rsidRDefault="0086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FD23" w14:textId="7978C34C" w:rsidR="00D11688" w:rsidRDefault="00D11688" w:rsidP="00935917">
    <w:pPr>
      <w:pStyle w:val="a9"/>
      <w:wordWrap w:val="0"/>
      <w:jc w:val="right"/>
    </w:pPr>
    <w:r>
      <w:rPr>
        <w:rStyle w:val="aa"/>
      </w:rPr>
      <w:fldChar w:fldCharType="begin"/>
    </w:r>
    <w:r>
      <w:rPr>
        <w:rStyle w:val="aa"/>
      </w:rPr>
      <w:instrText xml:space="preserve"> PAGE </w:instrText>
    </w:r>
    <w:r>
      <w:rPr>
        <w:rStyle w:val="aa"/>
      </w:rPr>
      <w:fldChar w:fldCharType="separate"/>
    </w:r>
    <w:r>
      <w:rPr>
        <w:rStyle w:val="aa"/>
        <w:noProof/>
      </w:rPr>
      <w:t>2</w:t>
    </w:r>
    <w:r>
      <w:rPr>
        <w:rStyle w:val="aa"/>
      </w:rPr>
      <w:fldChar w:fldCharType="end"/>
    </w:r>
    <w:r>
      <w:rPr>
        <w:rStyle w:val="aa"/>
        <w:rFonts w:hint="eastAsia"/>
      </w:rPr>
      <w:t xml:space="preserve">           </w:t>
    </w:r>
    <w:r>
      <w:rPr>
        <w:rStyle w:val="aa"/>
        <w:rFonts w:hint="eastAsia"/>
      </w:rPr>
      <w:tab/>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BCAB" w14:textId="77777777" w:rsidR="00D11688" w:rsidRPr="00340066" w:rsidRDefault="00D11688"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Pr>
        <w:noProof/>
        <w:sz w:val="20"/>
        <w:szCs w:val="20"/>
      </w:rPr>
      <w:t>3</w:t>
    </w:r>
    <w:r w:rsidRPr="00340066">
      <w:rPr>
        <w:sz w:val="20"/>
        <w:szCs w:val="20"/>
      </w:rPr>
      <w:fldChar w:fldCharType="end"/>
    </w:r>
  </w:p>
  <w:p w14:paraId="0D93C1D8" w14:textId="75C056D1" w:rsidR="00D11688" w:rsidRPr="0050097C" w:rsidRDefault="009B7A9E" w:rsidP="0050097C">
    <w:pPr>
      <w:pStyle w:val="a9"/>
      <w:tabs>
        <w:tab w:val="center" w:pos="4819"/>
        <w:tab w:val="right" w:pos="9638"/>
      </w:tabs>
      <w:ind w:rightChars="200" w:right="480"/>
      <w:jc w:val="right"/>
    </w:pPr>
    <w:r w:rsidRPr="009B7A9E">
      <w:rPr>
        <w:i/>
        <w:iCs/>
        <w:lang w:val="it-IT" w:eastAsia="ja-JP"/>
      </w:rPr>
      <w:t>Gabriella</w:t>
    </w:r>
    <w:r w:rsidR="00D11688">
      <w:rPr>
        <w:i/>
        <w:iCs/>
        <w:lang w:val="it-IT" w:eastAsia="ja-JP"/>
      </w:rPr>
      <w:t xml:space="preserve"> and </w:t>
    </w:r>
    <w:r w:rsidR="00C44E2E" w:rsidRPr="00C44E2E">
      <w:rPr>
        <w:i/>
        <w:iCs/>
        <w:lang w:val="it-IT" w:eastAsia="ja-JP"/>
      </w:rPr>
      <w:t>Albert</w:t>
    </w:r>
    <w:r w:rsidR="00D11688">
      <w:rPr>
        <w:i/>
        <w:iCs/>
        <w:lang w:val="it-IT" w:eastAsia="ja-JP"/>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D11688" w14:paraId="465355AD" w14:textId="77777777" w:rsidTr="001F3A6F">
      <w:trPr>
        <w:jc w:val="right"/>
      </w:trPr>
      <w:tc>
        <w:tcPr>
          <w:tcW w:w="4139" w:type="dxa"/>
          <w:vAlign w:val="center"/>
        </w:tcPr>
        <w:p w14:paraId="676AD909" w14:textId="77777777" w:rsidR="00D11688" w:rsidRPr="002E25E3" w:rsidRDefault="00D11688"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09150E68" w14:textId="56AA258D" w:rsidR="00D11688" w:rsidRPr="002E25E3" w:rsidRDefault="00D11688"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04202E">
            <w:rPr>
              <w:kern w:val="0"/>
              <w:sz w:val="18"/>
              <w:szCs w:val="20"/>
              <w:lang w:eastAsia="ar-SA"/>
            </w:rPr>
            <w:t>13</w:t>
          </w:r>
          <w:r w:rsidRPr="002E25E3">
            <w:rPr>
              <w:kern w:val="0"/>
              <w:sz w:val="18"/>
              <w:szCs w:val="20"/>
              <w:lang w:eastAsia="ar-SA"/>
            </w:rPr>
            <w:t>, No.</w:t>
          </w:r>
          <w:r w:rsidR="0004202E">
            <w:rPr>
              <w:kern w:val="0"/>
              <w:sz w:val="18"/>
              <w:szCs w:val="20"/>
              <w:lang w:eastAsia="ar-SA"/>
            </w:rPr>
            <w:t>4</w:t>
          </w:r>
          <w:r w:rsidRPr="002E25E3">
            <w:rPr>
              <w:kern w:val="0"/>
              <w:sz w:val="18"/>
              <w:szCs w:val="20"/>
              <w:lang w:eastAsia="ar-SA"/>
            </w:rPr>
            <w:t>, pp.</w:t>
          </w:r>
          <w:r w:rsidR="0004202E">
            <w:rPr>
              <w:kern w:val="0"/>
              <w:sz w:val="18"/>
              <w:szCs w:val="20"/>
              <w:lang w:eastAsia="ar-SA"/>
            </w:rPr>
            <w:t>159</w:t>
          </w:r>
          <w:r w:rsidRPr="002E25E3">
            <w:rPr>
              <w:kern w:val="0"/>
              <w:sz w:val="18"/>
              <w:szCs w:val="20"/>
              <w:lang w:eastAsia="ar-SA"/>
            </w:rPr>
            <w:t>-</w:t>
          </w:r>
          <w:r w:rsidR="0004202E">
            <w:rPr>
              <w:kern w:val="0"/>
              <w:sz w:val="18"/>
              <w:szCs w:val="20"/>
              <w:lang w:eastAsia="ar-SA"/>
            </w:rPr>
            <w:t>184</w:t>
          </w:r>
          <w:r w:rsidRPr="002E25E3">
            <w:rPr>
              <w:kern w:val="0"/>
              <w:sz w:val="18"/>
              <w:szCs w:val="20"/>
              <w:lang w:eastAsia="ar-SA"/>
            </w:rPr>
            <w:t>, 20</w:t>
          </w:r>
          <w:r w:rsidR="0004202E">
            <w:rPr>
              <w:kern w:val="0"/>
              <w:sz w:val="18"/>
              <w:szCs w:val="20"/>
              <w:lang w:eastAsia="ar-SA"/>
            </w:rPr>
            <w:t>22</w:t>
          </w:r>
        </w:p>
        <w:p w14:paraId="07D660FC" w14:textId="44140554" w:rsidR="00D11688" w:rsidRPr="00140812" w:rsidRDefault="00D11688" w:rsidP="001F3A6F">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04202E">
            <w:rPr>
              <w:kern w:val="0"/>
              <w:sz w:val="18"/>
              <w:szCs w:val="20"/>
              <w:lang w:eastAsia="ar-SA"/>
            </w:rPr>
            <w:t>2115</w:t>
          </w:r>
        </w:p>
      </w:tc>
    </w:tr>
  </w:tbl>
  <w:p w14:paraId="060A952F" w14:textId="77777777" w:rsidR="00D11688" w:rsidRPr="0050097C" w:rsidRDefault="00D11688" w:rsidP="0050097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5667D"/>
    <w:multiLevelType w:val="hybridMultilevel"/>
    <w:tmpl w:val="1930C4BE"/>
    <w:lvl w:ilvl="0" w:tplc="4F446E38">
      <w:start w:val="1"/>
      <w:numFmt w:val="decimal"/>
      <w:lvlText w:val="[%1]"/>
      <w:lvlJc w:val="left"/>
      <w:pPr>
        <w:ind w:left="480" w:hanging="480"/>
      </w:pPr>
      <w:rPr>
        <w:rFonts w:hint="eastAsia"/>
      </w:rPr>
    </w:lvl>
    <w:lvl w:ilvl="1" w:tplc="DD9E95C8" w:tentative="1">
      <w:start w:val="1"/>
      <w:numFmt w:val="ideographTraditional"/>
      <w:lvlText w:val="%2、"/>
      <w:lvlJc w:val="left"/>
      <w:pPr>
        <w:ind w:left="960" w:hanging="480"/>
      </w:pPr>
    </w:lvl>
    <w:lvl w:ilvl="2" w:tplc="91F0392A" w:tentative="1">
      <w:start w:val="1"/>
      <w:numFmt w:val="lowerRoman"/>
      <w:lvlText w:val="%3."/>
      <w:lvlJc w:val="right"/>
      <w:pPr>
        <w:ind w:left="1440" w:hanging="480"/>
      </w:pPr>
    </w:lvl>
    <w:lvl w:ilvl="3" w:tplc="889C6A34" w:tentative="1">
      <w:start w:val="1"/>
      <w:numFmt w:val="decimal"/>
      <w:lvlText w:val="%4."/>
      <w:lvlJc w:val="left"/>
      <w:pPr>
        <w:ind w:left="1920" w:hanging="480"/>
      </w:pPr>
    </w:lvl>
    <w:lvl w:ilvl="4" w:tplc="DC8C8194" w:tentative="1">
      <w:start w:val="1"/>
      <w:numFmt w:val="ideographTraditional"/>
      <w:lvlText w:val="%5、"/>
      <w:lvlJc w:val="left"/>
      <w:pPr>
        <w:ind w:left="2400" w:hanging="480"/>
      </w:pPr>
    </w:lvl>
    <w:lvl w:ilvl="5" w:tplc="A1EA0DE2" w:tentative="1">
      <w:start w:val="1"/>
      <w:numFmt w:val="lowerRoman"/>
      <w:lvlText w:val="%6."/>
      <w:lvlJc w:val="right"/>
      <w:pPr>
        <w:ind w:left="2880" w:hanging="480"/>
      </w:pPr>
    </w:lvl>
    <w:lvl w:ilvl="6" w:tplc="D7E60F80" w:tentative="1">
      <w:start w:val="1"/>
      <w:numFmt w:val="decimal"/>
      <w:lvlText w:val="%7."/>
      <w:lvlJc w:val="left"/>
      <w:pPr>
        <w:ind w:left="3360" w:hanging="480"/>
      </w:pPr>
    </w:lvl>
    <w:lvl w:ilvl="7" w:tplc="F4DE921E" w:tentative="1">
      <w:start w:val="1"/>
      <w:numFmt w:val="ideographTraditional"/>
      <w:lvlText w:val="%8、"/>
      <w:lvlJc w:val="left"/>
      <w:pPr>
        <w:ind w:left="3840" w:hanging="480"/>
      </w:pPr>
    </w:lvl>
    <w:lvl w:ilvl="8" w:tplc="2D662380" w:tentative="1">
      <w:start w:val="1"/>
      <w:numFmt w:val="lowerRoman"/>
      <w:lvlText w:val="%9."/>
      <w:lvlJc w:val="right"/>
      <w:pPr>
        <w:ind w:left="4320" w:hanging="480"/>
      </w:pPr>
    </w:lvl>
  </w:abstractNum>
  <w:abstractNum w:abstractNumId="1" w15:restartNumberingAfterBreak="0">
    <w:nsid w:val="373A5E47"/>
    <w:multiLevelType w:val="hybridMultilevel"/>
    <w:tmpl w:val="E632AC5E"/>
    <w:lvl w:ilvl="0" w:tplc="75F49AE2">
      <w:start w:val="1"/>
      <w:numFmt w:val="decimal"/>
      <w:lvlText w:val="%1."/>
      <w:lvlJc w:val="left"/>
      <w:pPr>
        <w:tabs>
          <w:tab w:val="num" w:pos="360"/>
        </w:tabs>
        <w:ind w:left="360" w:hanging="360"/>
      </w:pPr>
      <w:rPr>
        <w:rFonts w:hint="default"/>
      </w:rPr>
    </w:lvl>
    <w:lvl w:ilvl="1" w:tplc="3D5EBE7C">
      <w:start w:val="1"/>
      <w:numFmt w:val="ideographTraditional"/>
      <w:lvlText w:val="%2、"/>
      <w:lvlJc w:val="left"/>
      <w:pPr>
        <w:tabs>
          <w:tab w:val="num" w:pos="960"/>
        </w:tabs>
        <w:ind w:left="960" w:hanging="480"/>
      </w:pPr>
    </w:lvl>
    <w:lvl w:ilvl="2" w:tplc="415601D6" w:tentative="1">
      <w:start w:val="1"/>
      <w:numFmt w:val="lowerRoman"/>
      <w:lvlText w:val="%3."/>
      <w:lvlJc w:val="right"/>
      <w:pPr>
        <w:tabs>
          <w:tab w:val="num" w:pos="1440"/>
        </w:tabs>
        <w:ind w:left="1440" w:hanging="480"/>
      </w:pPr>
    </w:lvl>
    <w:lvl w:ilvl="3" w:tplc="AE30FC44" w:tentative="1">
      <w:start w:val="1"/>
      <w:numFmt w:val="decimal"/>
      <w:lvlText w:val="%4."/>
      <w:lvlJc w:val="left"/>
      <w:pPr>
        <w:tabs>
          <w:tab w:val="num" w:pos="1920"/>
        </w:tabs>
        <w:ind w:left="1920" w:hanging="480"/>
      </w:pPr>
    </w:lvl>
    <w:lvl w:ilvl="4" w:tplc="61628A68" w:tentative="1">
      <w:start w:val="1"/>
      <w:numFmt w:val="ideographTraditional"/>
      <w:lvlText w:val="%5、"/>
      <w:lvlJc w:val="left"/>
      <w:pPr>
        <w:tabs>
          <w:tab w:val="num" w:pos="2400"/>
        </w:tabs>
        <w:ind w:left="2400" w:hanging="480"/>
      </w:pPr>
    </w:lvl>
    <w:lvl w:ilvl="5" w:tplc="5A9A602E" w:tentative="1">
      <w:start w:val="1"/>
      <w:numFmt w:val="lowerRoman"/>
      <w:lvlText w:val="%6."/>
      <w:lvlJc w:val="right"/>
      <w:pPr>
        <w:tabs>
          <w:tab w:val="num" w:pos="2880"/>
        </w:tabs>
        <w:ind w:left="2880" w:hanging="480"/>
      </w:pPr>
    </w:lvl>
    <w:lvl w:ilvl="6" w:tplc="4A2CD61A" w:tentative="1">
      <w:start w:val="1"/>
      <w:numFmt w:val="decimal"/>
      <w:lvlText w:val="%7."/>
      <w:lvlJc w:val="left"/>
      <w:pPr>
        <w:tabs>
          <w:tab w:val="num" w:pos="3360"/>
        </w:tabs>
        <w:ind w:left="3360" w:hanging="480"/>
      </w:pPr>
    </w:lvl>
    <w:lvl w:ilvl="7" w:tplc="4A7CF094" w:tentative="1">
      <w:start w:val="1"/>
      <w:numFmt w:val="ideographTraditional"/>
      <w:lvlText w:val="%8、"/>
      <w:lvlJc w:val="left"/>
      <w:pPr>
        <w:tabs>
          <w:tab w:val="num" w:pos="3840"/>
        </w:tabs>
        <w:ind w:left="3840" w:hanging="480"/>
      </w:pPr>
    </w:lvl>
    <w:lvl w:ilvl="8" w:tplc="F2788890" w:tentative="1">
      <w:start w:val="1"/>
      <w:numFmt w:val="lowerRoman"/>
      <w:lvlText w:val="%9."/>
      <w:lvlJc w:val="right"/>
      <w:pPr>
        <w:tabs>
          <w:tab w:val="num" w:pos="4320"/>
        </w:tabs>
        <w:ind w:left="4320" w:hanging="480"/>
      </w:pPr>
    </w:lvl>
  </w:abstractNum>
  <w:abstractNum w:abstractNumId="2" w15:restartNumberingAfterBreak="0">
    <w:nsid w:val="6EF34241"/>
    <w:multiLevelType w:val="hybridMultilevel"/>
    <w:tmpl w:val="4DB6B9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93B2ED5"/>
    <w:multiLevelType w:val="hybridMultilevel"/>
    <w:tmpl w:val="1526B8B6"/>
    <w:lvl w:ilvl="0" w:tplc="83FC047C">
      <w:start w:val="1"/>
      <w:numFmt w:val="decimal"/>
      <w:pStyle w:val="Header1"/>
      <w:lvlText w:val="[%1]"/>
      <w:lvlJc w:val="left"/>
      <w:pPr>
        <w:ind w:left="775" w:hanging="720"/>
      </w:pPr>
      <w:rPr>
        <w:rFonts w:hint="eastAsia"/>
        <w:i w:val="0"/>
      </w:rPr>
    </w:lvl>
    <w:lvl w:ilvl="1" w:tplc="7A7A35BC" w:tentative="1">
      <w:start w:val="1"/>
      <w:numFmt w:val="ideographTraditional"/>
      <w:lvlText w:val="%2、"/>
      <w:lvlJc w:val="left"/>
      <w:pPr>
        <w:ind w:left="1015" w:hanging="480"/>
      </w:pPr>
    </w:lvl>
    <w:lvl w:ilvl="2" w:tplc="D35E4322" w:tentative="1">
      <w:start w:val="1"/>
      <w:numFmt w:val="lowerRoman"/>
      <w:lvlText w:val="%3."/>
      <w:lvlJc w:val="right"/>
      <w:pPr>
        <w:ind w:left="1495" w:hanging="480"/>
      </w:pPr>
    </w:lvl>
    <w:lvl w:ilvl="3" w:tplc="F844EDDE" w:tentative="1">
      <w:start w:val="1"/>
      <w:numFmt w:val="decimal"/>
      <w:pStyle w:val="4"/>
      <w:lvlText w:val="%4."/>
      <w:lvlJc w:val="left"/>
      <w:pPr>
        <w:ind w:left="1975" w:hanging="480"/>
      </w:pPr>
    </w:lvl>
    <w:lvl w:ilvl="4" w:tplc="EEF6014A" w:tentative="1">
      <w:start w:val="1"/>
      <w:numFmt w:val="ideographTraditional"/>
      <w:lvlText w:val="%5、"/>
      <w:lvlJc w:val="left"/>
      <w:pPr>
        <w:ind w:left="2455" w:hanging="480"/>
      </w:pPr>
    </w:lvl>
    <w:lvl w:ilvl="5" w:tplc="B734ED30" w:tentative="1">
      <w:start w:val="1"/>
      <w:numFmt w:val="lowerRoman"/>
      <w:pStyle w:val="6"/>
      <w:lvlText w:val="%6."/>
      <w:lvlJc w:val="right"/>
      <w:pPr>
        <w:ind w:left="2935" w:hanging="480"/>
      </w:pPr>
    </w:lvl>
    <w:lvl w:ilvl="6" w:tplc="C8108EE6" w:tentative="1">
      <w:start w:val="1"/>
      <w:numFmt w:val="decimal"/>
      <w:lvlText w:val="%7."/>
      <w:lvlJc w:val="left"/>
      <w:pPr>
        <w:ind w:left="3415" w:hanging="480"/>
      </w:pPr>
    </w:lvl>
    <w:lvl w:ilvl="7" w:tplc="A872B2D4" w:tentative="1">
      <w:start w:val="1"/>
      <w:numFmt w:val="ideographTraditional"/>
      <w:pStyle w:val="8"/>
      <w:lvlText w:val="%8、"/>
      <w:lvlJc w:val="left"/>
      <w:pPr>
        <w:ind w:left="3895" w:hanging="480"/>
      </w:pPr>
    </w:lvl>
    <w:lvl w:ilvl="8" w:tplc="F3FCAF8E" w:tentative="1">
      <w:start w:val="1"/>
      <w:numFmt w:val="lowerRoman"/>
      <w:pStyle w:val="9"/>
      <w:lvlText w:val="%9."/>
      <w:lvlJc w:val="right"/>
      <w:pPr>
        <w:ind w:left="4375" w:hanging="480"/>
      </w:pPr>
    </w:lvl>
  </w:abstractNum>
  <w:abstractNum w:abstractNumId="4" w15:restartNumberingAfterBreak="0">
    <w:nsid w:val="79660938"/>
    <w:multiLevelType w:val="hybridMultilevel"/>
    <w:tmpl w:val="B026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45848">
    <w:abstractNumId w:val="1"/>
  </w:num>
  <w:num w:numId="2" w16cid:durableId="2078162184">
    <w:abstractNumId w:val="3"/>
  </w:num>
  <w:num w:numId="3" w16cid:durableId="33894556">
    <w:abstractNumId w:val="0"/>
  </w:num>
  <w:num w:numId="4" w16cid:durableId="766080302">
    <w:abstractNumId w:val="2"/>
  </w:num>
  <w:num w:numId="5" w16cid:durableId="156849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bUwMTUxMDE3NDNX0lEKTi0uzszPAykwNKoFAFNYqqotAAAA"/>
  </w:docVars>
  <w:rsids>
    <w:rsidRoot w:val="00EC20A2"/>
    <w:rsid w:val="000063AF"/>
    <w:rsid w:val="00006B95"/>
    <w:rsid w:val="00025824"/>
    <w:rsid w:val="00025F4A"/>
    <w:rsid w:val="00036D52"/>
    <w:rsid w:val="0004202E"/>
    <w:rsid w:val="00042861"/>
    <w:rsid w:val="000452D2"/>
    <w:rsid w:val="00061C5E"/>
    <w:rsid w:val="00077489"/>
    <w:rsid w:val="00077A79"/>
    <w:rsid w:val="00080C32"/>
    <w:rsid w:val="00081C8F"/>
    <w:rsid w:val="00097A79"/>
    <w:rsid w:val="000A2CBF"/>
    <w:rsid w:val="000A5B42"/>
    <w:rsid w:val="000A777A"/>
    <w:rsid w:val="000B04A7"/>
    <w:rsid w:val="000B406F"/>
    <w:rsid w:val="000C0242"/>
    <w:rsid w:val="000D69CD"/>
    <w:rsid w:val="000F3AF7"/>
    <w:rsid w:val="00101414"/>
    <w:rsid w:val="00111DE0"/>
    <w:rsid w:val="0011499E"/>
    <w:rsid w:val="001153FB"/>
    <w:rsid w:val="00132C98"/>
    <w:rsid w:val="00137184"/>
    <w:rsid w:val="00140812"/>
    <w:rsid w:val="00151B39"/>
    <w:rsid w:val="001538BF"/>
    <w:rsid w:val="00153CE2"/>
    <w:rsid w:val="00167A70"/>
    <w:rsid w:val="001755D5"/>
    <w:rsid w:val="00177D03"/>
    <w:rsid w:val="00182679"/>
    <w:rsid w:val="00182DB9"/>
    <w:rsid w:val="00183A05"/>
    <w:rsid w:val="00186954"/>
    <w:rsid w:val="00197759"/>
    <w:rsid w:val="001A5E98"/>
    <w:rsid w:val="001B1FD0"/>
    <w:rsid w:val="001B5CB7"/>
    <w:rsid w:val="001C77D6"/>
    <w:rsid w:val="001D1CA1"/>
    <w:rsid w:val="001D4179"/>
    <w:rsid w:val="001F18A6"/>
    <w:rsid w:val="001F3A6F"/>
    <w:rsid w:val="001F7F11"/>
    <w:rsid w:val="00201886"/>
    <w:rsid w:val="00207BB8"/>
    <w:rsid w:val="00214A3B"/>
    <w:rsid w:val="00226D7A"/>
    <w:rsid w:val="002506BC"/>
    <w:rsid w:val="0026520B"/>
    <w:rsid w:val="00265FCC"/>
    <w:rsid w:val="00270112"/>
    <w:rsid w:val="0027055B"/>
    <w:rsid w:val="00271884"/>
    <w:rsid w:val="00272FF7"/>
    <w:rsid w:val="00276041"/>
    <w:rsid w:val="002775E7"/>
    <w:rsid w:val="002814CB"/>
    <w:rsid w:val="00282905"/>
    <w:rsid w:val="00295D12"/>
    <w:rsid w:val="002A26BE"/>
    <w:rsid w:val="002A3011"/>
    <w:rsid w:val="002A6935"/>
    <w:rsid w:val="002B37D6"/>
    <w:rsid w:val="002B5A18"/>
    <w:rsid w:val="002C1375"/>
    <w:rsid w:val="002C3CDE"/>
    <w:rsid w:val="002D4D8C"/>
    <w:rsid w:val="002E130B"/>
    <w:rsid w:val="002E25E3"/>
    <w:rsid w:val="002F68FA"/>
    <w:rsid w:val="00322548"/>
    <w:rsid w:val="00340066"/>
    <w:rsid w:val="00343985"/>
    <w:rsid w:val="00345A72"/>
    <w:rsid w:val="00346CDE"/>
    <w:rsid w:val="00346D96"/>
    <w:rsid w:val="00353B92"/>
    <w:rsid w:val="0036131B"/>
    <w:rsid w:val="00361CBF"/>
    <w:rsid w:val="003629BB"/>
    <w:rsid w:val="003C2F7D"/>
    <w:rsid w:val="003E0AE8"/>
    <w:rsid w:val="003E4924"/>
    <w:rsid w:val="00403C03"/>
    <w:rsid w:val="004202D6"/>
    <w:rsid w:val="004350B7"/>
    <w:rsid w:val="00441B3B"/>
    <w:rsid w:val="00443B29"/>
    <w:rsid w:val="00455FEC"/>
    <w:rsid w:val="00456222"/>
    <w:rsid w:val="004649D1"/>
    <w:rsid w:val="00477E7F"/>
    <w:rsid w:val="00491F90"/>
    <w:rsid w:val="00492AAA"/>
    <w:rsid w:val="004A3A3F"/>
    <w:rsid w:val="004A5B4C"/>
    <w:rsid w:val="004A6523"/>
    <w:rsid w:val="004D0033"/>
    <w:rsid w:val="004D724C"/>
    <w:rsid w:val="004F7F93"/>
    <w:rsid w:val="0050097C"/>
    <w:rsid w:val="00512E9A"/>
    <w:rsid w:val="0052095D"/>
    <w:rsid w:val="00521EE3"/>
    <w:rsid w:val="0052238E"/>
    <w:rsid w:val="00532229"/>
    <w:rsid w:val="00535487"/>
    <w:rsid w:val="00552B6D"/>
    <w:rsid w:val="00556AE3"/>
    <w:rsid w:val="00565F9B"/>
    <w:rsid w:val="00576377"/>
    <w:rsid w:val="0058303A"/>
    <w:rsid w:val="00587E72"/>
    <w:rsid w:val="00596F92"/>
    <w:rsid w:val="005971EC"/>
    <w:rsid w:val="005A7AEC"/>
    <w:rsid w:val="005C15DA"/>
    <w:rsid w:val="005C5DDB"/>
    <w:rsid w:val="005D0A92"/>
    <w:rsid w:val="005D10B8"/>
    <w:rsid w:val="005E38AF"/>
    <w:rsid w:val="005E50FA"/>
    <w:rsid w:val="00613F81"/>
    <w:rsid w:val="006229BA"/>
    <w:rsid w:val="00637BCF"/>
    <w:rsid w:val="00681169"/>
    <w:rsid w:val="006A1A72"/>
    <w:rsid w:val="006C3F55"/>
    <w:rsid w:val="006C7CAF"/>
    <w:rsid w:val="00704563"/>
    <w:rsid w:val="007065A8"/>
    <w:rsid w:val="00714282"/>
    <w:rsid w:val="007151F9"/>
    <w:rsid w:val="0072307C"/>
    <w:rsid w:val="007264C4"/>
    <w:rsid w:val="00733A80"/>
    <w:rsid w:val="00737D70"/>
    <w:rsid w:val="007553C8"/>
    <w:rsid w:val="0077186C"/>
    <w:rsid w:val="00785192"/>
    <w:rsid w:val="00786C1E"/>
    <w:rsid w:val="00794E6E"/>
    <w:rsid w:val="00796C20"/>
    <w:rsid w:val="007A6114"/>
    <w:rsid w:val="007C523C"/>
    <w:rsid w:val="007E12C3"/>
    <w:rsid w:val="0081725D"/>
    <w:rsid w:val="0082244C"/>
    <w:rsid w:val="00823D31"/>
    <w:rsid w:val="00837ABF"/>
    <w:rsid w:val="00837E26"/>
    <w:rsid w:val="0085638A"/>
    <w:rsid w:val="00861A6B"/>
    <w:rsid w:val="00876E79"/>
    <w:rsid w:val="00880874"/>
    <w:rsid w:val="008831B2"/>
    <w:rsid w:val="0088775D"/>
    <w:rsid w:val="00893941"/>
    <w:rsid w:val="008B12D9"/>
    <w:rsid w:val="008B3877"/>
    <w:rsid w:val="008C281F"/>
    <w:rsid w:val="008C3FB0"/>
    <w:rsid w:val="008D2B87"/>
    <w:rsid w:val="008E30CE"/>
    <w:rsid w:val="008E4669"/>
    <w:rsid w:val="008E6496"/>
    <w:rsid w:val="008F2E91"/>
    <w:rsid w:val="008F3A40"/>
    <w:rsid w:val="008F74EF"/>
    <w:rsid w:val="009040EA"/>
    <w:rsid w:val="009047E9"/>
    <w:rsid w:val="00905207"/>
    <w:rsid w:val="00912459"/>
    <w:rsid w:val="009232DE"/>
    <w:rsid w:val="009233E2"/>
    <w:rsid w:val="00935917"/>
    <w:rsid w:val="00953015"/>
    <w:rsid w:val="00956034"/>
    <w:rsid w:val="00957FD5"/>
    <w:rsid w:val="00973DB0"/>
    <w:rsid w:val="009750E7"/>
    <w:rsid w:val="00975B4F"/>
    <w:rsid w:val="00984669"/>
    <w:rsid w:val="00984B3E"/>
    <w:rsid w:val="00986FA9"/>
    <w:rsid w:val="00991FC4"/>
    <w:rsid w:val="00997C8B"/>
    <w:rsid w:val="009A04A3"/>
    <w:rsid w:val="009B19D8"/>
    <w:rsid w:val="009B7A9E"/>
    <w:rsid w:val="009D1D53"/>
    <w:rsid w:val="009D3CAC"/>
    <w:rsid w:val="009D57FB"/>
    <w:rsid w:val="009E2AC9"/>
    <w:rsid w:val="009E2DC2"/>
    <w:rsid w:val="009E30E9"/>
    <w:rsid w:val="009F039B"/>
    <w:rsid w:val="009F15D4"/>
    <w:rsid w:val="009F25C1"/>
    <w:rsid w:val="009F659B"/>
    <w:rsid w:val="009F759D"/>
    <w:rsid w:val="00A165B8"/>
    <w:rsid w:val="00A37054"/>
    <w:rsid w:val="00A43B86"/>
    <w:rsid w:val="00A56A1D"/>
    <w:rsid w:val="00A630E1"/>
    <w:rsid w:val="00A73E99"/>
    <w:rsid w:val="00AB26FA"/>
    <w:rsid w:val="00AD6966"/>
    <w:rsid w:val="00AD6FC4"/>
    <w:rsid w:val="00AE2604"/>
    <w:rsid w:val="00AF5FBC"/>
    <w:rsid w:val="00B01360"/>
    <w:rsid w:val="00B04BAB"/>
    <w:rsid w:val="00B44912"/>
    <w:rsid w:val="00B45FF7"/>
    <w:rsid w:val="00B50D54"/>
    <w:rsid w:val="00B62B7D"/>
    <w:rsid w:val="00B67530"/>
    <w:rsid w:val="00B757D5"/>
    <w:rsid w:val="00B823D2"/>
    <w:rsid w:val="00BA6984"/>
    <w:rsid w:val="00BB4E40"/>
    <w:rsid w:val="00BF67B7"/>
    <w:rsid w:val="00C04159"/>
    <w:rsid w:val="00C22813"/>
    <w:rsid w:val="00C26C2C"/>
    <w:rsid w:val="00C355E1"/>
    <w:rsid w:val="00C40283"/>
    <w:rsid w:val="00C42B01"/>
    <w:rsid w:val="00C44E2E"/>
    <w:rsid w:val="00C56B59"/>
    <w:rsid w:val="00C612A6"/>
    <w:rsid w:val="00C903DE"/>
    <w:rsid w:val="00C94DF3"/>
    <w:rsid w:val="00CA3626"/>
    <w:rsid w:val="00CB023F"/>
    <w:rsid w:val="00CB20C9"/>
    <w:rsid w:val="00CB4759"/>
    <w:rsid w:val="00CC5128"/>
    <w:rsid w:val="00CE14B8"/>
    <w:rsid w:val="00CE7DB8"/>
    <w:rsid w:val="00D0445B"/>
    <w:rsid w:val="00D11688"/>
    <w:rsid w:val="00D33BFD"/>
    <w:rsid w:val="00D47B06"/>
    <w:rsid w:val="00D52582"/>
    <w:rsid w:val="00D53419"/>
    <w:rsid w:val="00D61B81"/>
    <w:rsid w:val="00D625B7"/>
    <w:rsid w:val="00D83110"/>
    <w:rsid w:val="00D869D0"/>
    <w:rsid w:val="00DC2232"/>
    <w:rsid w:val="00DD0D5F"/>
    <w:rsid w:val="00DE1ED7"/>
    <w:rsid w:val="00DE7734"/>
    <w:rsid w:val="00DF1592"/>
    <w:rsid w:val="00E04BA4"/>
    <w:rsid w:val="00E119FF"/>
    <w:rsid w:val="00E20C88"/>
    <w:rsid w:val="00E22DA2"/>
    <w:rsid w:val="00E3064F"/>
    <w:rsid w:val="00E423C9"/>
    <w:rsid w:val="00E44B39"/>
    <w:rsid w:val="00E55FAC"/>
    <w:rsid w:val="00E806FD"/>
    <w:rsid w:val="00E8203C"/>
    <w:rsid w:val="00E87A8F"/>
    <w:rsid w:val="00EA1607"/>
    <w:rsid w:val="00EA1E4F"/>
    <w:rsid w:val="00EC20A2"/>
    <w:rsid w:val="00EE007B"/>
    <w:rsid w:val="00EE16AB"/>
    <w:rsid w:val="00EF303F"/>
    <w:rsid w:val="00EF5F8C"/>
    <w:rsid w:val="00F12040"/>
    <w:rsid w:val="00F13A95"/>
    <w:rsid w:val="00F15F4E"/>
    <w:rsid w:val="00F21BA2"/>
    <w:rsid w:val="00F23A90"/>
    <w:rsid w:val="00F2649A"/>
    <w:rsid w:val="00F4776C"/>
    <w:rsid w:val="00F5677D"/>
    <w:rsid w:val="00F7744C"/>
    <w:rsid w:val="00F81A9C"/>
    <w:rsid w:val="00FB3FAA"/>
    <w:rsid w:val="00FF31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F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semiHidden/>
    <w:unhideWhenUsed/>
    <w:qFormat/>
    <w:rsid w:val="00DC22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E423C9"/>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rFonts w:ascii="Verdana" w:hAnsi="Verdana" w:hint="default"/>
      <w:color w:val="000033"/>
      <w:sz w:val="20"/>
      <w:szCs w:val="20"/>
      <w:u w:val="single"/>
    </w:rPr>
  </w:style>
  <w:style w:type="paragraph" w:styleId="Web">
    <w:name w:val="Normal (Web)"/>
    <w:basedOn w:val="a"/>
    <w:link w:val="Web0"/>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Pr>
      <w:color w:val="800080"/>
      <w:u w:val="single"/>
    </w:rPr>
  </w:style>
  <w:style w:type="paragraph" w:styleId="a6">
    <w:name w:val="footer"/>
    <w:basedOn w:val="a"/>
    <w:pPr>
      <w:tabs>
        <w:tab w:val="center" w:pos="4153"/>
        <w:tab w:val="right" w:pos="8306"/>
      </w:tabs>
      <w:snapToGrid w:val="0"/>
    </w:pPr>
    <w:rPr>
      <w:sz w:val="20"/>
      <w:szCs w:val="20"/>
    </w:rPr>
  </w:style>
  <w:style w:type="character" w:styleId="a7">
    <w:name w:val="Strong"/>
    <w:basedOn w:val="a1"/>
    <w:qFormat/>
    <w:rPr>
      <w:b/>
      <w:bCs/>
    </w:rPr>
  </w:style>
  <w:style w:type="paragraph" w:styleId="a8">
    <w:name w:val="Plain Text"/>
    <w:basedOn w:val="a"/>
    <w:rsid w:val="00D83110"/>
    <w:pPr>
      <w:jc w:val="both"/>
    </w:pPr>
    <w:rPr>
      <w:rFonts w:ascii="MS Mincho" w:eastAsia="MS Mincho" w:hAnsi="Courier New" w:cs="Courier New"/>
      <w:sz w:val="21"/>
      <w:szCs w:val="21"/>
      <w:lang w:eastAsia="ja-JP"/>
    </w:rPr>
  </w:style>
  <w:style w:type="paragraph" w:customStyle="1" w:styleId="21">
    <w:name w:val="樣式2"/>
    <w:basedOn w:val="a"/>
    <w:rsid w:val="00D83110"/>
    <w:pPr>
      <w:spacing w:before="120" w:line="480" w:lineRule="auto"/>
      <w:jc w:val="both"/>
    </w:pPr>
    <w:rPr>
      <w:bCs/>
      <w:kern w:val="0"/>
      <w:szCs w:val="20"/>
    </w:rPr>
  </w:style>
  <w:style w:type="paragraph" w:styleId="a9">
    <w:name w:val="header"/>
    <w:aliases w:val=" 字元,字元"/>
    <w:basedOn w:val="a"/>
    <w:rsid w:val="00153CE2"/>
    <w:pPr>
      <w:tabs>
        <w:tab w:val="center" w:pos="4153"/>
        <w:tab w:val="right" w:pos="8306"/>
      </w:tabs>
      <w:snapToGrid w:val="0"/>
    </w:pPr>
    <w:rPr>
      <w:sz w:val="20"/>
      <w:szCs w:val="20"/>
    </w:rPr>
  </w:style>
  <w:style w:type="character" w:styleId="aa">
    <w:name w:val="page number"/>
    <w:basedOn w:val="a1"/>
    <w:rsid w:val="005D10B8"/>
  </w:style>
  <w:style w:type="table" w:styleId="ab">
    <w:name w:val="Table Grid"/>
    <w:basedOn w:val="a2"/>
    <w:uiPriority w:val="39"/>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a"/>
    <w:rsid w:val="00596F92"/>
    <w:pPr>
      <w:widowControl/>
      <w:jc w:val="center"/>
    </w:pPr>
    <w:rPr>
      <w:rFonts w:ascii="Times" w:hAnsi="Times"/>
      <w:kern w:val="0"/>
      <w:szCs w:val="20"/>
      <w:lang w:eastAsia="en-US"/>
    </w:rPr>
  </w:style>
  <w:style w:type="paragraph" w:styleId="ac">
    <w:name w:val="Balloon Text"/>
    <w:basedOn w:val="a"/>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d"/>
    <w:rsid w:val="0050097C"/>
    <w:pPr>
      <w:spacing w:after="120"/>
    </w:pPr>
  </w:style>
  <w:style w:type="character" w:customStyle="1" w:styleId="ad">
    <w:name w:val="本文 字元"/>
    <w:basedOn w:val="a1"/>
    <w:link w:val="a0"/>
    <w:rsid w:val="0050097C"/>
    <w:rPr>
      <w:kern w:val="2"/>
      <w:sz w:val="24"/>
      <w:szCs w:val="24"/>
    </w:rPr>
  </w:style>
  <w:style w:type="paragraph" w:customStyle="1" w:styleId="ijecstitle">
    <w:name w:val="ijecs_title"/>
    <w:basedOn w:v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Web0">
    <w:name w:val="內文 (Web) 字元"/>
    <w:basedOn w:val="a1"/>
    <w:link w:val="Web"/>
    <w:rsid w:val="004D724C"/>
    <w:rPr>
      <w:rFonts w:ascii="Arial Unicode MS" w:eastAsia="Arial Unicode MS" w:hAnsi="Arial Unicode MS" w:cs="Arial Unicode MS"/>
      <w:sz w:val="24"/>
      <w:szCs w:val="24"/>
    </w:rPr>
  </w:style>
  <w:style w:type="character" w:customStyle="1" w:styleId="ijecstitle0">
    <w:name w:val="ijecs_title 字元"/>
    <w:basedOn w:val="Web0"/>
    <w:link w:val="ijecstitle"/>
    <w:rsid w:val="004D724C"/>
    <w:rPr>
      <w:rFonts w:ascii="Arial" w:eastAsia="Arial Unicode MS" w:hAnsi="Arial" w:cs="Arial"/>
      <w:b/>
      <w:bCs/>
      <w:sz w:val="32"/>
      <w:szCs w:val="32"/>
    </w:rPr>
  </w:style>
  <w:style w:type="paragraph" w:customStyle="1" w:styleId="ijecsL1">
    <w:name w:val="ijecs_L1"/>
    <w:basedOn w:v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Web0"/>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Web0"/>
    <w:link w:val="ijecsL1"/>
    <w:rsid w:val="00077489"/>
    <w:rPr>
      <w:rFonts w:ascii="Arial" w:eastAsia="Arial Unicode MS" w:hAnsi="Arial" w:cs="Arial"/>
      <w:b/>
      <w:bCs/>
      <w:sz w:val="28"/>
      <w:szCs w:val="28"/>
    </w:rPr>
  </w:style>
  <w:style w:type="paragraph" w:customStyle="1" w:styleId="ijecstable">
    <w:name w:val="ijecs_table"/>
    <w:basedOn w:val="Web"/>
    <w:link w:val="ijecstable0"/>
    <w:qFormat/>
    <w:rsid w:val="00077489"/>
    <w:pPr>
      <w:shd w:val="clear" w:color="auto" w:fill="FFFFFF"/>
      <w:spacing w:beforeLines="100" w:before="360" w:beforeAutospacing="0" w:after="0" w:afterAutospacing="0"/>
      <w:jc w:val="center"/>
    </w:pPr>
    <w:rPr>
      <w:rFonts w:ascii="Times New Roman" w:eastAsia="新細明體"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Web0"/>
    <w:link w:val="ijecstable"/>
    <w:rsid w:val="00077489"/>
    <w:rPr>
      <w:rFonts w:ascii="Arial Unicode MS" w:eastAsia="Arial Unicode MS" w:hAnsi="Arial Unicode MS" w:cs="Arial Unicode MS"/>
      <w:b/>
      <w:bCs/>
      <w:sz w:val="24"/>
      <w:szCs w:val="24"/>
      <w:shd w:val="clear" w:color="auto" w:fill="FFFFFF"/>
    </w:rPr>
  </w:style>
  <w:style w:type="paragraph" w:styleId="ae">
    <w:name w:val="footnote text"/>
    <w:basedOn w:val="a"/>
    <w:link w:val="af"/>
    <w:semiHidden/>
    <w:unhideWhenUsed/>
    <w:rsid w:val="005C15DA"/>
    <w:pPr>
      <w:snapToGrid w:val="0"/>
    </w:pPr>
  </w:style>
  <w:style w:type="character" w:customStyle="1" w:styleId="af">
    <w:name w:val="註腳文字 字元"/>
    <w:basedOn w:val="a1"/>
    <w:link w:val="ae"/>
    <w:semiHidden/>
    <w:rsid w:val="005C15DA"/>
    <w:rPr>
      <w:kern w:val="2"/>
      <w:sz w:val="24"/>
      <w:szCs w:val="24"/>
    </w:rPr>
  </w:style>
  <w:style w:type="character" w:styleId="af0">
    <w:name w:val="footnote reference"/>
    <w:basedOn w:val="a1"/>
    <w:semiHidden/>
    <w:unhideWhenUsed/>
    <w:rsid w:val="005C15DA"/>
    <w:rPr>
      <w:vertAlign w:val="superscript"/>
    </w:rPr>
  </w:style>
  <w:style w:type="character" w:customStyle="1" w:styleId="20">
    <w:name w:val="標題 2 字元"/>
    <w:basedOn w:val="a1"/>
    <w:link w:val="2"/>
    <w:semiHidden/>
    <w:rsid w:val="00DC2232"/>
    <w:rPr>
      <w:rFonts w:asciiTheme="majorHAnsi" w:eastAsiaTheme="majorEastAsia" w:hAnsiTheme="majorHAnsi" w:cstheme="majorBidi"/>
      <w:color w:val="365F91" w:themeColor="accent1" w:themeShade="BF"/>
      <w:kern w:val="2"/>
      <w:sz w:val="26"/>
      <w:szCs w:val="26"/>
    </w:rPr>
  </w:style>
  <w:style w:type="table" w:customStyle="1" w:styleId="TableGrid1">
    <w:name w:val="Table Grid1"/>
    <w:basedOn w:val="a2"/>
    <w:next w:val="ab"/>
    <w:uiPriority w:val="39"/>
    <w:rsid w:val="008F3A40"/>
    <w:rPr>
      <w:rFonts w:ascii="Calibri" w:eastAsia="Malgun Gothic"/>
      <w:sz w:val="22"/>
      <w:szCs w:val="22"/>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semiHidden/>
    <w:unhideWhenUsed/>
    <w:rsid w:val="00637BCF"/>
    <w:rPr>
      <w:sz w:val="18"/>
      <w:szCs w:val="18"/>
    </w:rPr>
  </w:style>
  <w:style w:type="paragraph" w:styleId="af2">
    <w:name w:val="annotation text"/>
    <w:basedOn w:val="a"/>
    <w:link w:val="af3"/>
    <w:semiHidden/>
    <w:unhideWhenUsed/>
    <w:rsid w:val="00637BCF"/>
  </w:style>
  <w:style w:type="character" w:customStyle="1" w:styleId="af3">
    <w:name w:val="註解文字 字元"/>
    <w:basedOn w:val="a1"/>
    <w:link w:val="af2"/>
    <w:semiHidden/>
    <w:rsid w:val="00637BCF"/>
    <w:rPr>
      <w:kern w:val="2"/>
      <w:sz w:val="24"/>
      <w:szCs w:val="24"/>
    </w:rPr>
  </w:style>
  <w:style w:type="paragraph" w:styleId="af4">
    <w:name w:val="annotation subject"/>
    <w:basedOn w:val="af2"/>
    <w:next w:val="af2"/>
    <w:link w:val="af5"/>
    <w:semiHidden/>
    <w:unhideWhenUsed/>
    <w:rsid w:val="00637BCF"/>
    <w:rPr>
      <w:b/>
      <w:bCs/>
    </w:rPr>
  </w:style>
  <w:style w:type="character" w:customStyle="1" w:styleId="af5">
    <w:name w:val="註解主旨 字元"/>
    <w:basedOn w:val="af3"/>
    <w:link w:val="af4"/>
    <w:semiHidden/>
    <w:rsid w:val="00637BCF"/>
    <w:rPr>
      <w:b/>
      <w:bCs/>
      <w:kern w:val="2"/>
      <w:sz w:val="24"/>
      <w:szCs w:val="24"/>
    </w:rPr>
  </w:style>
  <w:style w:type="character" w:customStyle="1" w:styleId="30">
    <w:name w:val="標題 3 字元"/>
    <w:basedOn w:val="a1"/>
    <w:link w:val="3"/>
    <w:semiHidden/>
    <w:rsid w:val="00E423C9"/>
    <w:rPr>
      <w:rFonts w:asciiTheme="majorHAnsi" w:eastAsiaTheme="majorEastAsia" w:hAnsiTheme="majorHAnsi" w:cstheme="majorBidi"/>
      <w:color w:val="243F60" w:themeColor="accent1" w:themeShade="7F"/>
      <w:kern w:val="2"/>
      <w:sz w:val="24"/>
      <w:szCs w:val="24"/>
    </w:rPr>
  </w:style>
  <w:style w:type="character" w:styleId="af6">
    <w:name w:val="Unresolved Mention"/>
    <w:basedOn w:val="a1"/>
    <w:uiPriority w:val="99"/>
    <w:semiHidden/>
    <w:unhideWhenUsed/>
    <w:rsid w:val="0052095D"/>
    <w:rPr>
      <w:color w:val="605E5C"/>
      <w:shd w:val="clear" w:color="auto" w:fill="E1DFDD"/>
    </w:rPr>
  </w:style>
  <w:style w:type="paragraph" w:styleId="af7">
    <w:name w:val="List Paragraph"/>
    <w:basedOn w:val="a"/>
    <w:uiPriority w:val="34"/>
    <w:qFormat/>
    <w:rsid w:val="004A5B4C"/>
    <w:pPr>
      <w:widowControl/>
      <w:spacing w:line="360" w:lineRule="auto"/>
      <w:ind w:left="720" w:firstLine="720"/>
      <w:contextualSpacing/>
      <w:jc w:val="both"/>
    </w:pPr>
    <w:rPr>
      <w:rFonts w:eastAsiaTheme="minorEastAsia"/>
      <w:kern w:val="0"/>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34774">
      <w:bodyDiv w:val="1"/>
      <w:marLeft w:val="0"/>
      <w:marRight w:val="0"/>
      <w:marTop w:val="0"/>
      <w:marBottom w:val="0"/>
      <w:divBdr>
        <w:top w:val="none" w:sz="0" w:space="0" w:color="auto"/>
        <w:left w:val="none" w:sz="0" w:space="0" w:color="auto"/>
        <w:bottom w:val="none" w:sz="0" w:space="0" w:color="auto"/>
        <w:right w:val="none" w:sz="0" w:space="0" w:color="auto"/>
      </w:divBdr>
    </w:div>
    <w:div w:id="582494092">
      <w:bodyDiv w:val="1"/>
      <w:marLeft w:val="0"/>
      <w:marRight w:val="0"/>
      <w:marTop w:val="0"/>
      <w:marBottom w:val="0"/>
      <w:divBdr>
        <w:top w:val="none" w:sz="0" w:space="0" w:color="auto"/>
        <w:left w:val="none" w:sz="0" w:space="0" w:color="auto"/>
        <w:bottom w:val="none" w:sz="0" w:space="0" w:color="auto"/>
        <w:right w:val="none" w:sz="0" w:space="0" w:color="auto"/>
      </w:divBdr>
    </w:div>
    <w:div w:id="608314662">
      <w:bodyDiv w:val="1"/>
      <w:marLeft w:val="0"/>
      <w:marRight w:val="0"/>
      <w:marTop w:val="0"/>
      <w:marBottom w:val="0"/>
      <w:divBdr>
        <w:top w:val="none" w:sz="0" w:space="0" w:color="auto"/>
        <w:left w:val="none" w:sz="0" w:space="0" w:color="auto"/>
        <w:bottom w:val="none" w:sz="0" w:space="0" w:color="auto"/>
        <w:right w:val="none" w:sz="0" w:space="0" w:color="auto"/>
      </w:divBdr>
    </w:div>
    <w:div w:id="1306005767">
      <w:bodyDiv w:val="1"/>
      <w:marLeft w:val="0"/>
      <w:marRight w:val="0"/>
      <w:marTop w:val="0"/>
      <w:marBottom w:val="0"/>
      <w:divBdr>
        <w:top w:val="none" w:sz="0" w:space="0" w:color="auto"/>
        <w:left w:val="none" w:sz="0" w:space="0" w:color="auto"/>
        <w:bottom w:val="none" w:sz="0" w:space="0" w:color="auto"/>
        <w:right w:val="none" w:sz="0" w:space="0" w:color="auto"/>
      </w:divBdr>
    </w:div>
    <w:div w:id="1385905991">
      <w:bodyDiv w:val="1"/>
      <w:marLeft w:val="0"/>
      <w:marRight w:val="0"/>
      <w:marTop w:val="0"/>
      <w:marBottom w:val="0"/>
      <w:divBdr>
        <w:top w:val="none" w:sz="0" w:space="0" w:color="auto"/>
        <w:left w:val="none" w:sz="0" w:space="0" w:color="auto"/>
        <w:bottom w:val="none" w:sz="0" w:space="0" w:color="auto"/>
        <w:right w:val="none" w:sz="0" w:space="0" w:color="auto"/>
      </w:divBdr>
    </w:div>
    <w:div w:id="1663116641">
      <w:bodyDiv w:val="1"/>
      <w:marLeft w:val="0"/>
      <w:marRight w:val="0"/>
      <w:marTop w:val="0"/>
      <w:marBottom w:val="0"/>
      <w:divBdr>
        <w:top w:val="none" w:sz="0" w:space="0" w:color="auto"/>
        <w:left w:val="none" w:sz="0" w:space="0" w:color="auto"/>
        <w:bottom w:val="none" w:sz="0" w:space="0" w:color="auto"/>
        <w:right w:val="none" w:sz="0" w:space="0" w:color="auto"/>
      </w:divBdr>
    </w:div>
    <w:div w:id="1979409092">
      <w:bodyDiv w:val="1"/>
      <w:marLeft w:val="0"/>
      <w:marRight w:val="0"/>
      <w:marTop w:val="0"/>
      <w:marBottom w:val="0"/>
      <w:divBdr>
        <w:top w:val="none" w:sz="0" w:space="0" w:color="auto"/>
        <w:left w:val="none" w:sz="0" w:space="0" w:color="auto"/>
        <w:bottom w:val="none" w:sz="0" w:space="0" w:color="auto"/>
        <w:right w:val="none" w:sz="0" w:space="0" w:color="auto"/>
      </w:divBdr>
    </w:div>
    <w:div w:id="213112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12016511@student.uksw.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lbert.kriestian@uksw.edu"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389FB36-4B10-465C-9DEB-EA009F84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23291</Words>
  <Characters>132762</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2022-11-13T03:39:00Z</dcterms:created>
  <dcterms:modified xsi:type="dcterms:W3CDTF">2023-01-12T08:32:00Z</dcterms:modified>
</cp:coreProperties>
</file>