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08225B8" w14:textId="51E66E2B" w:rsidR="00E22DA2" w:rsidRPr="008E7474" w:rsidRDefault="00F01A8E" w:rsidP="008E7474">
      <w:pPr>
        <w:pStyle w:val="ijecstitle"/>
        <w:spacing w:line="276" w:lineRule="auto"/>
      </w:pPr>
      <w:r w:rsidRPr="008E7474">
        <w:t xml:space="preserve">Social Media Interaction, Brand Engagement, </w:t>
      </w:r>
      <w:r w:rsidR="004A3B4B" w:rsidRPr="008E7474">
        <w:t xml:space="preserve">Brand </w:t>
      </w:r>
      <w:r w:rsidRPr="008E7474">
        <w:t>Awareness</w:t>
      </w:r>
      <w:r w:rsidR="00707F18" w:rsidRPr="008E7474">
        <w:t>,</w:t>
      </w:r>
      <w:r w:rsidRPr="008E7474">
        <w:t xml:space="preserve"> and </w:t>
      </w:r>
      <w:r w:rsidR="004A3B4B" w:rsidRPr="008E7474">
        <w:t xml:space="preserve">Brand </w:t>
      </w:r>
      <w:r w:rsidRPr="008E7474">
        <w:t xml:space="preserve">Image of a Traditional Chinese Pastry Shop During </w:t>
      </w:r>
      <w:r w:rsidR="00091A19" w:rsidRPr="008E7474">
        <w:t>the COVID</w:t>
      </w:r>
      <w:r w:rsidRPr="008E7474">
        <w:t>-19 Pandemic</w:t>
      </w:r>
    </w:p>
    <w:p w14:paraId="1F8ABAF6" w14:textId="77777777" w:rsidR="008E7474" w:rsidRPr="008E7474" w:rsidRDefault="008E7474" w:rsidP="00F432D8">
      <w:pPr>
        <w:pStyle w:val="ijecsauthor"/>
        <w:spacing w:beforeLines="50" w:before="180"/>
      </w:pPr>
      <w:r w:rsidRPr="008E7474">
        <w:t>Ai Chin Thoo</w:t>
      </w:r>
    </w:p>
    <w:p w14:paraId="52024E22" w14:textId="22D4195F" w:rsidR="008E7474" w:rsidRPr="008E7474" w:rsidRDefault="00CC4CC8" w:rsidP="00F432D8">
      <w:pPr>
        <w:pStyle w:val="ijecsauthor"/>
      </w:pPr>
      <w:r>
        <w:t xml:space="preserve">Faculty of Management, </w:t>
      </w:r>
      <w:r w:rsidR="008E7474" w:rsidRPr="008E7474">
        <w:t>Universiti Teknologi Malaysia</w:t>
      </w:r>
    </w:p>
    <w:p w14:paraId="3D7C4DBC" w14:textId="77777777" w:rsidR="008E7474" w:rsidRPr="008E7474" w:rsidRDefault="008E7474" w:rsidP="00F432D8">
      <w:pPr>
        <w:pStyle w:val="ijecsauthor"/>
        <w:spacing w:beforeLines="50" w:before="180"/>
      </w:pPr>
      <w:r w:rsidRPr="008E7474">
        <w:t>Kai Ying Yap</w:t>
      </w:r>
    </w:p>
    <w:p w14:paraId="0F9F0442" w14:textId="6C4AC0FF" w:rsidR="008E7474" w:rsidRPr="008E7474" w:rsidRDefault="00CC4CC8" w:rsidP="00F432D8">
      <w:pPr>
        <w:pStyle w:val="ijecsauthor"/>
      </w:pPr>
      <w:r>
        <w:t>Faculty of Management,</w:t>
      </w:r>
      <w:r w:rsidRPr="008E7474">
        <w:t xml:space="preserve"> </w:t>
      </w:r>
      <w:r w:rsidR="008E7474" w:rsidRPr="008E7474">
        <w:t>Universiti Teknologi Malaysia</w:t>
      </w:r>
    </w:p>
    <w:p w14:paraId="62731B8F" w14:textId="77777777" w:rsidR="008E7474" w:rsidRPr="008E7474" w:rsidRDefault="008E7474" w:rsidP="00F432D8">
      <w:pPr>
        <w:pStyle w:val="ijecsauthor"/>
        <w:spacing w:beforeLines="50" w:before="180"/>
      </w:pPr>
      <w:r w:rsidRPr="008E7474">
        <w:t>See Pheng Hang</w:t>
      </w:r>
    </w:p>
    <w:p w14:paraId="7E4C1D71" w14:textId="325F4146" w:rsidR="008E7474" w:rsidRPr="008E7474" w:rsidRDefault="001304AC" w:rsidP="00F432D8">
      <w:pPr>
        <w:pStyle w:val="ijecsauthor"/>
      </w:pPr>
      <w:r w:rsidRPr="001304AC">
        <w:t xml:space="preserve">Faculty of Science, </w:t>
      </w:r>
      <w:r w:rsidR="008E7474" w:rsidRPr="008E7474">
        <w:t>Universiti Teknologi Malaysia</w:t>
      </w:r>
    </w:p>
    <w:p w14:paraId="49127076" w14:textId="77777777" w:rsidR="008E7474" w:rsidRPr="008E7474" w:rsidRDefault="008E7474" w:rsidP="00F432D8">
      <w:pPr>
        <w:pStyle w:val="ijecsauthor"/>
        <w:spacing w:beforeLines="50" w:before="180"/>
      </w:pPr>
      <w:r w:rsidRPr="008E7474">
        <w:t>Hon Tat Huam</w:t>
      </w:r>
    </w:p>
    <w:p w14:paraId="04F42D7E" w14:textId="4A28A2E7" w:rsidR="00EA1E4F" w:rsidRDefault="00247B33" w:rsidP="00F432D8">
      <w:pPr>
        <w:pStyle w:val="ijecsauthor"/>
      </w:pPr>
      <w:r w:rsidRPr="00247B33">
        <w:t>Putra Business School</w:t>
      </w:r>
      <w:r>
        <w:t>,</w:t>
      </w:r>
      <w:r w:rsidRPr="00247B33">
        <w:t xml:space="preserve"> </w:t>
      </w:r>
      <w:r w:rsidR="008E7474" w:rsidRPr="008E7474">
        <w:t>Universiti Putra Malaysia</w:t>
      </w:r>
    </w:p>
    <w:p w14:paraId="0427FA1A" w14:textId="77777777" w:rsidR="00F432D8" w:rsidRPr="00F432D8" w:rsidRDefault="00F432D8" w:rsidP="00F432D8">
      <w:pPr>
        <w:pStyle w:val="ijecsauthor"/>
        <w:spacing w:afterLines="100" w:after="360"/>
      </w:pPr>
    </w:p>
    <w:p w14:paraId="2681F691" w14:textId="77777777" w:rsidR="00E22DA2" w:rsidRPr="00415B68" w:rsidRDefault="000C0242" w:rsidP="001C4182">
      <w:pPr>
        <w:pStyle w:val="IJECSAbstract"/>
        <w:spacing w:line="360" w:lineRule="auto"/>
      </w:pPr>
      <w:r w:rsidRPr="00415B68">
        <w:t>ABSTRACT</w:t>
      </w:r>
    </w:p>
    <w:p w14:paraId="62DCF091" w14:textId="3F657964" w:rsidR="001D4179" w:rsidRPr="00F432D8" w:rsidRDefault="00585878" w:rsidP="00F432D8">
      <w:pPr>
        <w:pStyle w:val="NormalWeb"/>
        <w:snapToGrid w:val="0"/>
        <w:spacing w:before="0" w:beforeAutospacing="0" w:afterLines="50" w:after="180" w:afterAutospacing="0" w:line="276" w:lineRule="auto"/>
        <w:jc w:val="both"/>
        <w:textAlignment w:val="top"/>
        <w:rPr>
          <w:rFonts w:ascii="Times New Roman" w:hAnsi="Times New Roman" w:cs="Times New Roman"/>
          <w:color w:val="000000"/>
          <w:szCs w:val="20"/>
        </w:rPr>
      </w:pPr>
      <w:r w:rsidRPr="00F432D8">
        <w:rPr>
          <w:rFonts w:ascii="Times New Roman" w:hAnsi="Times New Roman" w:cs="Times New Roman"/>
          <w:color w:val="000000"/>
          <w:szCs w:val="20"/>
        </w:rPr>
        <w:t>The coronavirus disease 2019 (</w:t>
      </w:r>
      <w:r w:rsidR="006775B1" w:rsidRPr="00F432D8">
        <w:rPr>
          <w:rFonts w:ascii="Times New Roman" w:hAnsi="Times New Roman" w:cs="Times New Roman"/>
          <w:color w:val="000000"/>
          <w:szCs w:val="20"/>
        </w:rPr>
        <w:t>COVID</w:t>
      </w:r>
      <w:r w:rsidR="007513B4" w:rsidRPr="00F432D8">
        <w:rPr>
          <w:rFonts w:ascii="Times New Roman" w:hAnsi="Times New Roman" w:cs="Times New Roman"/>
          <w:color w:val="000000"/>
          <w:szCs w:val="20"/>
        </w:rPr>
        <w:t>-19</w:t>
      </w:r>
      <w:r w:rsidRPr="00F432D8">
        <w:rPr>
          <w:rFonts w:ascii="Times New Roman" w:hAnsi="Times New Roman" w:cs="Times New Roman"/>
          <w:color w:val="000000"/>
          <w:szCs w:val="20"/>
        </w:rPr>
        <w:t>)</w:t>
      </w:r>
      <w:r w:rsidR="00081252" w:rsidRPr="00F432D8">
        <w:rPr>
          <w:rFonts w:ascii="Times New Roman" w:hAnsi="Times New Roman" w:cs="Times New Roman"/>
          <w:color w:val="000000"/>
          <w:szCs w:val="20"/>
        </w:rPr>
        <w:t xml:space="preserve"> pandemic</w:t>
      </w:r>
      <w:r w:rsidR="007513B4" w:rsidRPr="00F432D8">
        <w:rPr>
          <w:rFonts w:ascii="Times New Roman" w:hAnsi="Times New Roman" w:cs="Times New Roman"/>
          <w:color w:val="000000"/>
          <w:szCs w:val="20"/>
        </w:rPr>
        <w:t xml:space="preserve"> has </w:t>
      </w:r>
      <w:r w:rsidR="00D54B0B" w:rsidRPr="00F432D8">
        <w:rPr>
          <w:rFonts w:ascii="Times New Roman" w:hAnsi="Times New Roman" w:cs="Times New Roman"/>
          <w:color w:val="000000"/>
          <w:szCs w:val="20"/>
        </w:rPr>
        <w:t xml:space="preserve">exerted </w:t>
      </w:r>
      <w:r w:rsidR="007513B4" w:rsidRPr="00F432D8">
        <w:rPr>
          <w:rFonts w:ascii="Times New Roman" w:hAnsi="Times New Roman" w:cs="Times New Roman"/>
          <w:color w:val="000000"/>
          <w:szCs w:val="20"/>
        </w:rPr>
        <w:t xml:space="preserve">a wide range of effects on </w:t>
      </w:r>
      <w:r w:rsidRPr="00F432D8">
        <w:rPr>
          <w:rFonts w:ascii="Times New Roman" w:hAnsi="Times New Roman" w:cs="Times New Roman"/>
          <w:color w:val="000000"/>
          <w:szCs w:val="20"/>
        </w:rPr>
        <w:t>electronic (</w:t>
      </w:r>
      <w:r w:rsidR="007513B4" w:rsidRPr="00F432D8">
        <w:rPr>
          <w:rFonts w:ascii="Times New Roman" w:hAnsi="Times New Roman" w:cs="Times New Roman"/>
          <w:color w:val="000000"/>
          <w:szCs w:val="20"/>
        </w:rPr>
        <w:t>e</w:t>
      </w:r>
      <w:r w:rsidRPr="00F432D8">
        <w:rPr>
          <w:rFonts w:ascii="Times New Roman" w:hAnsi="Times New Roman" w:cs="Times New Roman"/>
          <w:color w:val="000000"/>
          <w:szCs w:val="20"/>
        </w:rPr>
        <w:t>)</w:t>
      </w:r>
      <w:r w:rsidR="007513B4" w:rsidRPr="00F432D8">
        <w:rPr>
          <w:rFonts w:ascii="Times New Roman" w:hAnsi="Times New Roman" w:cs="Times New Roman"/>
          <w:color w:val="000000"/>
          <w:szCs w:val="20"/>
        </w:rPr>
        <w:t>-commerce and technology</w:t>
      </w:r>
      <w:r w:rsidR="006775B1" w:rsidRPr="00F432D8">
        <w:rPr>
          <w:rFonts w:ascii="Times New Roman" w:hAnsi="Times New Roman" w:cs="Times New Roman"/>
          <w:color w:val="000000"/>
          <w:szCs w:val="20"/>
        </w:rPr>
        <w:t xml:space="preserve"> and even </w:t>
      </w:r>
      <w:r w:rsidR="007513B4" w:rsidRPr="00F432D8">
        <w:rPr>
          <w:rFonts w:ascii="Times New Roman" w:hAnsi="Times New Roman" w:cs="Times New Roman"/>
          <w:color w:val="000000"/>
          <w:szCs w:val="20"/>
        </w:rPr>
        <w:t>forced some retail stores to</w:t>
      </w:r>
      <w:r w:rsidR="00BB5A4F" w:rsidRPr="00F432D8">
        <w:rPr>
          <w:rFonts w:ascii="Times New Roman" w:hAnsi="Times New Roman" w:cs="Times New Roman"/>
          <w:color w:val="000000"/>
          <w:szCs w:val="20"/>
        </w:rPr>
        <w:t xml:space="preserve"> cease operations.</w:t>
      </w:r>
      <w:r w:rsidR="007513B4" w:rsidRPr="00F432D8">
        <w:rPr>
          <w:rFonts w:ascii="Times New Roman" w:hAnsi="Times New Roman" w:cs="Times New Roman"/>
          <w:color w:val="000000"/>
          <w:szCs w:val="20"/>
        </w:rPr>
        <w:t xml:space="preserve"> </w:t>
      </w:r>
      <w:r w:rsidR="008D1040" w:rsidRPr="00F432D8">
        <w:rPr>
          <w:rFonts w:ascii="Times New Roman" w:hAnsi="Times New Roman" w:cs="Times New Roman"/>
          <w:color w:val="000000"/>
          <w:szCs w:val="20"/>
        </w:rPr>
        <w:t xml:space="preserve">The </w:t>
      </w:r>
      <w:r w:rsidR="007513B4" w:rsidRPr="00F432D8">
        <w:rPr>
          <w:rFonts w:ascii="Times New Roman" w:hAnsi="Times New Roman" w:cs="Times New Roman"/>
          <w:color w:val="000000"/>
          <w:szCs w:val="20"/>
        </w:rPr>
        <w:t>e-commerce and online retail application</w:t>
      </w:r>
      <w:r w:rsidR="00BB5A4F" w:rsidRPr="00F432D8">
        <w:rPr>
          <w:rFonts w:ascii="Times New Roman" w:hAnsi="Times New Roman" w:cs="Times New Roman"/>
          <w:color w:val="000000"/>
          <w:szCs w:val="20"/>
        </w:rPr>
        <w:t xml:space="preserve"> use</w:t>
      </w:r>
      <w:r w:rsidR="007513B4" w:rsidRPr="00F432D8">
        <w:rPr>
          <w:rFonts w:ascii="Times New Roman" w:hAnsi="Times New Roman" w:cs="Times New Roman"/>
          <w:color w:val="000000"/>
          <w:szCs w:val="20"/>
        </w:rPr>
        <w:t xml:space="preserve"> increased significantly</w:t>
      </w:r>
      <w:r w:rsidR="008D1040" w:rsidRPr="00F432D8">
        <w:rPr>
          <w:rFonts w:ascii="Times New Roman" w:hAnsi="Times New Roman" w:cs="Times New Roman"/>
          <w:color w:val="000000"/>
          <w:szCs w:val="20"/>
        </w:rPr>
        <w:t xml:space="preserve"> during the pandemic</w:t>
      </w:r>
      <w:r w:rsidR="007513B4" w:rsidRPr="00F432D8">
        <w:rPr>
          <w:rFonts w:ascii="Times New Roman" w:hAnsi="Times New Roman" w:cs="Times New Roman"/>
          <w:color w:val="000000"/>
          <w:szCs w:val="20"/>
        </w:rPr>
        <w:t xml:space="preserve">. This trend </w:t>
      </w:r>
      <w:r w:rsidR="00012BED" w:rsidRPr="00F432D8">
        <w:rPr>
          <w:rFonts w:ascii="Times New Roman" w:hAnsi="Times New Roman" w:cs="Times New Roman"/>
          <w:color w:val="000000"/>
          <w:szCs w:val="20"/>
        </w:rPr>
        <w:t>prompted</w:t>
      </w:r>
      <w:r w:rsidR="007513B4" w:rsidRPr="00F432D8">
        <w:rPr>
          <w:rFonts w:ascii="Times New Roman" w:hAnsi="Times New Roman" w:cs="Times New Roman"/>
          <w:color w:val="000000"/>
          <w:szCs w:val="20"/>
        </w:rPr>
        <w:t xml:space="preserve"> social media</w:t>
      </w:r>
      <w:r w:rsidR="00BB5A4F" w:rsidRPr="00F432D8">
        <w:rPr>
          <w:rFonts w:ascii="Times New Roman" w:hAnsi="Times New Roman" w:cs="Times New Roman"/>
          <w:color w:val="000000"/>
          <w:szCs w:val="20"/>
        </w:rPr>
        <w:t>, which is an</w:t>
      </w:r>
      <w:r w:rsidR="007513B4" w:rsidRPr="00F432D8">
        <w:rPr>
          <w:rFonts w:ascii="Times New Roman" w:hAnsi="Times New Roman" w:cs="Times New Roman"/>
          <w:color w:val="000000"/>
          <w:szCs w:val="20"/>
        </w:rPr>
        <w:t xml:space="preserve"> effective marketing channel</w:t>
      </w:r>
      <w:r w:rsidR="00BB5A4F" w:rsidRPr="00F432D8">
        <w:rPr>
          <w:rFonts w:ascii="Times New Roman" w:hAnsi="Times New Roman" w:cs="Times New Roman"/>
          <w:color w:val="000000"/>
          <w:szCs w:val="20"/>
        </w:rPr>
        <w:t>,</w:t>
      </w:r>
      <w:r w:rsidR="007513B4" w:rsidRPr="00F432D8">
        <w:rPr>
          <w:rFonts w:ascii="Times New Roman" w:hAnsi="Times New Roman" w:cs="Times New Roman"/>
          <w:color w:val="000000"/>
          <w:szCs w:val="20"/>
        </w:rPr>
        <w:t xml:space="preserve"> to communicate brand-related information by stimulating brand engagement and brand knowledge among consumers. In this case study, a traditional Chinese pastry shop </w:t>
      </w:r>
      <w:r w:rsidR="00BB5A4F" w:rsidRPr="00F432D8">
        <w:rPr>
          <w:rFonts w:ascii="Times New Roman" w:hAnsi="Times New Roman" w:cs="Times New Roman"/>
          <w:color w:val="000000"/>
          <w:szCs w:val="20"/>
        </w:rPr>
        <w:t xml:space="preserve">faced the issues of </w:t>
      </w:r>
      <w:r w:rsidR="007513B4" w:rsidRPr="00F432D8">
        <w:rPr>
          <w:rFonts w:ascii="Times New Roman" w:hAnsi="Times New Roman" w:cs="Times New Roman"/>
          <w:color w:val="000000"/>
          <w:szCs w:val="20"/>
        </w:rPr>
        <w:t>low brand awareness and brand image due to limited social media interaction. Before a comprehensive social marketing plan</w:t>
      </w:r>
      <w:r w:rsidR="001E0AFA" w:rsidRPr="00F432D8">
        <w:rPr>
          <w:rFonts w:ascii="Times New Roman" w:hAnsi="Times New Roman" w:cs="Times New Roman"/>
          <w:color w:val="000000"/>
          <w:szCs w:val="20"/>
        </w:rPr>
        <w:t xml:space="preserve"> was designed</w:t>
      </w:r>
      <w:r w:rsidR="007513B4" w:rsidRPr="00F432D8">
        <w:rPr>
          <w:rFonts w:ascii="Times New Roman" w:hAnsi="Times New Roman" w:cs="Times New Roman"/>
          <w:color w:val="000000"/>
          <w:szCs w:val="20"/>
        </w:rPr>
        <w:t xml:space="preserve"> for </w:t>
      </w:r>
      <w:r w:rsidR="00CF00C7" w:rsidRPr="00F432D8">
        <w:rPr>
          <w:rFonts w:ascii="Times New Roman" w:hAnsi="Times New Roman" w:cs="Times New Roman"/>
          <w:color w:val="000000"/>
          <w:szCs w:val="20"/>
        </w:rPr>
        <w:t>the shop</w:t>
      </w:r>
      <w:r w:rsidR="007513B4" w:rsidRPr="00F432D8">
        <w:rPr>
          <w:rFonts w:ascii="Times New Roman" w:hAnsi="Times New Roman" w:cs="Times New Roman"/>
          <w:color w:val="000000"/>
          <w:szCs w:val="20"/>
        </w:rPr>
        <w:t xml:space="preserve">, the </w:t>
      </w:r>
      <w:r w:rsidR="001E0AFA" w:rsidRPr="00F432D8">
        <w:rPr>
          <w:rFonts w:ascii="Times New Roman" w:hAnsi="Times New Roman" w:cs="Times New Roman"/>
          <w:color w:val="000000"/>
          <w:szCs w:val="20"/>
        </w:rPr>
        <w:t xml:space="preserve">general </w:t>
      </w:r>
      <w:r w:rsidR="007513B4" w:rsidRPr="00F432D8">
        <w:rPr>
          <w:rFonts w:ascii="Times New Roman" w:hAnsi="Times New Roman" w:cs="Times New Roman"/>
          <w:color w:val="000000"/>
          <w:szCs w:val="20"/>
        </w:rPr>
        <w:t>factors that influence</w:t>
      </w:r>
      <w:r w:rsidR="001E0AFA" w:rsidRPr="00F432D8">
        <w:rPr>
          <w:rFonts w:ascii="Times New Roman" w:hAnsi="Times New Roman" w:cs="Times New Roman"/>
          <w:color w:val="000000"/>
          <w:szCs w:val="20"/>
        </w:rPr>
        <w:t>d</w:t>
      </w:r>
      <w:r w:rsidR="007513B4" w:rsidRPr="00F432D8">
        <w:rPr>
          <w:rFonts w:ascii="Times New Roman" w:hAnsi="Times New Roman" w:cs="Times New Roman"/>
          <w:color w:val="000000"/>
          <w:szCs w:val="20"/>
        </w:rPr>
        <w:t xml:space="preserve"> the brand awareness and brand image of pastry shops</w:t>
      </w:r>
      <w:r w:rsidR="001E0AFA" w:rsidRPr="00F432D8">
        <w:rPr>
          <w:rFonts w:ascii="Times New Roman" w:hAnsi="Times New Roman" w:cs="Times New Roman"/>
          <w:color w:val="000000"/>
          <w:szCs w:val="20"/>
        </w:rPr>
        <w:t xml:space="preserve"> </w:t>
      </w:r>
      <w:r w:rsidR="00E10962" w:rsidRPr="00F432D8">
        <w:rPr>
          <w:rFonts w:ascii="Times New Roman" w:hAnsi="Times New Roman" w:cs="Times New Roman"/>
          <w:color w:val="000000"/>
          <w:szCs w:val="20"/>
        </w:rPr>
        <w:t>were</w:t>
      </w:r>
      <w:r w:rsidR="001E0AFA" w:rsidRPr="00F432D8">
        <w:rPr>
          <w:rFonts w:ascii="Times New Roman" w:hAnsi="Times New Roman" w:cs="Times New Roman"/>
          <w:color w:val="000000"/>
          <w:szCs w:val="20"/>
        </w:rPr>
        <w:t xml:space="preserve"> examined.</w:t>
      </w:r>
      <w:r w:rsidR="007513B4" w:rsidRPr="00F432D8">
        <w:rPr>
          <w:rFonts w:ascii="Times New Roman" w:hAnsi="Times New Roman" w:cs="Times New Roman"/>
          <w:color w:val="000000"/>
          <w:szCs w:val="20"/>
        </w:rPr>
        <w:t xml:space="preserve"> A quantitative method</w:t>
      </w:r>
      <w:r w:rsidR="00386AC6" w:rsidRPr="00F432D8">
        <w:rPr>
          <w:rFonts w:ascii="Times New Roman" w:hAnsi="Times New Roman" w:cs="Times New Roman"/>
          <w:color w:val="000000"/>
          <w:szCs w:val="20"/>
        </w:rPr>
        <w:t xml:space="preserve"> was used where</w:t>
      </w:r>
      <w:r w:rsidR="007513B4" w:rsidRPr="00F432D8">
        <w:rPr>
          <w:rFonts w:ascii="Times New Roman" w:hAnsi="Times New Roman" w:cs="Times New Roman"/>
          <w:color w:val="000000"/>
          <w:szCs w:val="20"/>
        </w:rPr>
        <w:t xml:space="preserve"> surveys </w:t>
      </w:r>
      <w:r w:rsidR="00386AC6" w:rsidRPr="00F432D8">
        <w:rPr>
          <w:rFonts w:ascii="Times New Roman" w:hAnsi="Times New Roman" w:cs="Times New Roman"/>
          <w:color w:val="000000"/>
          <w:szCs w:val="20"/>
        </w:rPr>
        <w:t xml:space="preserve">were </w:t>
      </w:r>
      <w:r w:rsidR="007513B4" w:rsidRPr="00F432D8">
        <w:rPr>
          <w:rFonts w:ascii="Times New Roman" w:hAnsi="Times New Roman" w:cs="Times New Roman"/>
          <w:color w:val="000000"/>
          <w:szCs w:val="20"/>
        </w:rPr>
        <w:t xml:space="preserve">distributed via Google </w:t>
      </w:r>
      <w:r w:rsidR="001E0AFA" w:rsidRPr="00F432D8">
        <w:rPr>
          <w:rFonts w:ascii="Times New Roman" w:hAnsi="Times New Roman" w:cs="Times New Roman"/>
          <w:color w:val="000000"/>
          <w:szCs w:val="20"/>
        </w:rPr>
        <w:t>Forms</w:t>
      </w:r>
      <w:r w:rsidR="007513B4" w:rsidRPr="00F432D8">
        <w:rPr>
          <w:rFonts w:ascii="Times New Roman" w:hAnsi="Times New Roman" w:cs="Times New Roman"/>
          <w:color w:val="000000"/>
          <w:szCs w:val="20"/>
        </w:rPr>
        <w:t>. Purposive sampling was</w:t>
      </w:r>
      <w:r w:rsidR="007C4A19" w:rsidRPr="00F432D8">
        <w:rPr>
          <w:rFonts w:ascii="Times New Roman" w:hAnsi="Times New Roman" w:cs="Times New Roman"/>
          <w:color w:val="000000"/>
          <w:szCs w:val="20"/>
        </w:rPr>
        <w:t xml:space="preserve"> </w:t>
      </w:r>
      <w:r w:rsidR="00443531" w:rsidRPr="00F432D8">
        <w:rPr>
          <w:rFonts w:ascii="Times New Roman" w:hAnsi="Times New Roman" w:cs="Times New Roman"/>
          <w:color w:val="000000"/>
          <w:szCs w:val="20"/>
        </w:rPr>
        <w:t>performed,</w:t>
      </w:r>
      <w:r w:rsidR="007513B4" w:rsidRPr="00F432D8">
        <w:rPr>
          <w:rFonts w:ascii="Times New Roman" w:hAnsi="Times New Roman" w:cs="Times New Roman"/>
          <w:color w:val="000000"/>
          <w:szCs w:val="20"/>
        </w:rPr>
        <w:t xml:space="preserve"> and data </w:t>
      </w:r>
      <w:r w:rsidR="008D4540" w:rsidRPr="00F432D8">
        <w:rPr>
          <w:rFonts w:ascii="Times New Roman" w:hAnsi="Times New Roman" w:cs="Times New Roman"/>
          <w:color w:val="000000"/>
          <w:szCs w:val="20"/>
        </w:rPr>
        <w:t xml:space="preserve">were </w:t>
      </w:r>
      <w:r w:rsidR="007513B4" w:rsidRPr="00F432D8">
        <w:rPr>
          <w:rFonts w:ascii="Times New Roman" w:hAnsi="Times New Roman" w:cs="Times New Roman"/>
          <w:color w:val="000000"/>
          <w:szCs w:val="20"/>
        </w:rPr>
        <w:t>collected from respondents who</w:t>
      </w:r>
      <w:r w:rsidR="008D4540" w:rsidRPr="00F432D8">
        <w:rPr>
          <w:rFonts w:ascii="Times New Roman" w:hAnsi="Times New Roman" w:cs="Times New Roman"/>
          <w:color w:val="000000"/>
          <w:szCs w:val="20"/>
        </w:rPr>
        <w:t xml:space="preserve"> used</w:t>
      </w:r>
      <w:r w:rsidR="007513B4" w:rsidRPr="00F432D8">
        <w:rPr>
          <w:rFonts w:ascii="Times New Roman" w:hAnsi="Times New Roman" w:cs="Times New Roman"/>
          <w:color w:val="000000"/>
          <w:szCs w:val="20"/>
        </w:rPr>
        <w:t xml:space="preserve"> social media platforms </w:t>
      </w:r>
      <w:r w:rsidR="008D4540" w:rsidRPr="00F432D8">
        <w:rPr>
          <w:rFonts w:ascii="Times New Roman" w:hAnsi="Times New Roman" w:cs="Times New Roman"/>
          <w:color w:val="000000"/>
          <w:szCs w:val="20"/>
        </w:rPr>
        <w:t xml:space="preserve">to interact </w:t>
      </w:r>
      <w:r w:rsidR="007513B4" w:rsidRPr="00F432D8">
        <w:rPr>
          <w:rFonts w:ascii="Times New Roman" w:hAnsi="Times New Roman" w:cs="Times New Roman"/>
          <w:color w:val="000000"/>
          <w:szCs w:val="20"/>
        </w:rPr>
        <w:t xml:space="preserve">with others in Malaysia to buy pastry products. The total usable data for the study </w:t>
      </w:r>
      <w:r w:rsidR="00152611" w:rsidRPr="00F432D8">
        <w:rPr>
          <w:rFonts w:ascii="Times New Roman" w:hAnsi="Times New Roman" w:cs="Times New Roman"/>
          <w:color w:val="000000"/>
          <w:szCs w:val="20"/>
        </w:rPr>
        <w:t xml:space="preserve">was </w:t>
      </w:r>
      <w:r w:rsidR="007513B4" w:rsidRPr="00F432D8">
        <w:rPr>
          <w:rFonts w:ascii="Times New Roman" w:hAnsi="Times New Roman" w:cs="Times New Roman"/>
          <w:color w:val="000000"/>
          <w:szCs w:val="20"/>
        </w:rPr>
        <w:t xml:space="preserve">169. The findings </w:t>
      </w:r>
      <w:r w:rsidR="002B32E2" w:rsidRPr="00F432D8">
        <w:rPr>
          <w:rFonts w:ascii="Times New Roman" w:hAnsi="Times New Roman" w:cs="Times New Roman"/>
          <w:color w:val="000000"/>
          <w:szCs w:val="20"/>
        </w:rPr>
        <w:t xml:space="preserve">demonstrated </w:t>
      </w:r>
      <w:r w:rsidR="007513B4" w:rsidRPr="00F432D8">
        <w:rPr>
          <w:rFonts w:ascii="Times New Roman" w:hAnsi="Times New Roman" w:cs="Times New Roman"/>
          <w:color w:val="000000"/>
          <w:szCs w:val="20"/>
        </w:rPr>
        <w:t xml:space="preserve">that there </w:t>
      </w:r>
      <w:r w:rsidR="00152611" w:rsidRPr="00F432D8">
        <w:rPr>
          <w:rFonts w:ascii="Times New Roman" w:hAnsi="Times New Roman" w:cs="Times New Roman"/>
          <w:color w:val="000000"/>
          <w:szCs w:val="20"/>
        </w:rPr>
        <w:t xml:space="preserve">were </w:t>
      </w:r>
      <w:r w:rsidR="007513B4" w:rsidRPr="00F432D8">
        <w:rPr>
          <w:rFonts w:ascii="Times New Roman" w:hAnsi="Times New Roman" w:cs="Times New Roman"/>
          <w:color w:val="000000"/>
          <w:szCs w:val="20"/>
        </w:rPr>
        <w:t>positive significant relationships between social media interaction, customer brand engagement, brand awareness</w:t>
      </w:r>
      <w:r w:rsidR="00152611" w:rsidRPr="00F432D8">
        <w:rPr>
          <w:rFonts w:ascii="Times New Roman" w:hAnsi="Times New Roman" w:cs="Times New Roman"/>
          <w:color w:val="000000"/>
          <w:szCs w:val="20"/>
        </w:rPr>
        <w:t>,</w:t>
      </w:r>
      <w:r w:rsidR="007513B4" w:rsidRPr="00F432D8">
        <w:rPr>
          <w:rFonts w:ascii="Times New Roman" w:hAnsi="Times New Roman" w:cs="Times New Roman"/>
          <w:color w:val="000000"/>
          <w:szCs w:val="20"/>
        </w:rPr>
        <w:t xml:space="preserve"> and brand image. </w:t>
      </w:r>
      <w:r w:rsidR="0049274B" w:rsidRPr="00F432D8">
        <w:rPr>
          <w:rFonts w:ascii="Times New Roman" w:hAnsi="Times New Roman" w:cs="Times New Roman"/>
          <w:color w:val="000000"/>
          <w:szCs w:val="20"/>
        </w:rPr>
        <w:t>The m</w:t>
      </w:r>
      <w:r w:rsidR="007513B4" w:rsidRPr="00F432D8">
        <w:rPr>
          <w:rFonts w:ascii="Times New Roman" w:hAnsi="Times New Roman" w:cs="Times New Roman"/>
          <w:color w:val="000000"/>
          <w:szCs w:val="20"/>
        </w:rPr>
        <w:t xml:space="preserve">arketing strategies </w:t>
      </w:r>
      <w:r w:rsidR="00F979ED" w:rsidRPr="00F432D8">
        <w:rPr>
          <w:rFonts w:ascii="Times New Roman" w:hAnsi="Times New Roman" w:cs="Times New Roman"/>
          <w:color w:val="000000"/>
          <w:szCs w:val="20"/>
        </w:rPr>
        <w:t xml:space="preserve">implemented </w:t>
      </w:r>
      <w:r w:rsidR="007513B4" w:rsidRPr="00F432D8">
        <w:rPr>
          <w:rFonts w:ascii="Times New Roman" w:hAnsi="Times New Roman" w:cs="Times New Roman"/>
          <w:color w:val="000000"/>
          <w:szCs w:val="20"/>
        </w:rPr>
        <w:t>on the Facebook page of</w:t>
      </w:r>
      <w:r w:rsidR="00CF00C7" w:rsidRPr="00F432D8">
        <w:rPr>
          <w:rFonts w:ascii="Times New Roman" w:hAnsi="Times New Roman" w:cs="Times New Roman"/>
          <w:color w:val="000000"/>
          <w:szCs w:val="20"/>
        </w:rPr>
        <w:t xml:space="preserve"> the traditional Chinese pastry shop</w:t>
      </w:r>
      <w:r w:rsidR="007513B4" w:rsidRPr="00F432D8">
        <w:rPr>
          <w:rFonts w:ascii="Times New Roman" w:hAnsi="Times New Roman" w:cs="Times New Roman"/>
          <w:color w:val="000000"/>
          <w:szCs w:val="20"/>
        </w:rPr>
        <w:t xml:space="preserve"> for </w:t>
      </w:r>
      <w:r w:rsidR="00F979ED" w:rsidRPr="00F432D8">
        <w:rPr>
          <w:rFonts w:ascii="Times New Roman" w:hAnsi="Times New Roman" w:cs="Times New Roman"/>
          <w:color w:val="000000"/>
          <w:szCs w:val="20"/>
        </w:rPr>
        <w:t xml:space="preserve">two </w:t>
      </w:r>
      <w:r w:rsidR="007513B4" w:rsidRPr="00F432D8">
        <w:rPr>
          <w:rFonts w:ascii="Times New Roman" w:hAnsi="Times New Roman" w:cs="Times New Roman"/>
          <w:color w:val="000000"/>
          <w:szCs w:val="20"/>
        </w:rPr>
        <w:t xml:space="preserve">months successfully and effectively increased </w:t>
      </w:r>
      <w:r w:rsidR="0049274B" w:rsidRPr="00F432D8">
        <w:rPr>
          <w:rFonts w:ascii="Times New Roman" w:hAnsi="Times New Roman" w:cs="Times New Roman"/>
          <w:color w:val="000000"/>
          <w:szCs w:val="20"/>
        </w:rPr>
        <w:t xml:space="preserve">its </w:t>
      </w:r>
      <w:r w:rsidR="007513B4" w:rsidRPr="00F432D8">
        <w:rPr>
          <w:rFonts w:ascii="Times New Roman" w:hAnsi="Times New Roman" w:cs="Times New Roman"/>
          <w:color w:val="000000"/>
          <w:szCs w:val="20"/>
        </w:rPr>
        <w:t>brand awareness and brand image</w:t>
      </w:r>
      <w:r w:rsidR="0035662A" w:rsidRPr="00F432D8">
        <w:rPr>
          <w:rFonts w:ascii="Times New Roman" w:hAnsi="Times New Roman" w:cs="Times New Roman"/>
          <w:color w:val="000000"/>
          <w:szCs w:val="20"/>
        </w:rPr>
        <w:t xml:space="preserve">, which indicated that </w:t>
      </w:r>
      <w:r w:rsidR="007513B4" w:rsidRPr="00F432D8">
        <w:rPr>
          <w:rFonts w:ascii="Times New Roman" w:hAnsi="Times New Roman" w:cs="Times New Roman"/>
          <w:color w:val="000000"/>
          <w:szCs w:val="20"/>
        </w:rPr>
        <w:t xml:space="preserve">social media interaction </w:t>
      </w:r>
      <w:r w:rsidR="00DD65E3" w:rsidRPr="00F432D8">
        <w:rPr>
          <w:rFonts w:ascii="Times New Roman" w:hAnsi="Times New Roman" w:cs="Times New Roman"/>
          <w:color w:val="000000"/>
          <w:szCs w:val="20"/>
        </w:rPr>
        <w:t xml:space="preserve">was </w:t>
      </w:r>
      <w:r w:rsidR="007513B4" w:rsidRPr="00F432D8">
        <w:rPr>
          <w:rFonts w:ascii="Times New Roman" w:hAnsi="Times New Roman" w:cs="Times New Roman"/>
          <w:color w:val="000000"/>
          <w:szCs w:val="20"/>
        </w:rPr>
        <w:t>the best strategy</w:t>
      </w:r>
      <w:r w:rsidR="00DD65E3" w:rsidRPr="00F432D8">
        <w:rPr>
          <w:rFonts w:ascii="Times New Roman" w:hAnsi="Times New Roman" w:cs="Times New Roman"/>
          <w:color w:val="000000"/>
          <w:szCs w:val="20"/>
        </w:rPr>
        <w:t xml:space="preserve"> to develop</w:t>
      </w:r>
      <w:r w:rsidR="007513B4" w:rsidRPr="00F432D8">
        <w:rPr>
          <w:rFonts w:ascii="Times New Roman" w:hAnsi="Times New Roman" w:cs="Times New Roman"/>
          <w:color w:val="000000"/>
          <w:szCs w:val="20"/>
        </w:rPr>
        <w:t xml:space="preserve"> brand awareness and brand image for </w:t>
      </w:r>
      <w:r w:rsidR="00CF00C7" w:rsidRPr="00F432D8">
        <w:rPr>
          <w:rFonts w:ascii="Times New Roman" w:hAnsi="Times New Roman" w:cs="Times New Roman"/>
          <w:color w:val="000000"/>
          <w:szCs w:val="20"/>
        </w:rPr>
        <w:t>the pastry shop</w:t>
      </w:r>
      <w:r w:rsidR="007513B4" w:rsidRPr="00F432D8">
        <w:rPr>
          <w:rFonts w:ascii="Times New Roman" w:hAnsi="Times New Roman" w:cs="Times New Roman"/>
          <w:color w:val="000000"/>
          <w:szCs w:val="20"/>
        </w:rPr>
        <w:t xml:space="preserve">. </w:t>
      </w:r>
      <w:r w:rsidR="00C63160" w:rsidRPr="00F432D8">
        <w:rPr>
          <w:rFonts w:ascii="Times New Roman" w:hAnsi="Times New Roman" w:cs="Times New Roman"/>
          <w:color w:val="000000"/>
          <w:szCs w:val="20"/>
        </w:rPr>
        <w:t>T</w:t>
      </w:r>
      <w:r w:rsidR="007513B4" w:rsidRPr="00F432D8">
        <w:rPr>
          <w:rFonts w:ascii="Times New Roman" w:hAnsi="Times New Roman" w:cs="Times New Roman"/>
          <w:color w:val="000000"/>
          <w:szCs w:val="20"/>
        </w:rPr>
        <w:t>his study provided deeper insight into social media interaction</w:t>
      </w:r>
      <w:r w:rsidR="00C63160" w:rsidRPr="00F432D8">
        <w:rPr>
          <w:rFonts w:ascii="Times New Roman" w:hAnsi="Times New Roman" w:cs="Times New Roman"/>
          <w:color w:val="000000"/>
          <w:szCs w:val="20"/>
        </w:rPr>
        <w:t>s</w:t>
      </w:r>
      <w:r w:rsidR="007513B4" w:rsidRPr="00F432D8">
        <w:rPr>
          <w:rFonts w:ascii="Times New Roman" w:hAnsi="Times New Roman" w:cs="Times New Roman"/>
          <w:color w:val="000000"/>
          <w:szCs w:val="20"/>
        </w:rPr>
        <w:t xml:space="preserve"> for </w:t>
      </w:r>
      <w:r w:rsidR="00C63160" w:rsidRPr="00F432D8">
        <w:rPr>
          <w:rFonts w:ascii="Times New Roman" w:hAnsi="Times New Roman" w:cs="Times New Roman"/>
          <w:color w:val="000000"/>
          <w:szCs w:val="20"/>
        </w:rPr>
        <w:t xml:space="preserve">the </w:t>
      </w:r>
      <w:r w:rsidR="007513B4" w:rsidRPr="00F432D8">
        <w:rPr>
          <w:rFonts w:ascii="Times New Roman" w:hAnsi="Times New Roman" w:cs="Times New Roman"/>
          <w:color w:val="000000"/>
          <w:szCs w:val="20"/>
        </w:rPr>
        <w:t>retail industry to enhance brand awareness and brand image</w:t>
      </w:r>
      <w:r w:rsidR="00BC1508" w:rsidRPr="00F432D8">
        <w:rPr>
          <w:rFonts w:ascii="Times New Roman" w:hAnsi="Times New Roman" w:cs="Times New Roman"/>
          <w:color w:val="000000"/>
          <w:szCs w:val="20"/>
        </w:rPr>
        <w:t xml:space="preserve"> during the </w:t>
      </w:r>
      <w:r w:rsidR="00C63160" w:rsidRPr="00F432D8">
        <w:rPr>
          <w:rFonts w:ascii="Times New Roman" w:hAnsi="Times New Roman" w:cs="Times New Roman"/>
          <w:color w:val="000000"/>
          <w:szCs w:val="20"/>
        </w:rPr>
        <w:t>COVID</w:t>
      </w:r>
      <w:r w:rsidR="00BC1508" w:rsidRPr="00F432D8">
        <w:rPr>
          <w:rFonts w:ascii="Times New Roman" w:hAnsi="Times New Roman" w:cs="Times New Roman"/>
          <w:color w:val="000000"/>
          <w:szCs w:val="20"/>
        </w:rPr>
        <w:t>-19 pandemic</w:t>
      </w:r>
      <w:r w:rsidR="000C0242" w:rsidRPr="00F432D8">
        <w:rPr>
          <w:rFonts w:ascii="Times New Roman" w:hAnsi="Times New Roman" w:cs="Times New Roman"/>
          <w:color w:val="000000"/>
          <w:szCs w:val="20"/>
        </w:rPr>
        <w:t>.</w:t>
      </w:r>
    </w:p>
    <w:p w14:paraId="05D2B8E6" w14:textId="72180146" w:rsidR="00982BBC" w:rsidRDefault="000C0242" w:rsidP="00F432D8">
      <w:pPr>
        <w:pStyle w:val="NormalWeb"/>
        <w:pBdr>
          <w:bottom w:val="single" w:sz="6" w:space="1" w:color="auto"/>
        </w:pBdr>
        <w:snapToGrid w:val="0"/>
        <w:spacing w:before="0" w:beforeAutospacing="0" w:after="0" w:afterAutospacing="0" w:line="360" w:lineRule="auto"/>
        <w:jc w:val="both"/>
        <w:textAlignment w:val="top"/>
        <w:rPr>
          <w:rFonts w:ascii="Times New Roman" w:hAnsi="Times New Roman" w:cs="Times New Roman"/>
        </w:rPr>
      </w:pPr>
      <w:r w:rsidRPr="001C4182">
        <w:rPr>
          <w:rFonts w:ascii="Times New Roman" w:hAnsi="Times New Roman" w:cs="Times New Roman"/>
          <w:b/>
        </w:rPr>
        <w:t>Keyword</w:t>
      </w:r>
      <w:r w:rsidR="0050097C" w:rsidRPr="001C4182">
        <w:rPr>
          <w:rFonts w:ascii="Times New Roman" w:hAnsi="Times New Roman" w:cs="Times New Roman"/>
          <w:b/>
        </w:rPr>
        <w:t>s</w:t>
      </w:r>
      <w:r w:rsidRPr="001C4182">
        <w:rPr>
          <w:rFonts w:ascii="Times New Roman" w:hAnsi="Times New Roman" w:cs="Times New Roman"/>
          <w:b/>
        </w:rPr>
        <w:t>:</w:t>
      </w:r>
      <w:r w:rsidRPr="001C4182">
        <w:rPr>
          <w:rFonts w:ascii="Times New Roman" w:hAnsi="Times New Roman" w:cs="Times New Roman"/>
        </w:rPr>
        <w:t xml:space="preserve"> </w:t>
      </w:r>
      <w:r w:rsidR="00535EA1" w:rsidRPr="001C4182">
        <w:rPr>
          <w:rFonts w:ascii="Times New Roman" w:hAnsi="Times New Roman" w:cs="Times New Roman"/>
        </w:rPr>
        <w:t>Social media interaction, brand awareness, brand engagement, brand image</w:t>
      </w:r>
      <w:r w:rsidR="00F01A8E" w:rsidRPr="001C4182">
        <w:rPr>
          <w:rFonts w:ascii="Times New Roman" w:hAnsi="Times New Roman" w:cs="Times New Roman"/>
        </w:rPr>
        <w:t>, traditional Chinese pastry</w:t>
      </w:r>
    </w:p>
    <w:p w14:paraId="1DF5D2D8" w14:textId="77777777" w:rsidR="00F432D8" w:rsidRPr="00F432D8" w:rsidRDefault="00F432D8" w:rsidP="00F432D8">
      <w:pPr>
        <w:pStyle w:val="NormalWeb"/>
        <w:pBdr>
          <w:bottom w:val="single" w:sz="6" w:space="1" w:color="auto"/>
        </w:pBdr>
        <w:snapToGrid w:val="0"/>
        <w:spacing w:before="0" w:beforeAutospacing="0" w:after="0" w:afterAutospacing="0" w:line="360" w:lineRule="auto"/>
        <w:jc w:val="both"/>
        <w:textAlignment w:val="top"/>
        <w:rPr>
          <w:rFonts w:ascii="Times New Roman" w:hAnsi="Times New Roman" w:cs="Times New Roman"/>
        </w:rPr>
      </w:pPr>
    </w:p>
    <w:p w14:paraId="65AFA95B" w14:textId="7F897B2A" w:rsidR="00935917" w:rsidRPr="00F432D8" w:rsidRDefault="000C0242" w:rsidP="00F432D8">
      <w:pPr>
        <w:pStyle w:val="ijecsL1"/>
        <w:adjustRightInd w:val="0"/>
        <w:spacing w:afterLines="100" w:after="360" w:line="276" w:lineRule="auto"/>
      </w:pPr>
      <w:r w:rsidRPr="00F432D8">
        <w:lastRenderedPageBreak/>
        <w:t>1. I</w:t>
      </w:r>
      <w:r w:rsidR="00272FF7" w:rsidRPr="00F432D8">
        <w:t>NTRODUCTION</w:t>
      </w:r>
    </w:p>
    <w:p w14:paraId="3C99660E" w14:textId="674B6E15" w:rsidR="00A51E03" w:rsidRPr="001C4182" w:rsidRDefault="00A51E03" w:rsidP="00F432D8">
      <w:pPr>
        <w:pStyle w:val="NormalWeb"/>
        <w:snapToGrid w:val="0"/>
        <w:spacing w:before="0" w:beforeAutospacing="0" w:afterLines="50" w:after="180" w:afterAutospacing="0" w:line="276" w:lineRule="auto"/>
        <w:jc w:val="both"/>
        <w:textAlignment w:val="top"/>
        <w:rPr>
          <w:rFonts w:ascii="Times New Roman" w:hAnsi="Times New Roman" w:cs="Times New Roman"/>
        </w:rPr>
      </w:pPr>
      <w:r w:rsidRPr="001C4182">
        <w:rPr>
          <w:rFonts w:ascii="Times New Roman" w:hAnsi="Times New Roman" w:cs="Times New Roman"/>
        </w:rPr>
        <w:t xml:space="preserve">Retailing </w:t>
      </w:r>
      <w:r w:rsidR="002C74F9">
        <w:rPr>
          <w:rFonts w:ascii="Times New Roman" w:hAnsi="Times New Roman" w:cs="Times New Roman"/>
        </w:rPr>
        <w:t>refers to</w:t>
      </w:r>
      <w:r w:rsidR="002C74F9" w:rsidRPr="001C4182">
        <w:rPr>
          <w:rFonts w:ascii="Times New Roman" w:hAnsi="Times New Roman" w:cs="Times New Roman"/>
        </w:rPr>
        <w:t xml:space="preserve"> </w:t>
      </w:r>
      <w:r w:rsidRPr="001C4182">
        <w:rPr>
          <w:rFonts w:ascii="Times New Roman" w:hAnsi="Times New Roman" w:cs="Times New Roman"/>
        </w:rPr>
        <w:t xml:space="preserve">business activities involved in selling products and services to end consumers. Retail is the final step of </w:t>
      </w:r>
      <w:r w:rsidR="002C74F9">
        <w:rPr>
          <w:rFonts w:ascii="Times New Roman" w:hAnsi="Times New Roman" w:cs="Times New Roman"/>
        </w:rPr>
        <w:t xml:space="preserve">the </w:t>
      </w:r>
      <w:r w:rsidRPr="001C4182">
        <w:rPr>
          <w:rFonts w:ascii="Times New Roman" w:hAnsi="Times New Roman" w:cs="Times New Roman"/>
        </w:rPr>
        <w:t xml:space="preserve">distribution process from multiple suppliers to </w:t>
      </w:r>
      <w:r w:rsidR="002E4A49">
        <w:rPr>
          <w:rFonts w:ascii="Times New Roman" w:hAnsi="Times New Roman" w:cs="Times New Roman"/>
        </w:rPr>
        <w:t xml:space="preserve">eventual </w:t>
      </w:r>
      <w:r w:rsidRPr="001C4182">
        <w:rPr>
          <w:rFonts w:ascii="Times New Roman" w:hAnsi="Times New Roman" w:cs="Times New Roman"/>
        </w:rPr>
        <w:t xml:space="preserve">customers </w:t>
      </w:r>
      <w:r w:rsidR="00812BA2" w:rsidRPr="001C4182">
        <w:rPr>
          <w:rFonts w:ascii="Times New Roman" w:hAnsi="Times New Roman" w:cs="Times New Roman"/>
        </w:rPr>
        <w:fldChar w:fldCharType="begin" w:fldLock="1"/>
      </w:r>
      <w:r w:rsidR="00037128" w:rsidRPr="001C4182">
        <w:rPr>
          <w:rFonts w:ascii="Times New Roman" w:hAnsi="Times New Roman" w:cs="Times New Roman"/>
        </w:rPr>
        <w:instrText>ADDIN CSL_CITATION {"citationItems":[{"id":"ITEM-1","itemData":{"author":[{"dropping-particle":"","family":"Berman","given":"Barry","non-dropping-particle":"","parse-names":false,"suffix":""},{"dropping-particle":"","family":"Evans","given":"Joel R","non-dropping-particle":"","parse-names":false,"suffix":""},{"dropping-particle":"","family":"Chatterjee","given":"Patrali","non-dropping-particle":"","parse-names":false,"suffix":""}],"id":"ITEM-1","issued":{"date-parts":[["2018"]]},"publisher":"Pearson Education Limited","title":"Retail management: a strategic approach","type":"book"},"uris":["http://www.mendeley.com/documents/?uuid=c1dd1c16-2a69-433b-a0aa-a37c704797af"]}],"mendeley":{"formattedCitation":"[1]","plainTextFormattedCitation":"[1]","previouslyFormattedCitation":"[1]"},"properties":{"noteIndex":0},"schema":"https://github.com/citation-style-language/schema/raw/master/csl-citation.json"}</w:instrText>
      </w:r>
      <w:r w:rsidR="00812BA2" w:rsidRPr="001C4182">
        <w:rPr>
          <w:rFonts w:ascii="Times New Roman" w:hAnsi="Times New Roman" w:cs="Times New Roman"/>
        </w:rPr>
        <w:fldChar w:fldCharType="separate"/>
      </w:r>
      <w:r w:rsidR="00984BB1" w:rsidRPr="001C4182">
        <w:rPr>
          <w:rFonts w:ascii="Times New Roman" w:hAnsi="Times New Roman" w:cs="Times New Roman"/>
        </w:rPr>
        <w:t>[1]</w:t>
      </w:r>
      <w:r w:rsidR="00812BA2" w:rsidRPr="001C4182">
        <w:rPr>
          <w:rFonts w:ascii="Times New Roman" w:hAnsi="Times New Roman" w:cs="Times New Roman"/>
        </w:rPr>
        <w:fldChar w:fldCharType="end"/>
      </w:r>
      <w:r w:rsidRPr="001C4182">
        <w:rPr>
          <w:rFonts w:ascii="Times New Roman" w:hAnsi="Times New Roman" w:cs="Times New Roman"/>
        </w:rPr>
        <w:t xml:space="preserve">. </w:t>
      </w:r>
      <w:r w:rsidR="002E4A49">
        <w:rPr>
          <w:rFonts w:ascii="Times New Roman" w:hAnsi="Times New Roman" w:cs="Times New Roman"/>
        </w:rPr>
        <w:t xml:space="preserve">The current </w:t>
      </w:r>
      <w:r w:rsidRPr="001C4182">
        <w:rPr>
          <w:rFonts w:ascii="Times New Roman" w:hAnsi="Times New Roman" w:cs="Times New Roman"/>
        </w:rPr>
        <w:t xml:space="preserve">increase in </w:t>
      </w:r>
      <w:r w:rsidR="002E4A49">
        <w:rPr>
          <w:rFonts w:ascii="Times New Roman" w:hAnsi="Times New Roman" w:cs="Times New Roman"/>
        </w:rPr>
        <w:t>retail</w:t>
      </w:r>
      <w:r w:rsidR="002E4A49" w:rsidRPr="001C4182">
        <w:rPr>
          <w:rFonts w:ascii="Times New Roman" w:hAnsi="Times New Roman" w:cs="Times New Roman"/>
        </w:rPr>
        <w:t xml:space="preserve"> </w:t>
      </w:r>
      <w:r w:rsidRPr="001C4182">
        <w:rPr>
          <w:rFonts w:ascii="Times New Roman" w:hAnsi="Times New Roman" w:cs="Times New Roman"/>
        </w:rPr>
        <w:t>digitalization allow</w:t>
      </w:r>
      <w:r w:rsidR="002E4A49">
        <w:rPr>
          <w:rFonts w:ascii="Times New Roman" w:hAnsi="Times New Roman" w:cs="Times New Roman"/>
        </w:rPr>
        <w:t>ed</w:t>
      </w:r>
      <w:r w:rsidRPr="001C4182">
        <w:rPr>
          <w:rFonts w:ascii="Times New Roman" w:hAnsi="Times New Roman" w:cs="Times New Roman"/>
        </w:rPr>
        <w:t xml:space="preserve"> retailers to collect customer data across the retail value chain to </w:t>
      </w:r>
      <w:r w:rsidR="00FE6800">
        <w:rPr>
          <w:rFonts w:ascii="Times New Roman" w:hAnsi="Times New Roman" w:cs="Times New Roman"/>
        </w:rPr>
        <w:t xml:space="preserve">improve </w:t>
      </w:r>
      <w:r w:rsidRPr="001C4182">
        <w:rPr>
          <w:rFonts w:ascii="Times New Roman" w:hAnsi="Times New Roman" w:cs="Times New Roman"/>
        </w:rPr>
        <w:t xml:space="preserve">and effectively understand </w:t>
      </w:r>
      <w:r w:rsidR="00FE6800">
        <w:rPr>
          <w:rFonts w:ascii="Times New Roman" w:hAnsi="Times New Roman" w:cs="Times New Roman"/>
        </w:rPr>
        <w:t>customers’</w:t>
      </w:r>
      <w:r w:rsidR="00FE6800" w:rsidRPr="001C4182">
        <w:rPr>
          <w:rFonts w:ascii="Times New Roman" w:hAnsi="Times New Roman" w:cs="Times New Roman"/>
        </w:rPr>
        <w:t xml:space="preserve"> </w:t>
      </w:r>
      <w:r w:rsidRPr="001C4182">
        <w:rPr>
          <w:rFonts w:ascii="Times New Roman" w:hAnsi="Times New Roman" w:cs="Times New Roman"/>
        </w:rPr>
        <w:t xml:space="preserve">needs and expectations </w:t>
      </w:r>
      <w:r w:rsidR="00812BA2" w:rsidRPr="001C4182">
        <w:rPr>
          <w:rFonts w:ascii="Times New Roman" w:hAnsi="Times New Roman" w:cs="Times New Roman"/>
        </w:rPr>
        <w:fldChar w:fldCharType="begin" w:fldLock="1"/>
      </w:r>
      <w:r w:rsidR="00037128" w:rsidRPr="001C4182">
        <w:rPr>
          <w:rFonts w:ascii="Times New Roman" w:hAnsi="Times New Roman" w:cs="Times New Roman"/>
        </w:rPr>
        <w:instrText>ADDIN CSL_CITATION {"citationItems":[{"id":"ITEM-1","itemData":{"DOI":"10.1111/ntwe.12107","ISSN":"1468005X","abstract":"The modern retail store is a complex coded assemblage and data-intensive environment, its operations and management mediated by a number of interlinked big data systems. This paper draws on an ethnography of a retail store in Ireland to examine how these systems modulate the functioning of the store and working practices of employees. It was found that retail work involves a continual movement between a governance regime of control reliant on big data systems which seek to regulate and harnesses formal labour and automation into enterprise planning, and a disciplinary regime that deals with the symbolic, interactive labour that workers perform and act as a reserve mode of governmentality if control fails. This continual movement is caused by new systems of control being open to vertical and horizontal fissures. While retail functions as a coded assemblage of control, systems are too brittle to sustain the governmentality desired.","author":[{"dropping-particle":"","family":"Evans","given":"Leighton","non-dropping-particle":"","parse-names":false,"suffix":""},{"dropping-particle":"","family":"Kitchin","given":"Rob","non-dropping-particle":"","parse-names":false,"suffix":""}],"container-title":"New Technology, Work and Employment","id":"ITEM-1","issue":"1","issued":{"date-parts":[["2018"]]},"page":"44-57","title":"A smart place to work? Big data systems, labour, control and modern retail stores","type":"article-journal","volume":"33"},"uris":["http://www.mendeley.com/documents/?uuid=9354f03f-960b-41b0-aa93-d0fc91163b54"]}],"mendeley":{"formattedCitation":"[2]","plainTextFormattedCitation":"[2]","previouslyFormattedCitation":"[2]"},"properties":{"noteIndex":0},"schema":"https://github.com/citation-style-language/schema/raw/master/csl-citation.json"}</w:instrText>
      </w:r>
      <w:r w:rsidR="00812BA2" w:rsidRPr="001C4182">
        <w:rPr>
          <w:rFonts w:ascii="Times New Roman" w:hAnsi="Times New Roman" w:cs="Times New Roman"/>
        </w:rPr>
        <w:fldChar w:fldCharType="separate"/>
      </w:r>
      <w:r w:rsidR="00984BB1" w:rsidRPr="001C4182">
        <w:rPr>
          <w:rFonts w:ascii="Times New Roman" w:hAnsi="Times New Roman" w:cs="Times New Roman"/>
        </w:rPr>
        <w:t>[2]</w:t>
      </w:r>
      <w:r w:rsidR="00812BA2" w:rsidRPr="001C4182">
        <w:rPr>
          <w:rFonts w:ascii="Times New Roman" w:hAnsi="Times New Roman" w:cs="Times New Roman"/>
        </w:rPr>
        <w:fldChar w:fldCharType="end"/>
      </w:r>
      <w:r w:rsidRPr="001C4182">
        <w:rPr>
          <w:rFonts w:ascii="Times New Roman" w:hAnsi="Times New Roman" w:cs="Times New Roman"/>
        </w:rPr>
        <w:t xml:space="preserve">. </w:t>
      </w:r>
      <w:r w:rsidR="00FE6800">
        <w:rPr>
          <w:rFonts w:ascii="Times New Roman" w:hAnsi="Times New Roman" w:cs="Times New Roman"/>
        </w:rPr>
        <w:t xml:space="preserve">Recently, online retail developed rapidly </w:t>
      </w:r>
      <w:r w:rsidRPr="001C4182">
        <w:rPr>
          <w:rFonts w:ascii="Times New Roman" w:hAnsi="Times New Roman" w:cs="Times New Roman"/>
        </w:rPr>
        <w:t>with the rise in Internet and smartphone</w:t>
      </w:r>
      <w:r w:rsidR="00FE6800">
        <w:rPr>
          <w:rFonts w:ascii="Times New Roman" w:hAnsi="Times New Roman" w:cs="Times New Roman"/>
        </w:rPr>
        <w:t xml:space="preserve"> prevalence. </w:t>
      </w:r>
      <w:r w:rsidRPr="001C4182">
        <w:rPr>
          <w:rFonts w:ascii="Times New Roman" w:hAnsi="Times New Roman" w:cs="Times New Roman"/>
        </w:rPr>
        <w:t xml:space="preserve">For example, the </w:t>
      </w:r>
      <w:r w:rsidR="002F6FDE" w:rsidRPr="001C4182">
        <w:rPr>
          <w:rFonts w:ascii="Times New Roman" w:hAnsi="Times New Roman" w:cs="Times New Roman"/>
        </w:rPr>
        <w:t>Double Eleven</w:t>
      </w:r>
      <w:r w:rsidR="002F6FDE">
        <w:rPr>
          <w:rFonts w:ascii="Times New Roman" w:hAnsi="Times New Roman" w:cs="Times New Roman"/>
        </w:rPr>
        <w:t xml:space="preserve"> </w:t>
      </w:r>
      <w:r w:rsidRPr="001C4182">
        <w:rPr>
          <w:rFonts w:ascii="Times New Roman" w:hAnsi="Times New Roman" w:cs="Times New Roman"/>
        </w:rPr>
        <w:t>sales of Tmall (</w:t>
      </w:r>
      <w:r w:rsidR="00FE6800">
        <w:rPr>
          <w:rFonts w:ascii="Times New Roman" w:hAnsi="Times New Roman" w:cs="Times New Roman"/>
        </w:rPr>
        <w:t>the</w:t>
      </w:r>
      <w:r w:rsidR="00FE6800" w:rsidRPr="001C4182">
        <w:rPr>
          <w:rFonts w:ascii="Times New Roman" w:hAnsi="Times New Roman" w:cs="Times New Roman"/>
        </w:rPr>
        <w:t xml:space="preserve"> </w:t>
      </w:r>
      <w:r w:rsidRPr="001C4182">
        <w:rPr>
          <w:rFonts w:ascii="Times New Roman" w:hAnsi="Times New Roman" w:cs="Times New Roman"/>
        </w:rPr>
        <w:t>largest</w:t>
      </w:r>
      <w:r w:rsidR="00FE6800">
        <w:rPr>
          <w:rFonts w:ascii="Times New Roman" w:hAnsi="Times New Roman" w:cs="Times New Roman"/>
        </w:rPr>
        <w:t xml:space="preserve"> Chinese</w:t>
      </w:r>
      <w:r w:rsidRPr="001C4182">
        <w:rPr>
          <w:rFonts w:ascii="Times New Roman" w:hAnsi="Times New Roman" w:cs="Times New Roman"/>
        </w:rPr>
        <w:t xml:space="preserve"> </w:t>
      </w:r>
      <w:r w:rsidR="002F6FDE">
        <w:rPr>
          <w:rFonts w:ascii="Times New Roman" w:hAnsi="Times New Roman" w:cs="Times New Roman"/>
        </w:rPr>
        <w:t>electronic [</w:t>
      </w:r>
      <w:r w:rsidRPr="001C4182">
        <w:rPr>
          <w:rFonts w:ascii="Times New Roman" w:hAnsi="Times New Roman" w:cs="Times New Roman"/>
        </w:rPr>
        <w:t>e</w:t>
      </w:r>
      <w:r w:rsidR="002F6FDE">
        <w:rPr>
          <w:rFonts w:ascii="Times New Roman" w:hAnsi="Times New Roman" w:cs="Times New Roman"/>
        </w:rPr>
        <w:t>]</w:t>
      </w:r>
      <w:r w:rsidRPr="001C4182">
        <w:rPr>
          <w:rFonts w:ascii="Times New Roman" w:hAnsi="Times New Roman" w:cs="Times New Roman"/>
        </w:rPr>
        <w:t xml:space="preserve">-commerce site) </w:t>
      </w:r>
      <w:r w:rsidR="002F6FDE">
        <w:rPr>
          <w:rFonts w:ascii="Times New Roman" w:hAnsi="Times New Roman" w:cs="Times New Roman"/>
        </w:rPr>
        <w:t>were</w:t>
      </w:r>
      <w:r w:rsidR="00FE6800" w:rsidRPr="001C4182">
        <w:rPr>
          <w:rFonts w:ascii="Times New Roman" w:hAnsi="Times New Roman" w:cs="Times New Roman"/>
        </w:rPr>
        <w:t xml:space="preserve"> </w:t>
      </w:r>
      <w:r w:rsidRPr="001C4182">
        <w:rPr>
          <w:rFonts w:ascii="Times New Roman" w:hAnsi="Times New Roman" w:cs="Times New Roman"/>
        </w:rPr>
        <w:t xml:space="preserve">540.3 billion yuan in 2021 </w:t>
      </w:r>
      <w:r w:rsidR="00812BA2" w:rsidRPr="001C4182">
        <w:rPr>
          <w:rFonts w:ascii="Times New Roman" w:hAnsi="Times New Roman" w:cs="Times New Roman"/>
        </w:rPr>
        <w:fldChar w:fldCharType="begin" w:fldLock="1"/>
      </w:r>
      <w:r w:rsidR="00037128" w:rsidRPr="001C4182">
        <w:rPr>
          <w:rFonts w:ascii="Times New Roman" w:hAnsi="Times New Roman" w:cs="Times New Roman"/>
        </w:rPr>
        <w:instrText>ADDIN CSL_CITATION {"citationItems":[{"id":"ITEM-1","itemData":{"URL":"https://www.globaltimes.cn/page/202111/1238773.shtml","author":[{"dropping-particle":"","family":"Yi","given":"C. J.","non-dropping-particle":"","parse-names":false,"suffix":""}],"container-title":"Global Times","id":"ITEM-1","issued":{"date-parts":[["2021"]]},"title":"Double 11 sales maintain momentum, as industry overhaul shows effect","type":"webpage"},"uris":["http://www.mendeley.com/documents/?uuid=b5f1ed31-bd10-4dae-aea2-82be1c787f2e"]}],"mendeley":{"formattedCitation":"[3]","plainTextFormattedCitation":"[3]","previouslyFormattedCitation":"[3]"},"properties":{"noteIndex":0},"schema":"https://github.com/citation-style-language/schema/raw/master/csl-citation.json"}</w:instrText>
      </w:r>
      <w:r w:rsidR="00812BA2" w:rsidRPr="001C4182">
        <w:rPr>
          <w:rFonts w:ascii="Times New Roman" w:hAnsi="Times New Roman" w:cs="Times New Roman"/>
        </w:rPr>
        <w:fldChar w:fldCharType="separate"/>
      </w:r>
      <w:r w:rsidR="00984BB1" w:rsidRPr="001C4182">
        <w:rPr>
          <w:rFonts w:ascii="Times New Roman" w:hAnsi="Times New Roman" w:cs="Times New Roman"/>
        </w:rPr>
        <w:t>[3]</w:t>
      </w:r>
      <w:r w:rsidR="00812BA2" w:rsidRPr="001C4182">
        <w:rPr>
          <w:rFonts w:ascii="Times New Roman" w:hAnsi="Times New Roman" w:cs="Times New Roman"/>
        </w:rPr>
        <w:fldChar w:fldCharType="end"/>
      </w:r>
      <w:r w:rsidRPr="001C4182">
        <w:rPr>
          <w:rFonts w:ascii="Times New Roman" w:hAnsi="Times New Roman" w:cs="Times New Roman"/>
        </w:rPr>
        <w:t xml:space="preserve">. </w:t>
      </w:r>
      <w:r w:rsidR="00FB3DEA" w:rsidRPr="00FB3DEA">
        <w:rPr>
          <w:rFonts w:ascii="Times New Roman" w:hAnsi="Times New Roman" w:cs="Times New Roman"/>
        </w:rPr>
        <w:t xml:space="preserve">Double </w:t>
      </w:r>
      <w:r w:rsidR="00755F50">
        <w:rPr>
          <w:rFonts w:ascii="Times New Roman" w:hAnsi="Times New Roman" w:cs="Times New Roman"/>
        </w:rPr>
        <w:t>Eleven (</w:t>
      </w:r>
      <w:r w:rsidR="00FB3DEA" w:rsidRPr="00FB3DEA">
        <w:rPr>
          <w:rFonts w:ascii="Times New Roman" w:hAnsi="Times New Roman" w:cs="Times New Roman"/>
        </w:rPr>
        <w:t>11</w:t>
      </w:r>
      <w:r w:rsidR="00755F50">
        <w:rPr>
          <w:rFonts w:ascii="Times New Roman" w:hAnsi="Times New Roman" w:cs="Times New Roman"/>
        </w:rPr>
        <w:t>)</w:t>
      </w:r>
      <w:r w:rsidR="00FB3DEA" w:rsidRPr="00FB3DEA">
        <w:rPr>
          <w:rFonts w:ascii="Times New Roman" w:hAnsi="Times New Roman" w:cs="Times New Roman"/>
        </w:rPr>
        <w:t xml:space="preserve"> is called Singles’ Day as anything with ‘1’ in means single in China</w:t>
      </w:r>
      <w:r w:rsidR="00A91C00">
        <w:rPr>
          <w:rFonts w:ascii="Times New Roman" w:hAnsi="Times New Roman" w:cs="Times New Roman"/>
        </w:rPr>
        <w:t xml:space="preserve"> and it</w:t>
      </w:r>
      <w:r w:rsidR="0075005B">
        <w:rPr>
          <w:rFonts w:ascii="Times New Roman" w:hAnsi="Times New Roman" w:cs="Times New Roman"/>
        </w:rPr>
        <w:t xml:space="preserve"> </w:t>
      </w:r>
      <w:r w:rsidR="003A6280" w:rsidRPr="003A6280">
        <w:rPr>
          <w:rFonts w:ascii="Times New Roman" w:hAnsi="Times New Roman" w:cs="Times New Roman"/>
        </w:rPr>
        <w:t>falls on November 11th annually (11-11 is the date with the most ‘1’s)</w:t>
      </w:r>
      <w:r w:rsidR="003A6280">
        <w:rPr>
          <w:rFonts w:ascii="Times New Roman" w:hAnsi="Times New Roman" w:cs="Times New Roman"/>
        </w:rPr>
        <w:t xml:space="preserve">. </w:t>
      </w:r>
      <w:r w:rsidR="00FE6800">
        <w:rPr>
          <w:rFonts w:ascii="Times New Roman" w:hAnsi="Times New Roman" w:cs="Times New Roman"/>
        </w:rPr>
        <w:t>N</w:t>
      </w:r>
      <w:r w:rsidRPr="001C4182">
        <w:rPr>
          <w:rFonts w:ascii="Times New Roman" w:hAnsi="Times New Roman" w:cs="Times New Roman"/>
        </w:rPr>
        <w:t xml:space="preserve">ew retail technology </w:t>
      </w:r>
      <w:r w:rsidR="00FE6800">
        <w:rPr>
          <w:rFonts w:ascii="Times New Roman" w:hAnsi="Times New Roman" w:cs="Times New Roman"/>
        </w:rPr>
        <w:t>allows</w:t>
      </w:r>
      <w:r w:rsidRPr="001C4182">
        <w:rPr>
          <w:rFonts w:ascii="Times New Roman" w:hAnsi="Times New Roman" w:cs="Times New Roman"/>
        </w:rPr>
        <w:t xml:space="preserve"> consumers to purchase product</w:t>
      </w:r>
      <w:r w:rsidR="00FE6800">
        <w:rPr>
          <w:rFonts w:ascii="Times New Roman" w:hAnsi="Times New Roman" w:cs="Times New Roman"/>
        </w:rPr>
        <w:t>s</w:t>
      </w:r>
      <w:r w:rsidRPr="001C4182">
        <w:rPr>
          <w:rFonts w:ascii="Times New Roman" w:hAnsi="Times New Roman" w:cs="Times New Roman"/>
        </w:rPr>
        <w:t xml:space="preserve"> and services at lower prices and </w:t>
      </w:r>
      <w:r w:rsidR="00FE6800">
        <w:rPr>
          <w:rFonts w:ascii="Times New Roman" w:hAnsi="Times New Roman" w:cs="Times New Roman"/>
        </w:rPr>
        <w:t>make</w:t>
      </w:r>
      <w:r w:rsidR="00FE6800" w:rsidRPr="001C4182">
        <w:rPr>
          <w:rFonts w:ascii="Times New Roman" w:hAnsi="Times New Roman" w:cs="Times New Roman"/>
        </w:rPr>
        <w:t xml:space="preserve"> </w:t>
      </w:r>
      <w:r w:rsidRPr="001C4182">
        <w:rPr>
          <w:rFonts w:ascii="Times New Roman" w:hAnsi="Times New Roman" w:cs="Times New Roman"/>
        </w:rPr>
        <w:t xml:space="preserve">purchase decisions based on online reviews. Therefore, online purchasing and shopping </w:t>
      </w:r>
      <w:r w:rsidR="00F6038B">
        <w:rPr>
          <w:rFonts w:ascii="Times New Roman" w:hAnsi="Times New Roman" w:cs="Times New Roman"/>
        </w:rPr>
        <w:t>have</w:t>
      </w:r>
      <w:r w:rsidR="00892049">
        <w:rPr>
          <w:rFonts w:ascii="Times New Roman" w:hAnsi="Times New Roman" w:cs="Times New Roman"/>
        </w:rPr>
        <w:t xml:space="preserve"> become increasingly </w:t>
      </w:r>
      <w:r w:rsidRPr="001C4182">
        <w:rPr>
          <w:rFonts w:ascii="Times New Roman" w:hAnsi="Times New Roman" w:cs="Times New Roman"/>
        </w:rPr>
        <w:t>popular, easy, and cost-effective</w:t>
      </w:r>
      <w:r w:rsidR="00B55EED">
        <w:rPr>
          <w:rFonts w:ascii="Times New Roman" w:hAnsi="Times New Roman" w:cs="Times New Roman"/>
        </w:rPr>
        <w:t>, which has led to</w:t>
      </w:r>
      <w:r w:rsidRPr="001C4182">
        <w:rPr>
          <w:rFonts w:ascii="Times New Roman" w:hAnsi="Times New Roman" w:cs="Times New Roman"/>
        </w:rPr>
        <w:t xml:space="preserve"> traditional physical retail </w:t>
      </w:r>
      <w:r w:rsidR="00B55EED">
        <w:rPr>
          <w:rFonts w:ascii="Times New Roman" w:hAnsi="Times New Roman" w:cs="Times New Roman"/>
        </w:rPr>
        <w:t>experiencing</w:t>
      </w:r>
      <w:r w:rsidR="00C90D4E">
        <w:rPr>
          <w:rFonts w:ascii="Times New Roman" w:hAnsi="Times New Roman" w:cs="Times New Roman"/>
        </w:rPr>
        <w:t xml:space="preserve"> a</w:t>
      </w:r>
      <w:r w:rsidR="00B55EED">
        <w:rPr>
          <w:rFonts w:ascii="Times New Roman" w:hAnsi="Times New Roman" w:cs="Times New Roman"/>
        </w:rPr>
        <w:t xml:space="preserve"> “</w:t>
      </w:r>
      <w:r w:rsidRPr="001C4182">
        <w:rPr>
          <w:rFonts w:ascii="Times New Roman" w:hAnsi="Times New Roman" w:cs="Times New Roman"/>
        </w:rPr>
        <w:t>retail end</w:t>
      </w:r>
      <w:r w:rsidR="00B55EED">
        <w:rPr>
          <w:rFonts w:ascii="Times New Roman" w:hAnsi="Times New Roman" w:cs="Times New Roman"/>
        </w:rPr>
        <w:t>”</w:t>
      </w:r>
      <w:r w:rsidR="00B55EED" w:rsidRPr="001C4182">
        <w:rPr>
          <w:rFonts w:ascii="Times New Roman" w:hAnsi="Times New Roman" w:cs="Times New Roman"/>
        </w:rPr>
        <w:t xml:space="preserve"> </w:t>
      </w:r>
      <w:r w:rsidRPr="001C4182">
        <w:rPr>
          <w:rFonts w:ascii="Times New Roman" w:hAnsi="Times New Roman" w:cs="Times New Roman"/>
        </w:rPr>
        <w:t xml:space="preserve">in many </w:t>
      </w:r>
      <w:r w:rsidR="009317B0">
        <w:rPr>
          <w:rFonts w:ascii="Times New Roman" w:hAnsi="Times New Roman" w:cs="Times New Roman"/>
        </w:rPr>
        <w:t>regions</w:t>
      </w:r>
      <w:r w:rsidR="009317B0" w:rsidRPr="001C4182">
        <w:rPr>
          <w:rFonts w:ascii="Times New Roman" w:hAnsi="Times New Roman" w:cs="Times New Roman"/>
        </w:rPr>
        <w:t xml:space="preserve"> </w:t>
      </w:r>
      <w:r w:rsidR="00812BA2" w:rsidRPr="001C4182">
        <w:rPr>
          <w:rFonts w:ascii="Times New Roman" w:hAnsi="Times New Roman" w:cs="Times New Roman"/>
        </w:rPr>
        <w:fldChar w:fldCharType="begin" w:fldLock="1"/>
      </w:r>
      <w:r w:rsidR="00037128" w:rsidRPr="001C4182">
        <w:rPr>
          <w:rFonts w:ascii="Times New Roman" w:hAnsi="Times New Roman" w:cs="Times New Roman"/>
        </w:rPr>
        <w:instrText>ADDIN CSL_CITATION {"citationItems":[{"id":"ITEM-1","itemData":{"DOI":"10.1016/j.ijinfomgt.2019.03.013","ISSN":"02684012","abstract":"The purpose of this paper is to examine the utilization of the marketing adaptability of branded mobile applications (apps) in order to understand the relationship between consumers and their attachment to branded apps. We develop a model grounded in the purchaser-brand relationship theory of remarketing in order to develop the consumer-brand relationship through mediator brand experience (BE) and moderator digital footprint. A survey was conducted with 421 participants from different regions in India. AMOS 21.0 and SPSS plugin called “Process Analysis System” proposed by Hayes (2013) were used to analyze the hypotheses. The results corroborate the proposed research model. It approves brand association with brand connection for those brands that are easily identifiable. The result also confirms that the comprehensive consumption values are the major influencing factors in the adoption of branded apps. The study enhances the comprehension of the impact of brand connotation on consumer behavior in terms of the usage of various branded apps and the practical and non-useful esteem attached to them.","author":[{"dropping-particle":"","family":"Arya","given":"Vikas","non-dropping-particle":"","parse-names":false,"suffix":""},{"dropping-particle":"","family":"Sethi","given":"Deepa","non-dropping-particle":"","parse-names":false,"suffix":""},{"dropping-particle":"","family":"Paul","given":"Justin","non-dropping-particle":"","parse-names":false,"suffix":""}],"container-title":"International Journal of Information Management","id":"ITEM-1","issue":"December 2018","issued":{"date-parts":[["2019"]]},"page":"142-156","publisher":"Elsevier","title":"Does digital footprint act as a digital asset? – Enhancing brand experience through remarketing","type":"article-journal","volume":"49"},"uris":["http://www.mendeley.com/documents/?uuid=528c94bc-8b53-48f5-ae3e-0bbf4fe3157f"]}],"mendeley":{"formattedCitation":"[4]","plainTextFormattedCitation":"[4]","previouslyFormattedCitation":"[4]"},"properties":{"noteIndex":0},"schema":"https://github.com/citation-style-language/schema/raw/master/csl-citation.json"}</w:instrText>
      </w:r>
      <w:r w:rsidR="00812BA2" w:rsidRPr="001C4182">
        <w:rPr>
          <w:rFonts w:ascii="Times New Roman" w:hAnsi="Times New Roman" w:cs="Times New Roman"/>
        </w:rPr>
        <w:fldChar w:fldCharType="separate"/>
      </w:r>
      <w:r w:rsidR="00984BB1" w:rsidRPr="001C4182">
        <w:rPr>
          <w:rFonts w:ascii="Times New Roman" w:hAnsi="Times New Roman" w:cs="Times New Roman"/>
        </w:rPr>
        <w:t>[4]</w:t>
      </w:r>
      <w:r w:rsidR="00812BA2" w:rsidRPr="001C4182">
        <w:rPr>
          <w:rFonts w:ascii="Times New Roman" w:hAnsi="Times New Roman" w:cs="Times New Roman"/>
        </w:rPr>
        <w:fldChar w:fldCharType="end"/>
      </w:r>
      <w:r w:rsidRPr="001C4182">
        <w:rPr>
          <w:rFonts w:ascii="Times New Roman" w:hAnsi="Times New Roman" w:cs="Times New Roman"/>
        </w:rPr>
        <w:t xml:space="preserve">. </w:t>
      </w:r>
    </w:p>
    <w:p w14:paraId="63ECEEDE" w14:textId="47F0C8D6" w:rsidR="00A51E03" w:rsidRPr="001C4182" w:rsidRDefault="00433E00" w:rsidP="004A7B28">
      <w:pPr>
        <w:pStyle w:val="NormalWeb"/>
        <w:snapToGrid w:val="0"/>
        <w:spacing w:before="0" w:beforeAutospacing="0" w:afterLines="50" w:after="180" w:afterAutospacing="0" w:line="276" w:lineRule="auto"/>
        <w:jc w:val="both"/>
        <w:textAlignment w:val="top"/>
        <w:rPr>
          <w:rFonts w:ascii="Times New Roman" w:hAnsi="Times New Roman" w:cs="Times New Roman"/>
        </w:rPr>
      </w:pPr>
      <w:r>
        <w:rPr>
          <w:rFonts w:ascii="Times New Roman" w:hAnsi="Times New Roman" w:cs="Times New Roman"/>
        </w:rPr>
        <w:t>Coronavirus disease 2019 (</w:t>
      </w:r>
      <w:r w:rsidR="008D4C41">
        <w:rPr>
          <w:rFonts w:ascii="Times New Roman" w:hAnsi="Times New Roman" w:cs="Times New Roman"/>
        </w:rPr>
        <w:t>COVID</w:t>
      </w:r>
      <w:r w:rsidR="00A51E03" w:rsidRPr="001C4182">
        <w:rPr>
          <w:rFonts w:ascii="Times New Roman" w:hAnsi="Times New Roman" w:cs="Times New Roman"/>
        </w:rPr>
        <w:t>-19</w:t>
      </w:r>
      <w:r>
        <w:rPr>
          <w:rFonts w:ascii="Times New Roman" w:hAnsi="Times New Roman" w:cs="Times New Roman"/>
        </w:rPr>
        <w:t>)</w:t>
      </w:r>
      <w:r w:rsidR="00A51E03" w:rsidRPr="001C4182">
        <w:rPr>
          <w:rFonts w:ascii="Times New Roman" w:hAnsi="Times New Roman" w:cs="Times New Roman"/>
        </w:rPr>
        <w:t xml:space="preserve"> is a major destructive event that affected the global economy and several unresolved value networks </w:t>
      </w:r>
      <w:r w:rsidR="00812BA2" w:rsidRPr="001C4182">
        <w:rPr>
          <w:rFonts w:ascii="Times New Roman" w:hAnsi="Times New Roman" w:cs="Times New Roman"/>
        </w:rPr>
        <w:fldChar w:fldCharType="begin" w:fldLock="1"/>
      </w:r>
      <w:r w:rsidR="00037128" w:rsidRPr="001C4182">
        <w:rPr>
          <w:rFonts w:ascii="Times New Roman" w:hAnsi="Times New Roman" w:cs="Times New Roman"/>
        </w:rPr>
        <w:instrText>ADDIN CSL_CITATION {"citationItems":[{"id":"ITEM-1","itemData":{"DOI":"10.1016/j.ijsu.2020.04.018","ISSN":"17439159","PMID":"32305533","abstract":"The COVID-19 pandemic has resulted in over 4.3 million confirmed cases and over 290,000 deaths globally. It has also sparked fears of an impending economic crisis and recession. Social distancing, self-isolation and travel restrictions have lead to a reduced workforce across all economic sectors and caused many jobs to be lost. Schools have closed down, and the need for commodities and manufactured products has decreased. In contrast, the need for medical supplies has significantly increased. The food sector is also facing increased demand due to panic-buying and stockpiling of food products. In response to this global outbreak, we summarise the socio-economic effects of COVID-19 on individual aspects of the world economy.","author":[{"dropping-particle":"","family":"Nicola","given":"Maria","non-dropping-particle":"","parse-names":false,"suffix":""},{"dropping-particle":"","family":"Alsafi","given":"Zaid","non-dropping-particle":"","parse-names":false,"suffix":""},{"dropping-particle":"","family":"Sohrabi","given":"Catrin","non-dropping-particle":"","parse-names":false,"suffix":""},{"dropping-particle":"","family":"Kerwan","given":"Ahmed","non-dropping-particle":"","parse-names":false,"suffix":""},{"dropping-particle":"","family":"Al-Jabir","given":"Ahmed","non-dropping-particle":"","parse-names":false,"suffix":""},{"dropping-particle":"","family":"Iosifidis","given":"Christos","non-dropping-particle":"","parse-names":false,"suffix":""},{"dropping-particle":"","family":"Agha","given":"Maliha","non-dropping-particle":"","parse-names":false,"suffix":""},{"dropping-particle":"","family":"Agha","given":"Riaz","non-dropping-particle":"","parse-names":false,"suffix":""}],"container-title":"International Journal of Surgery","id":"ITEM-1","issue":"March","issued":{"date-parts":[["2020"]]},"page":"185-193","publisher":"Elsevier","title":"The socio-economic implications of the coronavirus pandemic (COVID-19): A review","type":"article-journal","volume":"78"},"uris":["http://www.mendeley.com/documents/?uuid=2ae40fb9-975f-43e1-bf7c-b215cf0dc3c9"]}],"mendeley":{"formattedCitation":"[5]","plainTextFormattedCitation":"[5]","previouslyFormattedCitation":"[5]"},"properties":{"noteIndex":0},"schema":"https://github.com/citation-style-language/schema/raw/master/csl-citation.json"}</w:instrText>
      </w:r>
      <w:r w:rsidR="00812BA2" w:rsidRPr="001C4182">
        <w:rPr>
          <w:rFonts w:ascii="Times New Roman" w:hAnsi="Times New Roman" w:cs="Times New Roman"/>
        </w:rPr>
        <w:fldChar w:fldCharType="separate"/>
      </w:r>
      <w:r w:rsidR="00984BB1" w:rsidRPr="001C4182">
        <w:rPr>
          <w:rFonts w:ascii="Times New Roman" w:hAnsi="Times New Roman" w:cs="Times New Roman"/>
        </w:rPr>
        <w:t>[5]</w:t>
      </w:r>
      <w:r w:rsidR="00812BA2" w:rsidRPr="001C4182">
        <w:rPr>
          <w:rFonts w:ascii="Times New Roman" w:hAnsi="Times New Roman" w:cs="Times New Roman"/>
        </w:rPr>
        <w:fldChar w:fldCharType="end"/>
      </w:r>
      <w:r w:rsidR="00A51E03" w:rsidRPr="001C4182">
        <w:rPr>
          <w:rFonts w:ascii="Times New Roman" w:hAnsi="Times New Roman" w:cs="Times New Roman"/>
        </w:rPr>
        <w:t xml:space="preserve">. </w:t>
      </w:r>
      <w:r w:rsidR="008A3A78">
        <w:rPr>
          <w:rFonts w:ascii="Times New Roman" w:hAnsi="Times New Roman" w:cs="Times New Roman"/>
        </w:rPr>
        <w:t xml:space="preserve">The disease has caused </w:t>
      </w:r>
      <w:r w:rsidR="00A51E03" w:rsidRPr="001C4182">
        <w:rPr>
          <w:rFonts w:ascii="Times New Roman" w:hAnsi="Times New Roman" w:cs="Times New Roman"/>
        </w:rPr>
        <w:t xml:space="preserve">many </w:t>
      </w:r>
      <w:r w:rsidR="008A3A78">
        <w:rPr>
          <w:rFonts w:ascii="Times New Roman" w:hAnsi="Times New Roman" w:cs="Times New Roman"/>
        </w:rPr>
        <w:t xml:space="preserve">substantial psychological, </w:t>
      </w:r>
      <w:r w:rsidR="00A51E03" w:rsidRPr="001C4182">
        <w:rPr>
          <w:rFonts w:ascii="Times New Roman" w:hAnsi="Times New Roman" w:cs="Times New Roman"/>
        </w:rPr>
        <w:t>social</w:t>
      </w:r>
      <w:r w:rsidR="008A3A78">
        <w:rPr>
          <w:rFonts w:ascii="Times New Roman" w:hAnsi="Times New Roman" w:cs="Times New Roman"/>
        </w:rPr>
        <w:t>,</w:t>
      </w:r>
      <w:r w:rsidR="00A51E03" w:rsidRPr="001C4182">
        <w:rPr>
          <w:rFonts w:ascii="Times New Roman" w:hAnsi="Times New Roman" w:cs="Times New Roman"/>
        </w:rPr>
        <w:t xml:space="preserve"> and professional changes, such as unemployment, low savings, external fears and stress </w:t>
      </w:r>
      <w:r w:rsidR="00FC3E8F">
        <w:rPr>
          <w:rFonts w:ascii="Times New Roman" w:hAnsi="Times New Roman" w:cs="Times New Roman"/>
        </w:rPr>
        <w:t>regarding</w:t>
      </w:r>
      <w:r w:rsidR="00FC3E8F" w:rsidRPr="001C4182">
        <w:rPr>
          <w:rFonts w:ascii="Times New Roman" w:hAnsi="Times New Roman" w:cs="Times New Roman"/>
        </w:rPr>
        <w:t xml:space="preserve"> </w:t>
      </w:r>
      <w:r w:rsidR="00D16D2A">
        <w:rPr>
          <w:rFonts w:ascii="Times New Roman" w:hAnsi="Times New Roman" w:cs="Times New Roman"/>
        </w:rPr>
        <w:t xml:space="preserve">an </w:t>
      </w:r>
      <w:r w:rsidR="00A51E03" w:rsidRPr="001C4182">
        <w:rPr>
          <w:rFonts w:ascii="Times New Roman" w:hAnsi="Times New Roman" w:cs="Times New Roman"/>
        </w:rPr>
        <w:t>uncertain future</w:t>
      </w:r>
      <w:r w:rsidR="00D16D2A">
        <w:rPr>
          <w:rFonts w:ascii="Times New Roman" w:hAnsi="Times New Roman" w:cs="Times New Roman"/>
        </w:rPr>
        <w:t>, and</w:t>
      </w:r>
      <w:r w:rsidR="00A51E03" w:rsidRPr="001C4182">
        <w:rPr>
          <w:rFonts w:ascii="Times New Roman" w:hAnsi="Times New Roman" w:cs="Times New Roman"/>
        </w:rPr>
        <w:t xml:space="preserve"> physical and mental health issues</w:t>
      </w:r>
      <w:r w:rsidR="00812BA2" w:rsidRPr="001C4182">
        <w:rPr>
          <w:rFonts w:ascii="Times New Roman" w:hAnsi="Times New Roman" w:cs="Times New Roman"/>
        </w:rPr>
        <w:t xml:space="preserve"> </w:t>
      </w:r>
      <w:r w:rsidR="00812BA2" w:rsidRPr="001C4182">
        <w:rPr>
          <w:rFonts w:ascii="Times New Roman" w:hAnsi="Times New Roman" w:cs="Times New Roman"/>
        </w:rPr>
        <w:fldChar w:fldCharType="begin" w:fldLock="1"/>
      </w:r>
      <w:r w:rsidR="00037128" w:rsidRPr="001C4182">
        <w:rPr>
          <w:rFonts w:ascii="Times New Roman" w:hAnsi="Times New Roman" w:cs="Times New Roman"/>
        </w:rPr>
        <w:instrText>ADDIN CSL_CITATION {"citationItems":[{"id":"ITEM-1","itemData":{"DOI":"10.1111/jocn.15296","ISSN":"13652702","PMID":"32281158","author":[{"dropping-particle":"","family":"Bradbury-Jones","given":"Caroline","non-dropping-particle":"","parse-names":false,"suffix":""},{"dropping-particle":"","family":"Isham","given":"Louise","non-dropping-particle":"","parse-names":false,"suffix":""}],"container-title":"Journal of Clinical Nursing","id":"ITEM-1","issue":"13-14","issued":{"date-parts":[["2020"]]},"page":"2047-2049","title":"The pandemic paradox: The consequences of COVID-19 on domestic violence","type":"article-journal","volume":"29"},"uris":["http://www.mendeley.com/documents/?uuid=ed1354c5-2f35-4399-897e-7142ca3d39f8"]}],"mendeley":{"formattedCitation":"[6]","plainTextFormattedCitation":"[6]","previouslyFormattedCitation":"[6]"},"properties":{"noteIndex":0},"schema":"https://github.com/citation-style-language/schema/raw/master/csl-citation.json"}</w:instrText>
      </w:r>
      <w:r w:rsidR="00812BA2" w:rsidRPr="001C4182">
        <w:rPr>
          <w:rFonts w:ascii="Times New Roman" w:hAnsi="Times New Roman" w:cs="Times New Roman"/>
        </w:rPr>
        <w:fldChar w:fldCharType="separate"/>
      </w:r>
      <w:r w:rsidR="00984BB1" w:rsidRPr="001C4182">
        <w:rPr>
          <w:rFonts w:ascii="Times New Roman" w:hAnsi="Times New Roman" w:cs="Times New Roman"/>
        </w:rPr>
        <w:t>[6]</w:t>
      </w:r>
      <w:r w:rsidR="00812BA2" w:rsidRPr="001C4182">
        <w:rPr>
          <w:rFonts w:ascii="Times New Roman" w:hAnsi="Times New Roman" w:cs="Times New Roman"/>
        </w:rPr>
        <w:fldChar w:fldCharType="end"/>
      </w:r>
      <w:r w:rsidR="00A51E03" w:rsidRPr="001C4182">
        <w:rPr>
          <w:rFonts w:ascii="Times New Roman" w:hAnsi="Times New Roman" w:cs="Times New Roman"/>
        </w:rPr>
        <w:t xml:space="preserve">. </w:t>
      </w:r>
      <w:r>
        <w:rPr>
          <w:rFonts w:ascii="Times New Roman" w:hAnsi="Times New Roman" w:cs="Times New Roman"/>
        </w:rPr>
        <w:t xml:space="preserve">The </w:t>
      </w:r>
      <w:r w:rsidRPr="001C4182">
        <w:rPr>
          <w:rFonts w:ascii="Times New Roman" w:hAnsi="Times New Roman" w:cs="Times New Roman"/>
        </w:rPr>
        <w:t>retail industry has faced significant change</w:t>
      </w:r>
      <w:r>
        <w:rPr>
          <w:rFonts w:ascii="Times New Roman" w:hAnsi="Times New Roman" w:cs="Times New Roman"/>
        </w:rPr>
        <w:t xml:space="preserve"> due</w:t>
      </w:r>
      <w:r w:rsidRPr="008D4C41">
        <w:rPr>
          <w:rFonts w:ascii="Times New Roman" w:hAnsi="Times New Roman" w:cs="Times New Roman"/>
        </w:rPr>
        <w:t xml:space="preserve"> </w:t>
      </w:r>
      <w:r w:rsidRPr="001C4182">
        <w:rPr>
          <w:rFonts w:ascii="Times New Roman" w:hAnsi="Times New Roman" w:cs="Times New Roman"/>
        </w:rPr>
        <w:t xml:space="preserve">to </w:t>
      </w:r>
      <w:r>
        <w:rPr>
          <w:rFonts w:ascii="Times New Roman" w:hAnsi="Times New Roman" w:cs="Times New Roman"/>
        </w:rPr>
        <w:t xml:space="preserve">the </w:t>
      </w:r>
      <w:r w:rsidRPr="001C4182">
        <w:rPr>
          <w:rFonts w:ascii="Times New Roman" w:hAnsi="Times New Roman" w:cs="Times New Roman"/>
        </w:rPr>
        <w:t>global pandemic (</w:t>
      </w:r>
      <w:r>
        <w:rPr>
          <w:rFonts w:ascii="Times New Roman" w:hAnsi="Times New Roman" w:cs="Times New Roman"/>
        </w:rPr>
        <w:t>COVID</w:t>
      </w:r>
      <w:r w:rsidRPr="001C4182">
        <w:rPr>
          <w:rFonts w:ascii="Times New Roman" w:hAnsi="Times New Roman" w:cs="Times New Roman"/>
        </w:rPr>
        <w:t xml:space="preserve">-19) </w:t>
      </w:r>
      <w:r w:rsidR="00D37411">
        <w:rPr>
          <w:rFonts w:ascii="Times New Roman" w:hAnsi="Times New Roman" w:cs="Times New Roman"/>
        </w:rPr>
        <w:t xml:space="preserve">as COVID-19 </w:t>
      </w:r>
      <w:r w:rsidR="00D37411" w:rsidRPr="001C4182">
        <w:rPr>
          <w:rFonts w:ascii="Times New Roman" w:hAnsi="Times New Roman" w:cs="Times New Roman"/>
        </w:rPr>
        <w:t>lockdown</w:t>
      </w:r>
      <w:r w:rsidR="00D37411">
        <w:rPr>
          <w:rFonts w:ascii="Times New Roman" w:hAnsi="Times New Roman" w:cs="Times New Roman"/>
        </w:rPr>
        <w:t xml:space="preserve">s </w:t>
      </w:r>
      <w:r w:rsidR="003462B0">
        <w:rPr>
          <w:rFonts w:ascii="Times New Roman" w:hAnsi="Times New Roman" w:cs="Times New Roman"/>
        </w:rPr>
        <w:t xml:space="preserve">widely </w:t>
      </w:r>
      <w:r w:rsidR="00D37411">
        <w:rPr>
          <w:rFonts w:ascii="Times New Roman" w:hAnsi="Times New Roman" w:cs="Times New Roman"/>
        </w:rPr>
        <w:t xml:space="preserve">impacted </w:t>
      </w:r>
      <w:r w:rsidR="00D37411" w:rsidRPr="001C4182">
        <w:rPr>
          <w:rFonts w:ascii="Times New Roman" w:hAnsi="Times New Roman" w:cs="Times New Roman"/>
        </w:rPr>
        <w:t xml:space="preserve">e-commerce, technology, </w:t>
      </w:r>
      <w:r w:rsidR="00D37411">
        <w:rPr>
          <w:rFonts w:ascii="Times New Roman" w:hAnsi="Times New Roman" w:cs="Times New Roman"/>
        </w:rPr>
        <w:t xml:space="preserve">and </w:t>
      </w:r>
      <w:r w:rsidR="003462B0">
        <w:rPr>
          <w:rFonts w:ascii="Times New Roman" w:hAnsi="Times New Roman" w:cs="Times New Roman"/>
        </w:rPr>
        <w:t xml:space="preserve">the </w:t>
      </w:r>
      <w:r w:rsidR="00D37411" w:rsidRPr="001C4182">
        <w:rPr>
          <w:rFonts w:ascii="Times New Roman" w:hAnsi="Times New Roman" w:cs="Times New Roman"/>
        </w:rPr>
        <w:t>economy</w:t>
      </w:r>
      <w:r w:rsidR="00D37411">
        <w:rPr>
          <w:rFonts w:ascii="Times New Roman" w:hAnsi="Times New Roman" w:cs="Times New Roman"/>
        </w:rPr>
        <w:t>,</w:t>
      </w:r>
      <w:r w:rsidR="00D37411" w:rsidRPr="001C4182">
        <w:rPr>
          <w:rFonts w:ascii="Times New Roman" w:hAnsi="Times New Roman" w:cs="Times New Roman"/>
        </w:rPr>
        <w:t xml:space="preserve"> forced many retail stores to close</w:t>
      </w:r>
      <w:r w:rsidR="00D37411">
        <w:rPr>
          <w:rFonts w:ascii="Times New Roman" w:hAnsi="Times New Roman" w:cs="Times New Roman"/>
        </w:rPr>
        <w:t>,</w:t>
      </w:r>
      <w:r w:rsidR="00D37411" w:rsidRPr="001C4182">
        <w:rPr>
          <w:rFonts w:ascii="Times New Roman" w:hAnsi="Times New Roman" w:cs="Times New Roman"/>
        </w:rPr>
        <w:t xml:space="preserve"> </w:t>
      </w:r>
      <w:r w:rsidRPr="001C4182">
        <w:rPr>
          <w:rFonts w:ascii="Times New Roman" w:hAnsi="Times New Roman" w:cs="Times New Roman"/>
        </w:rPr>
        <w:t xml:space="preserve">and </w:t>
      </w:r>
      <w:r>
        <w:rPr>
          <w:rFonts w:ascii="Times New Roman" w:hAnsi="Times New Roman" w:cs="Times New Roman"/>
        </w:rPr>
        <w:t xml:space="preserve">led to </w:t>
      </w:r>
      <w:r w:rsidRPr="001C4182">
        <w:rPr>
          <w:rFonts w:ascii="Times New Roman" w:hAnsi="Times New Roman" w:cs="Times New Roman"/>
        </w:rPr>
        <w:t>online shopping</w:t>
      </w:r>
      <w:r>
        <w:rPr>
          <w:rFonts w:ascii="Times New Roman" w:hAnsi="Times New Roman" w:cs="Times New Roman"/>
        </w:rPr>
        <w:t xml:space="preserve"> becoming more frequent</w:t>
      </w:r>
      <w:r w:rsidRPr="001C4182">
        <w:rPr>
          <w:rFonts w:ascii="Times New Roman" w:hAnsi="Times New Roman" w:cs="Times New Roman"/>
        </w:rPr>
        <w:t xml:space="preserve"> and popular</w:t>
      </w:r>
      <w:r w:rsidR="00AD6F29">
        <w:rPr>
          <w:rFonts w:ascii="Times New Roman" w:hAnsi="Times New Roman" w:cs="Times New Roman"/>
        </w:rPr>
        <w:t xml:space="preserve"> </w:t>
      </w:r>
      <w:r w:rsidR="00812BA2" w:rsidRPr="001C4182">
        <w:rPr>
          <w:rFonts w:ascii="Times New Roman" w:hAnsi="Times New Roman" w:cs="Times New Roman"/>
        </w:rPr>
        <w:fldChar w:fldCharType="begin" w:fldLock="1"/>
      </w:r>
      <w:r w:rsidR="00037128" w:rsidRPr="001C4182">
        <w:rPr>
          <w:rFonts w:ascii="Times New Roman" w:hAnsi="Times New Roman" w:cs="Times New Roman"/>
        </w:rPr>
        <w:instrText>ADDIN CSL_CITATION {"citationItems":[{"id":"ITEM-1","itemData":{"ISSN":"2651-6705","abstract":"The key purpose of this research is to determine the impact of coronavirus (Covid-19) on the online business in Malaysia. Coronavirus one of the deadly known viruses has already taken the lives of many in almost half of the country. This means that the country’s economic growth has lowered down. It has almost shaken up all types of business including the e-commerce business on a massive scale. Major retailers have temporarily shuttered their stores. Apart from that, the medium and small-sized retailers are combating with the situation due to low footfalls. Further, online businesses are also not out of the list. They are also severely affected by Malaysia. Many e-commerce businesses rely upon China for half of its merchandise products. Therefore, it is assumed that this deadly virus will severely impact the Malaysian online business especially the Chinese products. A survey has been conducted for this research and primary research has been carried out to get a better outcome. The results illustrated that as the maximum of the products comes from China and the maximum of the industries are lockdown which means that there is no import and export of the product. Keywords","author":[{"dropping-particle":"","family":"Hasanat","given":"Mohammad Waliul","non-dropping-particle":"","parse-names":false,"suffix":""},{"dropping-particle":"","family":"Ashikul Hoque","given":"Farzana Afrin Shikha","non-dropping-particle":"","parse-names":false,"suffix":""},{"dropping-particle":"","family":"Mashrekha Anwar","given":"Prof.","non-dropping-particle":"","parse-names":false,"suffix":""},{"dropping-particle":"","family":"Dr.","given":"","non-dropping-particle":"","parse-names":false,"suffix":""},{"dropping-particle":"","family":"Hamid","given":"Abu Bakar Abdul","non-dropping-particle":"","parse-names":false,"suffix":""},{"dropping-particle":"","family":"Prof. Dr. Huam Hon Tat","given":"","non-dropping-particle":"","parse-names":false,"suffix":""}],"container-title":"Asian Journal of Multidisciplinary Studies","id":"ITEM-1","issue":"1","issued":{"date-parts":[["2020"]]},"page":"85-90","title":"The impact of coronavirus on business continuity planning","type":"article-journal","volume":"3"},"uris":["http://www.mendeley.com/documents/?uuid=f7dd6c6a-90d8-43e4-9d95-13a5ebcd0795"]}],"mendeley":{"formattedCitation":"[7]","plainTextFormattedCitation":"[7]","previouslyFormattedCitation":"[7]"},"properties":{"noteIndex":0},"schema":"https://github.com/citation-style-language/schema/raw/master/csl-citation.json"}</w:instrText>
      </w:r>
      <w:r w:rsidR="00812BA2" w:rsidRPr="001C4182">
        <w:rPr>
          <w:rFonts w:ascii="Times New Roman" w:hAnsi="Times New Roman" w:cs="Times New Roman"/>
        </w:rPr>
        <w:fldChar w:fldCharType="separate"/>
      </w:r>
      <w:r w:rsidR="00984BB1" w:rsidRPr="001C4182">
        <w:rPr>
          <w:rFonts w:ascii="Times New Roman" w:hAnsi="Times New Roman" w:cs="Times New Roman"/>
        </w:rPr>
        <w:t>[7]</w:t>
      </w:r>
      <w:r w:rsidR="00812BA2" w:rsidRPr="001C4182">
        <w:rPr>
          <w:rFonts w:ascii="Times New Roman" w:hAnsi="Times New Roman" w:cs="Times New Roman"/>
        </w:rPr>
        <w:fldChar w:fldCharType="end"/>
      </w:r>
      <w:r w:rsidR="00A51E03" w:rsidRPr="001C4182">
        <w:rPr>
          <w:rFonts w:ascii="Times New Roman" w:hAnsi="Times New Roman" w:cs="Times New Roman"/>
        </w:rPr>
        <w:t xml:space="preserve">. During </w:t>
      </w:r>
      <w:r w:rsidR="002365C7">
        <w:rPr>
          <w:rFonts w:ascii="Times New Roman" w:hAnsi="Times New Roman" w:cs="Times New Roman"/>
        </w:rPr>
        <w:t>the</w:t>
      </w:r>
      <w:r w:rsidR="002365C7" w:rsidRPr="001C4182">
        <w:rPr>
          <w:rFonts w:ascii="Times New Roman" w:hAnsi="Times New Roman" w:cs="Times New Roman"/>
        </w:rPr>
        <w:t xml:space="preserve"> </w:t>
      </w:r>
      <w:r w:rsidR="00A51E03" w:rsidRPr="001C4182">
        <w:rPr>
          <w:rFonts w:ascii="Times New Roman" w:hAnsi="Times New Roman" w:cs="Times New Roman"/>
        </w:rPr>
        <w:t>pandemic, online retail platform and e-commerce</w:t>
      </w:r>
      <w:r w:rsidR="002365C7">
        <w:rPr>
          <w:rFonts w:ascii="Times New Roman" w:hAnsi="Times New Roman" w:cs="Times New Roman"/>
        </w:rPr>
        <w:t xml:space="preserve"> usage</w:t>
      </w:r>
      <w:r w:rsidR="00A51E03" w:rsidRPr="001C4182">
        <w:rPr>
          <w:rFonts w:ascii="Times New Roman" w:hAnsi="Times New Roman" w:cs="Times New Roman"/>
        </w:rPr>
        <w:t xml:space="preserve"> increased significantly. A retail survey </w:t>
      </w:r>
      <w:r w:rsidR="002365C7">
        <w:rPr>
          <w:rFonts w:ascii="Times New Roman" w:hAnsi="Times New Roman" w:cs="Times New Roman"/>
        </w:rPr>
        <w:t>demonstrated</w:t>
      </w:r>
      <w:r w:rsidR="002365C7" w:rsidRPr="001C4182">
        <w:rPr>
          <w:rFonts w:ascii="Times New Roman" w:hAnsi="Times New Roman" w:cs="Times New Roman"/>
        </w:rPr>
        <w:t xml:space="preserve"> </w:t>
      </w:r>
      <w:r w:rsidR="00A51E03" w:rsidRPr="001C4182">
        <w:rPr>
          <w:rFonts w:ascii="Times New Roman" w:hAnsi="Times New Roman" w:cs="Times New Roman"/>
        </w:rPr>
        <w:t xml:space="preserve">that 22 million Malaysians </w:t>
      </w:r>
      <w:r w:rsidR="00F3275C">
        <w:rPr>
          <w:rFonts w:ascii="Times New Roman" w:hAnsi="Times New Roman" w:cs="Times New Roman"/>
        </w:rPr>
        <w:t>were</w:t>
      </w:r>
      <w:r w:rsidR="00F3275C" w:rsidRPr="001C4182">
        <w:rPr>
          <w:rFonts w:ascii="Times New Roman" w:hAnsi="Times New Roman" w:cs="Times New Roman"/>
        </w:rPr>
        <w:t xml:space="preserve"> </w:t>
      </w:r>
      <w:r w:rsidR="00A51E03" w:rsidRPr="001C4182">
        <w:rPr>
          <w:rFonts w:ascii="Times New Roman" w:hAnsi="Times New Roman" w:cs="Times New Roman"/>
        </w:rPr>
        <w:t>digital consumers and spen</w:t>
      </w:r>
      <w:r w:rsidR="00F3275C">
        <w:rPr>
          <w:rFonts w:ascii="Times New Roman" w:hAnsi="Times New Roman" w:cs="Times New Roman"/>
        </w:rPr>
        <w:t>t</w:t>
      </w:r>
      <w:r w:rsidR="00A51E03" w:rsidRPr="001C4182">
        <w:rPr>
          <w:rFonts w:ascii="Times New Roman" w:hAnsi="Times New Roman" w:cs="Times New Roman"/>
        </w:rPr>
        <w:t xml:space="preserve"> 80% of their time online </w:t>
      </w:r>
      <w:r w:rsidR="00B81751">
        <w:rPr>
          <w:rFonts w:ascii="Times New Roman" w:hAnsi="Times New Roman" w:cs="Times New Roman"/>
        </w:rPr>
        <w:t>making</w:t>
      </w:r>
      <w:r w:rsidR="00A51E03" w:rsidRPr="001C4182">
        <w:rPr>
          <w:rFonts w:ascii="Times New Roman" w:hAnsi="Times New Roman" w:cs="Times New Roman"/>
        </w:rPr>
        <w:t xml:space="preserve"> purchase decision</w:t>
      </w:r>
      <w:r w:rsidR="003B1493">
        <w:rPr>
          <w:rFonts w:ascii="Times New Roman" w:hAnsi="Times New Roman" w:cs="Times New Roman"/>
        </w:rPr>
        <w:t>s</w:t>
      </w:r>
      <w:r w:rsidR="00A51E03" w:rsidRPr="001C4182">
        <w:rPr>
          <w:rFonts w:ascii="Times New Roman" w:hAnsi="Times New Roman" w:cs="Times New Roman"/>
        </w:rPr>
        <w:t xml:space="preserve"> </w:t>
      </w:r>
      <w:r w:rsidR="00812BA2" w:rsidRPr="001C4182">
        <w:rPr>
          <w:rFonts w:ascii="Times New Roman" w:hAnsi="Times New Roman" w:cs="Times New Roman"/>
        </w:rPr>
        <w:fldChar w:fldCharType="begin" w:fldLock="1"/>
      </w:r>
      <w:r w:rsidR="00037128" w:rsidRPr="001C4182">
        <w:rPr>
          <w:rFonts w:ascii="Times New Roman" w:hAnsi="Times New Roman" w:cs="Times New Roman"/>
        </w:rPr>
        <w:instrText>ADDIN CSL_CITATION {"citationItems":[{"id":"ITEM-1","itemData":{"author":[{"dropping-particle":"","family":"Ganesan","given":"V","non-dropping-particle":"","parse-names":false,"suffix":""}],"container-title":"The Edge Markets","id":"ITEM-1","issued":{"date-parts":[["2021"]]},"title":"Malaysia e-shopping king of the region, 9 out of 10 online by end-2021","type":"webpage"},"uris":["http://www.mendeley.com/documents/?uuid=108c4015-a0be-479c-afcc-7d14fc6cf1a3"]}],"mendeley":{"formattedCitation":"[8]","plainTextFormattedCitation":"[8]","previouslyFormattedCitation":"[8]"},"properties":{"noteIndex":0},"schema":"https://github.com/citation-style-language/schema/raw/master/csl-citation.json"}</w:instrText>
      </w:r>
      <w:r w:rsidR="00812BA2" w:rsidRPr="001C4182">
        <w:rPr>
          <w:rFonts w:ascii="Times New Roman" w:hAnsi="Times New Roman" w:cs="Times New Roman"/>
        </w:rPr>
        <w:fldChar w:fldCharType="separate"/>
      </w:r>
      <w:r w:rsidR="00984BB1" w:rsidRPr="001C4182">
        <w:rPr>
          <w:rFonts w:ascii="Times New Roman" w:hAnsi="Times New Roman" w:cs="Times New Roman"/>
        </w:rPr>
        <w:t>[8]</w:t>
      </w:r>
      <w:r w:rsidR="00812BA2" w:rsidRPr="001C4182">
        <w:rPr>
          <w:rFonts w:ascii="Times New Roman" w:hAnsi="Times New Roman" w:cs="Times New Roman"/>
        </w:rPr>
        <w:fldChar w:fldCharType="end"/>
      </w:r>
      <w:r w:rsidR="00A51E03" w:rsidRPr="001C4182">
        <w:rPr>
          <w:rFonts w:ascii="Times New Roman" w:hAnsi="Times New Roman" w:cs="Times New Roman"/>
        </w:rPr>
        <w:t xml:space="preserve">. </w:t>
      </w:r>
      <w:r w:rsidR="00FD697C">
        <w:rPr>
          <w:rFonts w:ascii="Times New Roman" w:hAnsi="Times New Roman" w:cs="Times New Roman"/>
        </w:rPr>
        <w:t>Based on</w:t>
      </w:r>
      <w:r w:rsidR="00A51E03" w:rsidRPr="001C4182">
        <w:rPr>
          <w:rFonts w:ascii="Times New Roman" w:hAnsi="Times New Roman" w:cs="Times New Roman"/>
        </w:rPr>
        <w:t xml:space="preserve"> this trend, many large and small retail companies </w:t>
      </w:r>
      <w:r w:rsidR="000A3F92">
        <w:rPr>
          <w:rFonts w:ascii="Times New Roman" w:hAnsi="Times New Roman" w:cs="Times New Roman"/>
        </w:rPr>
        <w:t xml:space="preserve">adapted and converted to </w:t>
      </w:r>
      <w:r w:rsidR="00A51E03" w:rsidRPr="001C4182">
        <w:rPr>
          <w:rFonts w:ascii="Times New Roman" w:hAnsi="Times New Roman" w:cs="Times New Roman"/>
        </w:rPr>
        <w:t>e-commerce and e-business</w:t>
      </w:r>
      <w:r w:rsidR="002D2DC9">
        <w:rPr>
          <w:rFonts w:ascii="Times New Roman" w:hAnsi="Times New Roman" w:cs="Times New Roman"/>
        </w:rPr>
        <w:t>es</w:t>
      </w:r>
      <w:r w:rsidR="00A51E03" w:rsidRPr="001C4182">
        <w:rPr>
          <w:rFonts w:ascii="Times New Roman" w:hAnsi="Times New Roman" w:cs="Times New Roman"/>
        </w:rPr>
        <w:t>.</w:t>
      </w:r>
    </w:p>
    <w:p w14:paraId="07E0FEA3" w14:textId="2E656255" w:rsidR="005406E3" w:rsidRPr="001C4182" w:rsidRDefault="00AF1498" w:rsidP="004A7B28">
      <w:pPr>
        <w:pStyle w:val="NormalWeb"/>
        <w:snapToGrid w:val="0"/>
        <w:spacing w:before="0" w:beforeAutospacing="0" w:afterLines="50" w:after="180" w:afterAutospacing="0" w:line="276" w:lineRule="auto"/>
        <w:jc w:val="both"/>
        <w:textAlignment w:val="top"/>
        <w:rPr>
          <w:rFonts w:ascii="Times New Roman" w:hAnsi="Times New Roman" w:cs="Times New Roman"/>
        </w:rPr>
      </w:pPr>
      <w:r>
        <w:rPr>
          <w:rFonts w:ascii="Times New Roman" w:hAnsi="Times New Roman" w:cs="Times New Roman"/>
        </w:rPr>
        <w:t>The retail sector recently used a</w:t>
      </w:r>
      <w:r w:rsidR="00A51E03" w:rsidRPr="001C4182">
        <w:rPr>
          <w:rFonts w:ascii="Times New Roman" w:hAnsi="Times New Roman" w:cs="Times New Roman"/>
        </w:rPr>
        <w:t xml:space="preserve"> common communication channel </w:t>
      </w:r>
      <w:r>
        <w:rPr>
          <w:rFonts w:ascii="Times New Roman" w:hAnsi="Times New Roman" w:cs="Times New Roman"/>
        </w:rPr>
        <w:t>(</w:t>
      </w:r>
      <w:r w:rsidR="00A51E03" w:rsidRPr="001C4182">
        <w:rPr>
          <w:rFonts w:ascii="Times New Roman" w:hAnsi="Times New Roman" w:cs="Times New Roman"/>
        </w:rPr>
        <w:t>social media</w:t>
      </w:r>
      <w:r>
        <w:rPr>
          <w:rFonts w:ascii="Times New Roman" w:hAnsi="Times New Roman" w:cs="Times New Roman"/>
        </w:rPr>
        <w:t>)</w:t>
      </w:r>
      <w:r w:rsidR="00A51E03" w:rsidRPr="001C4182">
        <w:rPr>
          <w:rFonts w:ascii="Times New Roman" w:hAnsi="Times New Roman" w:cs="Times New Roman"/>
        </w:rPr>
        <w:t xml:space="preserve"> for </w:t>
      </w:r>
      <w:r w:rsidR="0004602C">
        <w:rPr>
          <w:rFonts w:ascii="Times New Roman" w:hAnsi="Times New Roman" w:cs="Times New Roman"/>
        </w:rPr>
        <w:t>marketing</w:t>
      </w:r>
      <w:r w:rsidR="0004602C" w:rsidRPr="001C4182">
        <w:rPr>
          <w:rFonts w:ascii="Times New Roman" w:hAnsi="Times New Roman" w:cs="Times New Roman"/>
        </w:rPr>
        <w:t xml:space="preserve"> </w:t>
      </w:r>
      <w:r w:rsidR="00A51E03" w:rsidRPr="001C4182">
        <w:rPr>
          <w:rFonts w:ascii="Times New Roman" w:hAnsi="Times New Roman" w:cs="Times New Roman"/>
        </w:rPr>
        <w:t>activities. Social media</w:t>
      </w:r>
      <w:r w:rsidR="00E96895">
        <w:rPr>
          <w:rFonts w:ascii="Times New Roman" w:hAnsi="Times New Roman" w:cs="Times New Roman"/>
        </w:rPr>
        <w:t xml:space="preserve"> refers to</w:t>
      </w:r>
      <w:r w:rsidR="00A51E03" w:rsidRPr="001C4182">
        <w:rPr>
          <w:rFonts w:ascii="Times New Roman" w:hAnsi="Times New Roman" w:cs="Times New Roman"/>
        </w:rPr>
        <w:t xml:space="preserve"> effective online applications, programs, platforms, or media tools to promote </w:t>
      </w:r>
      <w:r w:rsidR="00FD00C5" w:rsidRPr="001C4182">
        <w:rPr>
          <w:rFonts w:ascii="Times New Roman" w:hAnsi="Times New Roman" w:cs="Times New Roman"/>
        </w:rPr>
        <w:t>information</w:t>
      </w:r>
      <w:r w:rsidR="00FD00C5">
        <w:rPr>
          <w:rFonts w:ascii="Times New Roman" w:hAnsi="Times New Roman" w:cs="Times New Roman"/>
        </w:rPr>
        <w:t>-</w:t>
      </w:r>
      <w:r w:rsidR="00FD00C5" w:rsidRPr="001C4182">
        <w:rPr>
          <w:rFonts w:ascii="Times New Roman" w:hAnsi="Times New Roman" w:cs="Times New Roman"/>
        </w:rPr>
        <w:t>sharing</w:t>
      </w:r>
      <w:r w:rsidR="00DD14E8">
        <w:rPr>
          <w:rFonts w:ascii="Times New Roman" w:hAnsi="Times New Roman" w:cs="Times New Roman"/>
        </w:rPr>
        <w:t xml:space="preserve"> and</w:t>
      </w:r>
      <w:r w:rsidR="00FD00C5" w:rsidRPr="001C4182">
        <w:rPr>
          <w:rFonts w:ascii="Times New Roman" w:hAnsi="Times New Roman" w:cs="Times New Roman"/>
        </w:rPr>
        <w:t xml:space="preserve"> </w:t>
      </w:r>
      <w:r w:rsidR="00A51E03" w:rsidRPr="001C4182">
        <w:rPr>
          <w:rFonts w:ascii="Times New Roman" w:hAnsi="Times New Roman" w:cs="Times New Roman"/>
        </w:rPr>
        <w:t xml:space="preserve">interaction among users, </w:t>
      </w:r>
      <w:r w:rsidR="00CA3E2C">
        <w:rPr>
          <w:rFonts w:ascii="Times New Roman" w:hAnsi="Times New Roman" w:cs="Times New Roman"/>
        </w:rPr>
        <w:t xml:space="preserve">or </w:t>
      </w:r>
      <w:r w:rsidR="006B4548">
        <w:rPr>
          <w:rFonts w:ascii="Times New Roman" w:hAnsi="Times New Roman" w:cs="Times New Roman"/>
        </w:rPr>
        <w:t xml:space="preserve">corporations </w:t>
      </w:r>
      <w:r w:rsidR="00812BA2" w:rsidRPr="001C4182">
        <w:rPr>
          <w:rFonts w:ascii="Times New Roman" w:hAnsi="Times New Roman" w:cs="Times New Roman"/>
        </w:rPr>
        <w:fldChar w:fldCharType="begin" w:fldLock="1"/>
      </w:r>
      <w:r w:rsidR="00037128" w:rsidRPr="001C4182">
        <w:rPr>
          <w:rFonts w:ascii="Times New Roman" w:hAnsi="Times New Roman" w:cs="Times New Roman"/>
        </w:rPr>
        <w:instrText>ADDIN CSL_CITATION {"citationItems":[{"id":"ITEM-1","itemData":{"DOI":"10.1016/j.jbusres.2011.10.014","ISSN":"01482963","abstract":"In light of a growing interest in the use of social media marketing (SMM) among luxury fashion brands, this study set out to identify attributes of SMM activities and examine the relationships among those perceived activities, value equity, relationship equity, brand equity, customer equity, and purchase intention through a structural equation model. Five constructs of perceived SSM activities of luxury fashion brands are entertainment, interaction, trendiness, customization, and word of mouth. Their effects on value equity, relationship equity, and brand equity are significantly positive. For the relationship between customer equity drivers and customer equity, brand equity has significant negative effect on customer equity while value equity and relationship equity show no significant effect. As for purchase intention, value equity and relationship equity had significant positive effects, while relationship equity had no significant influence. Finally, the relationship between purchase intention and customer equity has significance. The findings of this study can enable luxury brands to forecast the future purchasing behavior of their customers more accurately and provide a guide to managing their assets and marketing activities as well. © 2011 Elsevier Inc.","author":[{"dropping-particle":"","family":"Kim","given":"Angella J.","non-dropping-particle":"","parse-names":false,"suffix":""},{"dropping-particle":"","family":"Ko","given":"Eunju","non-dropping-particle":"","parse-names":false,"suffix":""}],"container-title":"Journal of Business Research","id":"ITEM-1","issue":"10","issued":{"date-parts":[["2012"]]},"page":"1480-1486","publisher":"Elsevier Inc.","title":"Do social media marketing activities enhance customer equity? An empirical study of luxury fashion brand","type":"article-journal","volume":"65"},"uris":["http://www.mendeley.com/documents/?uuid=ba0b1fad-ba0e-4528-8d80-f93e69255a4d"]}],"mendeley":{"formattedCitation":"[9]","plainTextFormattedCitation":"[9]","previouslyFormattedCitation":"[9]"},"properties":{"noteIndex":0},"schema":"https://github.com/citation-style-language/schema/raw/master/csl-citation.json"}</w:instrText>
      </w:r>
      <w:r w:rsidR="00812BA2" w:rsidRPr="001C4182">
        <w:rPr>
          <w:rFonts w:ascii="Times New Roman" w:hAnsi="Times New Roman" w:cs="Times New Roman"/>
        </w:rPr>
        <w:fldChar w:fldCharType="separate"/>
      </w:r>
      <w:r w:rsidR="00984BB1" w:rsidRPr="001C4182">
        <w:rPr>
          <w:rFonts w:ascii="Times New Roman" w:hAnsi="Times New Roman" w:cs="Times New Roman"/>
        </w:rPr>
        <w:t>[9]</w:t>
      </w:r>
      <w:r w:rsidR="00812BA2" w:rsidRPr="001C4182">
        <w:rPr>
          <w:rFonts w:ascii="Times New Roman" w:hAnsi="Times New Roman" w:cs="Times New Roman"/>
        </w:rPr>
        <w:fldChar w:fldCharType="end"/>
      </w:r>
      <w:r w:rsidR="00A51E03" w:rsidRPr="001C4182">
        <w:rPr>
          <w:rFonts w:ascii="Times New Roman" w:hAnsi="Times New Roman" w:cs="Times New Roman"/>
        </w:rPr>
        <w:t xml:space="preserve">. </w:t>
      </w:r>
      <w:r w:rsidR="00B44811">
        <w:rPr>
          <w:rFonts w:ascii="Times New Roman" w:hAnsi="Times New Roman" w:cs="Times New Roman"/>
        </w:rPr>
        <w:t>S</w:t>
      </w:r>
      <w:r w:rsidR="00A51E03" w:rsidRPr="001C4182">
        <w:rPr>
          <w:rFonts w:ascii="Times New Roman" w:hAnsi="Times New Roman" w:cs="Times New Roman"/>
        </w:rPr>
        <w:t>ocial media marketing</w:t>
      </w:r>
      <w:r w:rsidR="00B44811">
        <w:rPr>
          <w:rFonts w:ascii="Times New Roman" w:hAnsi="Times New Roman" w:cs="Times New Roman"/>
        </w:rPr>
        <w:t xml:space="preserve"> (SMM)</w:t>
      </w:r>
      <w:r w:rsidR="00A51E03" w:rsidRPr="001C4182">
        <w:rPr>
          <w:rFonts w:ascii="Times New Roman" w:hAnsi="Times New Roman" w:cs="Times New Roman"/>
        </w:rPr>
        <w:t xml:space="preserve"> activities are </w:t>
      </w:r>
      <w:r w:rsidR="002125A9">
        <w:rPr>
          <w:rFonts w:ascii="Times New Roman" w:hAnsi="Times New Roman" w:cs="Times New Roman"/>
        </w:rPr>
        <w:t xml:space="preserve">an </w:t>
      </w:r>
      <w:r w:rsidR="00A51E03" w:rsidRPr="001C4182">
        <w:rPr>
          <w:rFonts w:ascii="Times New Roman" w:hAnsi="Times New Roman" w:cs="Times New Roman"/>
        </w:rPr>
        <w:t xml:space="preserve">important part of corporate brand activities </w:t>
      </w:r>
      <w:r w:rsidR="00812BA2" w:rsidRPr="001C4182">
        <w:rPr>
          <w:rFonts w:ascii="Times New Roman" w:hAnsi="Times New Roman" w:cs="Times New Roman"/>
        </w:rPr>
        <w:fldChar w:fldCharType="begin" w:fldLock="1"/>
      </w:r>
      <w:r w:rsidR="00037128" w:rsidRPr="001C4182">
        <w:rPr>
          <w:rFonts w:ascii="Times New Roman" w:hAnsi="Times New Roman" w:cs="Times New Roman"/>
        </w:rPr>
        <w:instrText>ADDIN CSL_CITATION {"citationItems":[{"id":"ITEM-1","itemData":{"DOI":"10.1108/MIP-04-2013-0056","ISSN":"02634503","abstract":"Purpose: The purpose of this paper is to: first, examine why companies create brand pages in social media, how they use them, what policies and strategies they follow, and what outcomes do they expect; and second - from firms' point of view - how users are benefited from such pages. Design/methodology/approach: A qualitative study approach was employed for this study. Data were collected from personal interviews with 14 marketing managers responsible for the social media activity of their company, providing preliminary evidence about the actions firms take, the motivations that led them to getting involved, and the derived outcomes. Findings: The main actions of the firm are making prize competitions, announcing new products/services, interacting with fans, providing advice and useful information, and handling customer service issues. The basic motivations are the increasing popularity of social media, competitors' presence, headquarters' strategy, and cost reduction pressure. Interact with customers, create/enhance relationships with customers, brand awareness, customer engagement, promote products/increase of sales, and the more targeted acquisition of new customers, were referred to as the main expected outcomes for companies. Research limitations/implications: Given the qualitative nature of the study and the emerging field of research about social media, findings should be considered as preliminary and exploratory. Interviews with companies from more sectors and also with social media users will provide a more comprehensive view of the topic. Practical implications: The paper identifies several opportunities for company managers, suggesting practices for effective social media handling. Originality/value: Considering the rapid development of social media and their penetration in business marketing actions, this paper is an exploratory step toward the ways firms utilize social media channels. © Emerald Group Publishing Limited.","author":[{"dropping-particle":"","family":"Tsimonis","given":"Georgios","non-dropping-particle":"","parse-names":false,"suffix":""},{"dropping-particle":"","family":"Dimitriadis","given":"Sergios","non-dropping-particle":"","parse-names":false,"suffix":""}],"container-title":"Marketing Intelligence and Planning","id":"ITEM-1","issue":"3","issued":{"date-parts":[["2014"]]},"page":"328-344","title":"Brand strategies in social media","type":"article-journal","volume":"32"},"uris":["http://www.mendeley.com/documents/?uuid=ae8599ea-68a7-4277-8d7a-1b5080f7ed96"]}],"mendeley":{"formattedCitation":"[10]","plainTextFormattedCitation":"[10]","previouslyFormattedCitation":"[10]"},"properties":{"noteIndex":0},"schema":"https://github.com/citation-style-language/schema/raw/master/csl-citation.json"}</w:instrText>
      </w:r>
      <w:r w:rsidR="00812BA2" w:rsidRPr="001C4182">
        <w:rPr>
          <w:rFonts w:ascii="Times New Roman" w:hAnsi="Times New Roman" w:cs="Times New Roman"/>
        </w:rPr>
        <w:fldChar w:fldCharType="separate"/>
      </w:r>
      <w:r w:rsidR="00984BB1" w:rsidRPr="001C4182">
        <w:rPr>
          <w:rFonts w:ascii="Times New Roman" w:hAnsi="Times New Roman" w:cs="Times New Roman"/>
        </w:rPr>
        <w:t>[10]</w:t>
      </w:r>
      <w:r w:rsidR="00812BA2" w:rsidRPr="001C4182">
        <w:rPr>
          <w:rFonts w:ascii="Times New Roman" w:hAnsi="Times New Roman" w:cs="Times New Roman"/>
        </w:rPr>
        <w:fldChar w:fldCharType="end"/>
      </w:r>
      <w:r w:rsidR="00A51E03" w:rsidRPr="001C4182">
        <w:rPr>
          <w:rFonts w:ascii="Times New Roman" w:hAnsi="Times New Roman" w:cs="Times New Roman"/>
        </w:rPr>
        <w:t xml:space="preserve"> </w:t>
      </w:r>
      <w:r w:rsidR="00956141">
        <w:rPr>
          <w:rFonts w:ascii="Times New Roman" w:hAnsi="Times New Roman" w:cs="Times New Roman"/>
        </w:rPr>
        <w:t>that</w:t>
      </w:r>
      <w:r w:rsidR="00B44811">
        <w:rPr>
          <w:rFonts w:ascii="Times New Roman" w:hAnsi="Times New Roman" w:cs="Times New Roman"/>
        </w:rPr>
        <w:t xml:space="preserve"> involve creating and using </w:t>
      </w:r>
      <w:r w:rsidR="00A51E03" w:rsidRPr="001C4182">
        <w:rPr>
          <w:rFonts w:ascii="Times New Roman" w:hAnsi="Times New Roman" w:cs="Times New Roman"/>
        </w:rPr>
        <w:t>social media platforms to implement marketing strategies, deliver brand information</w:t>
      </w:r>
      <w:r w:rsidR="00B44811">
        <w:rPr>
          <w:rFonts w:ascii="Times New Roman" w:hAnsi="Times New Roman" w:cs="Times New Roman"/>
        </w:rPr>
        <w:t>,</w:t>
      </w:r>
      <w:r w:rsidR="00A51E03" w:rsidRPr="001C4182">
        <w:rPr>
          <w:rFonts w:ascii="Times New Roman" w:hAnsi="Times New Roman" w:cs="Times New Roman"/>
        </w:rPr>
        <w:t xml:space="preserve"> and engage</w:t>
      </w:r>
      <w:r w:rsidR="00B44811">
        <w:rPr>
          <w:rFonts w:ascii="Times New Roman" w:hAnsi="Times New Roman" w:cs="Times New Roman"/>
        </w:rPr>
        <w:t xml:space="preserve"> in</w:t>
      </w:r>
      <w:r w:rsidR="00A51E03" w:rsidRPr="001C4182">
        <w:rPr>
          <w:rFonts w:ascii="Times New Roman" w:hAnsi="Times New Roman" w:cs="Times New Roman"/>
        </w:rPr>
        <w:t xml:space="preserve"> relationships with customers </w:t>
      </w:r>
      <w:r w:rsidR="00C31660" w:rsidRPr="001C4182">
        <w:rPr>
          <w:rFonts w:ascii="Times New Roman" w:hAnsi="Times New Roman" w:cs="Times New Roman"/>
        </w:rPr>
        <w:fldChar w:fldCharType="begin" w:fldLock="1"/>
      </w:r>
      <w:r w:rsidR="00037128" w:rsidRPr="001C4182">
        <w:rPr>
          <w:rFonts w:ascii="Times New Roman" w:hAnsi="Times New Roman" w:cs="Times New Roman"/>
        </w:rPr>
        <w:instrText>ADDIN CSL_CITATION {"citationItems":[{"id":"ITEM-1","itemData":{"DOI":"10.1080/0267257X.2016.1145723","ISSN":"14721376","abstract":"ABSTRACT: When utilising social media to establish customer–brand relationships beyond exchange, service brands must understand which activities stimulate customer brand engagement (CBE) and brand preference. Founded in ideas from regulatory engagement theory, this study examines regulatory fit as a key driver of CBE and brand value experience. Regulatory fit theory assumes that promotion orientation, focusing on attaining a desired end state, fits with eager and active customer strategies while prevention orientation, focusing on avoiding an undesired end state, fits with vigilant and watchful customer strategies. This experimental study of a Nordic insurance firm’s Facebook brand activities (n = 429) identified positive regulatory fit, non-fit and simple effects on psychologically anchored (emotional, cognitive and intentional) and behavioural (‘likes’, comments) CBE dimensions. Consistent with regulatory fit theory, the study found that a prevention-oriented brand activity best evoked positive cognitive CBE among customers applying vigilant strategies. Opposing existing theory, promotion-oriented brand activity best evoked positive emotional CBE regardless of customer strategy and a prevention-oriented brand activity best evoked positive intentional CBE among those applying eager strategies, The findings contribute to a better understanding the multidimensionality of CBE and the role of fit in regulatory engagement theory. The findings are also of direct relevance to how service firms should engage their customers, and show that service providers can benefit from the use of prevention-oriented activities in social media if such activities are in accordance with their brand values.","author":[{"dropping-particle":"","family":"Solem","given":"Birgit Andrine Apenes","non-dropping-particle":"","parse-names":false,"suffix":""},{"dropping-particle":"","family":"Pedersen","given":"Per Egil","non-dropping-particle":"","parse-names":false,"suffix":""}],"container-title":"Journal of Marketing Management","id":"ITEM-1","issue":"5-6","issued":{"date-parts":[["2016"]]},"page":"445-468","title":"The effects of regulatory fit on customer brand engagement: an experimental study of service brand activities in social media","type":"article-journal","volume":"32"},"uris":["http://www.mendeley.com/documents/?uuid=83bdb5b0-1800-470d-a810-aa0d7f020257"]},{"id":"ITEM-2","itemData":{"DOI":"10.1108/JRIM-12-2012-0054","ISSN":"20407122","abstract":"Academics and the business community are interested in learning how social media can benefit (or harm) consumerbrand engagement. As more branding activity goes social, marketers are not always welcome in all social media spaces. In this invited commentary, the authors aim to lay out the challenges that social media faces for enhancing consumerbrand engagement. In doing so, they seek to turn social media challenges into future research directions. The paper reviews prior literature on social media and brand engagement. The majority of social media marketing initiatives take the form of communicating sales promotions to already engaged consumers. Marketers need to find ways to use social media to create lasting brand engagement rather than to merely utilize this communication technology to enhance shortterm revenue. This critical review provides marketing academics and practitioners avenues for future research and applied considerations. It is an adaptation and extension of Schultz's 2013 paper. © 2013, Emerald Group Publishing Limited","author":[{"dropping-particle":"","family":"Schultz","given":"Don E.","non-dropping-particle":"","parse-names":false,"suffix":""},{"dropping-particle":"","family":"Peltier","given":"James Jimmy","non-dropping-particle":"","parse-names":false,"suffix":""}],"container-title":"Journal of Research in Interactive Marketing","id":"ITEM-2","issue":"2","issued":{"date-parts":[["2013"]]},"page":"86-99","title":"Social media's slippery slope: challenges, opportunities and future research directions","type":"article-journal","volume":"7"},"uris":["http://www.mendeley.com/documents/?uuid=6677acfa-d4c0-493a-b339-2642ce150898"]}],"mendeley":{"formattedCitation":"[11], [12]","plainTextFormattedCitation":"[11], [12]","previouslyFormattedCitation":"[11], [12]"},"properties":{"noteIndex":0},"schema":"https://github.com/citation-style-language/schema/raw/master/csl-citation.json"}</w:instrText>
      </w:r>
      <w:r w:rsidR="00C31660" w:rsidRPr="001C4182">
        <w:rPr>
          <w:rFonts w:ascii="Times New Roman" w:hAnsi="Times New Roman" w:cs="Times New Roman"/>
        </w:rPr>
        <w:fldChar w:fldCharType="separate"/>
      </w:r>
      <w:r w:rsidR="00984BB1" w:rsidRPr="001C4182">
        <w:rPr>
          <w:rFonts w:ascii="Times New Roman" w:hAnsi="Times New Roman" w:cs="Times New Roman"/>
        </w:rPr>
        <w:t>[11, 12]</w:t>
      </w:r>
      <w:r w:rsidR="00C31660" w:rsidRPr="001C4182">
        <w:rPr>
          <w:rFonts w:ascii="Times New Roman" w:hAnsi="Times New Roman" w:cs="Times New Roman"/>
        </w:rPr>
        <w:fldChar w:fldCharType="end"/>
      </w:r>
      <w:r w:rsidR="00A51E03" w:rsidRPr="001C4182">
        <w:rPr>
          <w:rFonts w:ascii="Times New Roman" w:hAnsi="Times New Roman" w:cs="Times New Roman"/>
        </w:rPr>
        <w:t xml:space="preserve">. Therefore, </w:t>
      </w:r>
      <w:r w:rsidR="00B44811">
        <w:rPr>
          <w:rFonts w:ascii="Times New Roman" w:hAnsi="Times New Roman" w:cs="Times New Roman"/>
        </w:rPr>
        <w:t xml:space="preserve">SMM can affect </w:t>
      </w:r>
      <w:r w:rsidR="00A51E03" w:rsidRPr="001C4182">
        <w:rPr>
          <w:rFonts w:ascii="Times New Roman" w:hAnsi="Times New Roman" w:cs="Times New Roman"/>
        </w:rPr>
        <w:t>consumers</w:t>
      </w:r>
      <w:r w:rsidR="00B44811">
        <w:rPr>
          <w:rFonts w:ascii="Times New Roman" w:hAnsi="Times New Roman" w:cs="Times New Roman"/>
        </w:rPr>
        <w:t>’</w:t>
      </w:r>
      <w:r w:rsidR="00A51E03" w:rsidRPr="001C4182">
        <w:rPr>
          <w:rFonts w:ascii="Times New Roman" w:hAnsi="Times New Roman" w:cs="Times New Roman"/>
        </w:rPr>
        <w:t xml:space="preserve"> perception</w:t>
      </w:r>
      <w:r w:rsidR="00B44811">
        <w:rPr>
          <w:rFonts w:ascii="Times New Roman" w:hAnsi="Times New Roman" w:cs="Times New Roman"/>
        </w:rPr>
        <w:t>s</w:t>
      </w:r>
      <w:r w:rsidR="00A51E03" w:rsidRPr="001C4182">
        <w:rPr>
          <w:rFonts w:ascii="Times New Roman" w:hAnsi="Times New Roman" w:cs="Times New Roman"/>
        </w:rPr>
        <w:t xml:space="preserve"> of </w:t>
      </w:r>
      <w:r w:rsidR="00FF6DB0">
        <w:rPr>
          <w:rFonts w:ascii="Times New Roman" w:hAnsi="Times New Roman" w:cs="Times New Roman"/>
        </w:rPr>
        <w:t xml:space="preserve">a </w:t>
      </w:r>
      <w:r w:rsidR="00A51E03" w:rsidRPr="001C4182">
        <w:rPr>
          <w:rFonts w:ascii="Times New Roman" w:hAnsi="Times New Roman" w:cs="Times New Roman"/>
        </w:rPr>
        <w:t xml:space="preserve">company brand </w:t>
      </w:r>
      <w:r w:rsidR="00C31660" w:rsidRPr="001C4182">
        <w:rPr>
          <w:rFonts w:ascii="Times New Roman" w:hAnsi="Times New Roman" w:cs="Times New Roman"/>
        </w:rPr>
        <w:fldChar w:fldCharType="begin" w:fldLock="1"/>
      </w:r>
      <w:r w:rsidR="00037128" w:rsidRPr="001C4182">
        <w:rPr>
          <w:rFonts w:ascii="Times New Roman" w:hAnsi="Times New Roman" w:cs="Times New Roman"/>
        </w:rPr>
        <w:instrText>ADDIN CSL_CITATION {"citationItems":[{"id":"ITEM-1","itemData":{"DOI":"10.1080/13527266.2015.1036100","ISSN":"14664445","abstract":"Social networking sites (SNSs) have attracted increasing attention from brands, which look at the platform as a privileged communication channel to reach their audiences. Despite their growing adoption, few research efforts have been devoted to evaluate SNSs' concrete implications for the brands. The current study addresses this opportunity, proposing a model that evaluates the impact of users' participation in SNSs on brand awareness and brand attitude, the two main pillars of brand knowledge. The study focuses on brand like pages in Facebook, the most used SNSs platform for brands. An online quantitative survey with brand like page users of leading brands in Facebook was implemented. Confirmatory factor analysis was used to estimate the measurement model and structural equation modelling was used to test the proposed research hypotheses. The results identify a significant, positive and direct impact of users' participation on brand awareness. Brand attitude also substantially benefits from users' participation, but this relationship is mediated by brand awareness. The findings help to validate SNSs' significant role on building brand knowledge and to position users' participation at the core of brands' SNSs objectives. Furthermore, the study provides a practical research framework, easily adapted for monitoring purposes and managerial guidance. Future research directions are discussed.","author":[{"dropping-particle":"","family":"Langaro","given":"Daniela","non-dropping-particle":"","parse-names":false,"suffix":""},{"dropping-particle":"","family":"Rita","given":"Paulo","non-dropping-particle":"","parse-names":false,"suffix":""},{"dropping-particle":"","family":"Fátima Salgueiro","given":"Maria","non-dropping-particle":"de","parse-names":false,"suffix":""}],"container-title":"Journal of Marketing Communications","id":"ITEM-1","issue":"2","issued":{"date-parts":[["2018"]]},"page":"146-168","title":"Do social networking sites contribute for building brands? Evaluating the impact of users' participation on brand awareness and brand attitude","type":"article-journal","volume":"24"},"uris":["http://www.mendeley.com/documents/?uuid=13c23a20-4808-416e-a51d-ae4e6457e643"]}],"mendeley":{"formattedCitation":"[13]","plainTextFormattedCitation":"[13]","previouslyFormattedCitation":"[13]"},"properties":{"noteIndex":0},"schema":"https://github.com/citation-style-language/schema/raw/master/csl-citation.json"}</w:instrText>
      </w:r>
      <w:r w:rsidR="00C31660" w:rsidRPr="001C4182">
        <w:rPr>
          <w:rFonts w:ascii="Times New Roman" w:hAnsi="Times New Roman" w:cs="Times New Roman"/>
        </w:rPr>
        <w:fldChar w:fldCharType="separate"/>
      </w:r>
      <w:r w:rsidR="00984BB1" w:rsidRPr="001C4182">
        <w:rPr>
          <w:rFonts w:ascii="Times New Roman" w:hAnsi="Times New Roman" w:cs="Times New Roman"/>
        </w:rPr>
        <w:t>[13]</w:t>
      </w:r>
      <w:r w:rsidR="00C31660" w:rsidRPr="001C4182">
        <w:rPr>
          <w:rFonts w:ascii="Times New Roman" w:hAnsi="Times New Roman" w:cs="Times New Roman"/>
        </w:rPr>
        <w:fldChar w:fldCharType="end"/>
      </w:r>
      <w:r w:rsidR="003B3564" w:rsidRPr="001C4182">
        <w:rPr>
          <w:rFonts w:ascii="Times New Roman" w:hAnsi="Times New Roman" w:cs="Times New Roman"/>
        </w:rPr>
        <w:t>.</w:t>
      </w:r>
      <w:r w:rsidR="00A51E03" w:rsidRPr="001C4182">
        <w:rPr>
          <w:rFonts w:ascii="Times New Roman" w:hAnsi="Times New Roman" w:cs="Times New Roman"/>
        </w:rPr>
        <w:t xml:space="preserve"> Stelzner </w:t>
      </w:r>
      <w:r w:rsidR="00C31660" w:rsidRPr="001C4182">
        <w:rPr>
          <w:rFonts w:ascii="Times New Roman" w:hAnsi="Times New Roman" w:cs="Times New Roman"/>
        </w:rPr>
        <w:fldChar w:fldCharType="begin" w:fldLock="1"/>
      </w:r>
      <w:r w:rsidR="00037128" w:rsidRPr="001C4182">
        <w:rPr>
          <w:rFonts w:ascii="Times New Roman" w:hAnsi="Times New Roman" w:cs="Times New Roman"/>
        </w:rPr>
        <w:instrText>ADDIN CSL_CITATION {"citationItems":[{"id":"ITEM-1","itemData":{"URL":"http://www.socialmediaexaminer.com/report2014/","author":[{"dropping-particle":"","family":"Stelzner","given":"A.M.","non-dropping-particle":"","parse-names":false,"suffix":""}],"container-title":"Social Media Examiner","id":"ITEM-1","issued":{"date-parts":[["2014"]]},"title":"Social media marketing industry report (2014)","type":"webpage"},"suppress-author":1,"uris":["http://www.mendeley.com/documents/?uuid=5d79be17-33e8-4e06-a5e1-1ef3d13c53a7"]}],"mendeley":{"formattedCitation":"[14]","plainTextFormattedCitation":"[14]","previouslyFormattedCitation":"[14]"},"properties":{"noteIndex":0},"schema":"https://github.com/citation-style-language/schema/raw/master/csl-citation.json"}</w:instrText>
      </w:r>
      <w:r w:rsidR="00C31660" w:rsidRPr="001C4182">
        <w:rPr>
          <w:rFonts w:ascii="Times New Roman" w:hAnsi="Times New Roman" w:cs="Times New Roman"/>
        </w:rPr>
        <w:fldChar w:fldCharType="separate"/>
      </w:r>
      <w:r w:rsidR="00984BB1" w:rsidRPr="001C4182">
        <w:rPr>
          <w:rFonts w:ascii="Times New Roman" w:hAnsi="Times New Roman" w:cs="Times New Roman"/>
        </w:rPr>
        <w:t>[14]</w:t>
      </w:r>
      <w:r w:rsidR="00C31660" w:rsidRPr="001C4182">
        <w:rPr>
          <w:rFonts w:ascii="Times New Roman" w:hAnsi="Times New Roman" w:cs="Times New Roman"/>
        </w:rPr>
        <w:fldChar w:fldCharType="end"/>
      </w:r>
      <w:r w:rsidR="00D519BC">
        <w:rPr>
          <w:rFonts w:ascii="Times New Roman" w:hAnsi="Times New Roman" w:cs="Times New Roman"/>
        </w:rPr>
        <w:t xml:space="preserve"> reported that</w:t>
      </w:r>
      <w:r w:rsidR="00A51E03" w:rsidRPr="001C4182">
        <w:rPr>
          <w:rFonts w:ascii="Times New Roman" w:hAnsi="Times New Roman" w:cs="Times New Roman"/>
        </w:rPr>
        <w:t xml:space="preserve"> 90% of companies use</w:t>
      </w:r>
      <w:r w:rsidR="00D519BC">
        <w:rPr>
          <w:rFonts w:ascii="Times New Roman" w:hAnsi="Times New Roman" w:cs="Times New Roman"/>
        </w:rPr>
        <w:t>d</w:t>
      </w:r>
      <w:r w:rsidR="00A51E03" w:rsidRPr="001C4182">
        <w:rPr>
          <w:rFonts w:ascii="Times New Roman" w:hAnsi="Times New Roman" w:cs="Times New Roman"/>
        </w:rPr>
        <w:t xml:space="preserve"> Facebook, Instagram, Twitter, and YouTube</w:t>
      </w:r>
      <w:r w:rsidR="005E6680">
        <w:rPr>
          <w:rFonts w:ascii="Times New Roman" w:hAnsi="Times New Roman" w:cs="Times New Roman"/>
        </w:rPr>
        <w:t xml:space="preserve"> to create</w:t>
      </w:r>
      <w:r w:rsidR="00A51E03" w:rsidRPr="001C4182">
        <w:rPr>
          <w:rFonts w:ascii="Times New Roman" w:hAnsi="Times New Roman" w:cs="Times New Roman"/>
        </w:rPr>
        <w:t xml:space="preserve"> marketing activities</w:t>
      </w:r>
      <w:r w:rsidR="00E20393" w:rsidRPr="001C4182">
        <w:rPr>
          <w:rFonts w:ascii="Times New Roman" w:hAnsi="Times New Roman" w:cs="Times New Roman"/>
        </w:rPr>
        <w:t xml:space="preserve"> and </w:t>
      </w:r>
      <w:r w:rsidR="005E6680">
        <w:rPr>
          <w:rFonts w:ascii="Times New Roman" w:hAnsi="Times New Roman" w:cs="Times New Roman"/>
        </w:rPr>
        <w:t>communicate</w:t>
      </w:r>
      <w:r w:rsidR="00E20393" w:rsidRPr="001C4182">
        <w:rPr>
          <w:rFonts w:ascii="Times New Roman" w:hAnsi="Times New Roman" w:cs="Times New Roman"/>
        </w:rPr>
        <w:t xml:space="preserve"> brand information to consumers. </w:t>
      </w:r>
      <w:r w:rsidR="005973ED">
        <w:rPr>
          <w:rFonts w:ascii="Times New Roman" w:hAnsi="Times New Roman" w:cs="Times New Roman"/>
        </w:rPr>
        <w:t>The</w:t>
      </w:r>
      <w:r w:rsidR="00E20393" w:rsidRPr="001C4182">
        <w:rPr>
          <w:rFonts w:ascii="Times New Roman" w:hAnsi="Times New Roman" w:cs="Times New Roman"/>
        </w:rPr>
        <w:t xml:space="preserve"> most </w:t>
      </w:r>
      <w:r w:rsidR="00815C4B">
        <w:rPr>
          <w:rFonts w:ascii="Times New Roman" w:hAnsi="Times New Roman" w:cs="Times New Roman"/>
        </w:rPr>
        <w:t>frequent</w:t>
      </w:r>
      <w:r w:rsidR="00E20393" w:rsidRPr="001C4182">
        <w:rPr>
          <w:rFonts w:ascii="Times New Roman" w:hAnsi="Times New Roman" w:cs="Times New Roman"/>
        </w:rPr>
        <w:t xml:space="preserve"> benefit </w:t>
      </w:r>
      <w:r w:rsidR="005973ED">
        <w:rPr>
          <w:rFonts w:ascii="Times New Roman" w:hAnsi="Times New Roman" w:cs="Times New Roman"/>
        </w:rPr>
        <w:t xml:space="preserve">of </w:t>
      </w:r>
      <w:r w:rsidR="00E20393" w:rsidRPr="001C4182">
        <w:rPr>
          <w:rFonts w:ascii="Times New Roman" w:hAnsi="Times New Roman" w:cs="Times New Roman"/>
        </w:rPr>
        <w:t>using</w:t>
      </w:r>
      <w:r w:rsidR="005973ED">
        <w:rPr>
          <w:rFonts w:ascii="Times New Roman" w:hAnsi="Times New Roman" w:cs="Times New Roman"/>
        </w:rPr>
        <w:t xml:space="preserve"> SMM</w:t>
      </w:r>
      <w:r w:rsidR="00E20393" w:rsidRPr="001C4182">
        <w:rPr>
          <w:rFonts w:ascii="Times New Roman" w:hAnsi="Times New Roman" w:cs="Times New Roman"/>
        </w:rPr>
        <w:t xml:space="preserve"> is increased exposure</w:t>
      </w:r>
      <w:r w:rsidR="002312FA">
        <w:rPr>
          <w:rFonts w:ascii="Times New Roman" w:hAnsi="Times New Roman" w:cs="Times New Roman"/>
        </w:rPr>
        <w:t xml:space="preserve"> where </w:t>
      </w:r>
      <w:r w:rsidR="00E20393" w:rsidRPr="001C4182">
        <w:rPr>
          <w:rFonts w:ascii="Times New Roman" w:hAnsi="Times New Roman" w:cs="Times New Roman"/>
        </w:rPr>
        <w:t>billion</w:t>
      </w:r>
      <w:r w:rsidR="002312FA">
        <w:rPr>
          <w:rFonts w:ascii="Times New Roman" w:hAnsi="Times New Roman" w:cs="Times New Roman"/>
        </w:rPr>
        <w:t>s</w:t>
      </w:r>
      <w:r w:rsidR="00E20393" w:rsidRPr="001C4182">
        <w:rPr>
          <w:rFonts w:ascii="Times New Roman" w:hAnsi="Times New Roman" w:cs="Times New Roman"/>
        </w:rPr>
        <w:t xml:space="preserve"> of users become a possible audience of </w:t>
      </w:r>
      <w:r w:rsidR="002312FA">
        <w:rPr>
          <w:rFonts w:ascii="Times New Roman" w:hAnsi="Times New Roman" w:cs="Times New Roman"/>
        </w:rPr>
        <w:t>the</w:t>
      </w:r>
      <w:r w:rsidR="002312FA" w:rsidRPr="001C4182">
        <w:rPr>
          <w:rFonts w:ascii="Times New Roman" w:hAnsi="Times New Roman" w:cs="Times New Roman"/>
        </w:rPr>
        <w:t xml:space="preserve"> </w:t>
      </w:r>
      <w:r w:rsidR="00E20393" w:rsidRPr="001C4182">
        <w:rPr>
          <w:rFonts w:ascii="Times New Roman" w:hAnsi="Times New Roman" w:cs="Times New Roman"/>
        </w:rPr>
        <w:t>brand.</w:t>
      </w:r>
      <w:r w:rsidR="002312FA">
        <w:rPr>
          <w:rFonts w:ascii="Times New Roman" w:hAnsi="Times New Roman" w:cs="Times New Roman"/>
        </w:rPr>
        <w:t xml:space="preserve"> Furthermore, SMM </w:t>
      </w:r>
      <w:r w:rsidR="00E20393" w:rsidRPr="001C4182">
        <w:rPr>
          <w:rFonts w:ascii="Times New Roman" w:hAnsi="Times New Roman" w:cs="Times New Roman"/>
        </w:rPr>
        <w:t>increases traffic, lead</w:t>
      </w:r>
      <w:r w:rsidR="002312FA">
        <w:rPr>
          <w:rFonts w:ascii="Times New Roman" w:hAnsi="Times New Roman" w:cs="Times New Roman"/>
        </w:rPr>
        <w:t>s,</w:t>
      </w:r>
      <w:r w:rsidR="00E20393" w:rsidRPr="001C4182">
        <w:rPr>
          <w:rFonts w:ascii="Times New Roman" w:hAnsi="Times New Roman" w:cs="Times New Roman"/>
        </w:rPr>
        <w:t xml:space="preserve"> and </w:t>
      </w:r>
      <w:r w:rsidR="002312FA">
        <w:rPr>
          <w:rFonts w:ascii="Times New Roman" w:hAnsi="Times New Roman" w:cs="Times New Roman"/>
        </w:rPr>
        <w:t xml:space="preserve">audience </w:t>
      </w:r>
      <w:r w:rsidR="00E20393" w:rsidRPr="001C4182">
        <w:rPr>
          <w:rFonts w:ascii="Times New Roman" w:hAnsi="Times New Roman" w:cs="Times New Roman"/>
        </w:rPr>
        <w:t xml:space="preserve">loyalty </w:t>
      </w:r>
      <w:r w:rsidR="004D2A70" w:rsidRPr="001C4182">
        <w:rPr>
          <w:rFonts w:ascii="Times New Roman" w:hAnsi="Times New Roman" w:cs="Times New Roman"/>
        </w:rPr>
        <w:fldChar w:fldCharType="begin" w:fldLock="1"/>
      </w:r>
      <w:r w:rsidR="00037128" w:rsidRPr="001C4182">
        <w:rPr>
          <w:rFonts w:ascii="Times New Roman" w:hAnsi="Times New Roman" w:cs="Times New Roman"/>
        </w:rPr>
        <w:instrText>ADDIN CSL_CITATION {"citationItems":[{"id":"ITEM-1","itemData":{"URL":"https://digitalmarketinginstitute.com/blog/which-social-media-platforms-should-you-use-for-your-business","author":[{"dropping-particle":"","family":"Prunty","given":"E","non-dropping-particle":"","parse-names":false,"suffix":""}],"container-title":"Digital Marketing Institute","id":"ITEM-1","issued":{"date-parts":[["2021"]]},"title":"Which Social Media Platforms Should You Use for Your Business?","type":"webpage"},"uris":["http://www.mendeley.com/documents/?uuid=cea048e0-a077-4c6f-9426-de10a013a34e"]}],"mendeley":{"formattedCitation":"[15]","plainTextFormattedCitation":"[15]","previouslyFormattedCitation":"[15]"},"properties":{"noteIndex":0},"schema":"https://github.com/citation-style-language/schema/raw/master/csl-citation.json"}</w:instrText>
      </w:r>
      <w:r w:rsidR="004D2A70" w:rsidRPr="001C4182">
        <w:rPr>
          <w:rFonts w:ascii="Times New Roman" w:hAnsi="Times New Roman" w:cs="Times New Roman"/>
        </w:rPr>
        <w:fldChar w:fldCharType="separate"/>
      </w:r>
      <w:r w:rsidR="00984BB1" w:rsidRPr="001C4182">
        <w:rPr>
          <w:rFonts w:ascii="Times New Roman" w:hAnsi="Times New Roman" w:cs="Times New Roman"/>
        </w:rPr>
        <w:t>[15]</w:t>
      </w:r>
      <w:r w:rsidR="004D2A70" w:rsidRPr="001C4182">
        <w:rPr>
          <w:rFonts w:ascii="Times New Roman" w:hAnsi="Times New Roman" w:cs="Times New Roman"/>
        </w:rPr>
        <w:fldChar w:fldCharType="end"/>
      </w:r>
      <w:r w:rsidR="000C0242" w:rsidRPr="001C4182">
        <w:rPr>
          <w:rFonts w:ascii="Times New Roman" w:hAnsi="Times New Roman" w:cs="Times New Roman"/>
        </w:rPr>
        <w:t>.</w:t>
      </w:r>
    </w:p>
    <w:p w14:paraId="4FEB499D" w14:textId="59498A51" w:rsidR="005406E3" w:rsidRDefault="003E5183" w:rsidP="003E5183">
      <w:pPr>
        <w:pStyle w:val="Header"/>
        <w:tabs>
          <w:tab w:val="center" w:pos="4819"/>
          <w:tab w:val="right" w:pos="9638"/>
        </w:tabs>
        <w:ind w:rightChars="-24" w:right="-58"/>
        <w:jc w:val="both"/>
        <w:rPr>
          <w:sz w:val="24"/>
          <w:szCs w:val="24"/>
        </w:rPr>
      </w:pPr>
      <w:r>
        <w:t>S</w:t>
      </w:r>
      <w:r w:rsidR="005406E3" w:rsidRPr="007562E2">
        <w:rPr>
          <w:sz w:val="24"/>
          <w:szCs w:val="24"/>
        </w:rPr>
        <w:t xml:space="preserve">everal studies </w:t>
      </w:r>
      <w:r w:rsidR="00F572DD" w:rsidRPr="007562E2">
        <w:rPr>
          <w:sz w:val="24"/>
          <w:szCs w:val="24"/>
        </w:rPr>
        <w:t xml:space="preserve">demonstrated </w:t>
      </w:r>
      <w:r w:rsidR="005406E3" w:rsidRPr="007562E2">
        <w:rPr>
          <w:sz w:val="24"/>
          <w:szCs w:val="24"/>
        </w:rPr>
        <w:t>that social media interaction</w:t>
      </w:r>
      <w:r w:rsidR="00772702" w:rsidRPr="007562E2">
        <w:rPr>
          <w:sz w:val="24"/>
          <w:szCs w:val="24"/>
        </w:rPr>
        <w:t xml:space="preserve"> (SMI)</w:t>
      </w:r>
      <w:r w:rsidR="005406E3" w:rsidRPr="007562E2">
        <w:rPr>
          <w:sz w:val="24"/>
          <w:szCs w:val="24"/>
        </w:rPr>
        <w:t xml:space="preserve"> significant</w:t>
      </w:r>
      <w:r w:rsidR="00941D36" w:rsidRPr="007562E2">
        <w:rPr>
          <w:sz w:val="24"/>
          <w:szCs w:val="24"/>
        </w:rPr>
        <w:t>ly influence</w:t>
      </w:r>
      <w:r w:rsidR="001246F2" w:rsidRPr="007562E2">
        <w:rPr>
          <w:sz w:val="24"/>
          <w:szCs w:val="24"/>
        </w:rPr>
        <w:t>d</w:t>
      </w:r>
      <w:r w:rsidR="00941D36" w:rsidRPr="007562E2">
        <w:rPr>
          <w:sz w:val="24"/>
          <w:szCs w:val="24"/>
        </w:rPr>
        <w:t xml:space="preserve"> </w:t>
      </w:r>
      <w:r w:rsidR="005406E3" w:rsidRPr="007562E2">
        <w:rPr>
          <w:sz w:val="24"/>
          <w:szCs w:val="24"/>
        </w:rPr>
        <w:t>brand awareness</w:t>
      </w:r>
      <w:r w:rsidR="00D4668B" w:rsidRPr="007562E2">
        <w:rPr>
          <w:sz w:val="24"/>
          <w:szCs w:val="24"/>
        </w:rPr>
        <w:t xml:space="preserve"> (BA)</w:t>
      </w:r>
      <w:r w:rsidR="005406E3" w:rsidRPr="007562E2">
        <w:rPr>
          <w:sz w:val="24"/>
          <w:szCs w:val="24"/>
        </w:rPr>
        <w:t xml:space="preserve"> and brand image</w:t>
      </w:r>
      <w:r w:rsidR="005C27D5" w:rsidRPr="007562E2">
        <w:rPr>
          <w:sz w:val="24"/>
          <w:szCs w:val="24"/>
        </w:rPr>
        <w:t xml:space="preserve"> (BI)</w:t>
      </w:r>
      <w:r w:rsidR="005406E3" w:rsidRPr="007562E2">
        <w:rPr>
          <w:sz w:val="24"/>
          <w:szCs w:val="24"/>
        </w:rPr>
        <w:t xml:space="preserve"> </w:t>
      </w:r>
      <w:r w:rsidR="004D2A70" w:rsidRPr="007562E2">
        <w:rPr>
          <w:sz w:val="24"/>
          <w:szCs w:val="24"/>
        </w:rPr>
        <w:fldChar w:fldCharType="begin" w:fldLock="1"/>
      </w:r>
      <w:r w:rsidR="00037128" w:rsidRPr="007562E2">
        <w:rPr>
          <w:sz w:val="24"/>
          <w:szCs w:val="24"/>
        </w:rPr>
        <w:instrText>ADDIN CSL_CITATION {"citationItems":[{"id":"ITEM-1","itemData":{"DOI":"10.1016/j.jairtraman.2017.09.014","ISSN":"09696997","abstract":"This study analyzes the effects of social media marketing activities (SMMAs) on brand equity and customer response in the airline industry. A survey was conducted with a total of 302 passengers who used social media managed by airlines, and the collected data were analyzed via structural equation modeling. The results showed that trendiness was the most important SMMA component, and airline SMMAs had significant effects on brand awareness and brand image. In addition, the results demonstrated that brand awareness significantly affected commitment and that brand image significantly affected online word-of-mouth and commitment. It is expected that the results of this study may be used as fundamental data in the development of airline SMMA strategies, particularly by investigating the relative importance of each SMMA component and analyzing the effects of SMMAs.","author":[{"dropping-particle":"","family":"Seo","given":"Eun Ju","non-dropping-particle":"","parse-names":false,"suffix":""},{"dropping-particle":"","family":"Park","given":"Jin Woo","non-dropping-particle":"","parse-names":false,"suffix":""}],"container-title":"Journal of Air Transport Management","id":"ITEM-1","issue":"August 2017","issued":{"date-parts":[["2018"]]},"page":"36-41","publisher":"Elsevier Ltd","title":"A study on the effects of social media marketing activities on brand equity and customer response in the airline industry","type":"article-journal","volume":"66"},"uris":["http://www.mendeley.com/documents/?uuid=4ea2dee2-d354-4a9a-bd15-fd6a1f0bfd3b"]},{"id":"ITEM-2","itemData":{"DOI":"10.1080/13032917.2015.1040813","ISSN":"21566909","abstract":"Web 2.0 influences the relationship between supply and demand even in the tourism sector, forcing those who manage destinations (destination management organizations, DMOs) to review the ways in which they enhance a territory's assets. As an exploratory contribution, this paper aims to answer two research questions: are the daily activities on social networks able to influence the marketing approach of DMOs, and in what ways and to what extent can the daily activities on social networks enhance the brand equity of destinations? This study aims to achieve this goal by analysing the digital marketing activities of one of the top Italian destinations (case study method). This paper shows that Web 2.0 offers many opportunities for value creation and promotion, but it also presents important challenges.","author":[{"dropping-particle":"","family":"Fortezza","given":"Fulvio","non-dropping-particle":"","parse-names":false,"suffix":""},{"dropping-particle":"","family":"Pencarelli","given":"Tonino","non-dropping-particle":"","parse-names":false,"suffix":""}],"container-title":"Anatolia","id":"ITEM-2","issue":"4","issued":{"date-parts":[["2015"]]},"page":"563-573","title":"Potentialities of Web 2.0 and new challenges for destinations: insights from Italy","type":"article-journal","volume":"26"},"uris":["http://www.mendeley.com/documents/?uuid=f72b9f3b-00b9-4b8d-95a2-ff7e7bfd0f21"]},{"id":"ITEM-3","itemData":{"DOI":"10.15295/bmij.v6i1.229","ISSN":"2148-2586","abstract":"The aim of this research is to examine the effect of social media marketing activities on brand awareness, brand image and brand loyalty. In addition, it has been aimed to analyze the effect of brand awareness and brand image on brand loyalty in this research. The population of the research consists of the consumers who actively follow five brands with the highest social score according to the Marketing Turkey social media brand performance data on social media communication channels such as Facebook, Twitter and Instagram. In this research, quantitative method has been used and research data has been obtained via online questionnaires shared on social media from 547 brand followers with applying convenience sampling method. The obtained data have been analyzed by structural equation modeling (SEM). As a result of the analysis, social media marketing activities have been found as effective factors on brand image and brand loyalty, besides it has been determined that the most obvious effect seen on brand awareness. In addition, it has been found out that brand awareness and brand image have a significant effect on brand loyalty. Furthermore, in the research, it has been achieved that the brand awareness has a limited effect on the brand image.","author":[{"dropping-particle":"","family":"BİLGİN","given":"Yusuf","non-dropping-particle":"","parse-names":false,"suffix":""}],"container-title":"Business &amp; Management Studies: An International Journal","id":"ITEM-3","issue":"1","issued":{"date-parts":[["2018"]]},"page":"128-148","title":"the Effect of Social Media Marketing Activities on Brand Awareness, Brand Image and Brand Loyalty","type":"article-journal","volume":"6"},"uris":["http://www.mendeley.com/documents/?uuid=43535bb5-e5ab-489a-abbb-790a374548d2"]}],"mendeley":{"formattedCitation":"[16]–[18]","plainTextFormattedCitation":"[16]–[18]","previouslyFormattedCitation":"[16]–[18]"},"properties":{"noteIndex":0},"schema":"https://github.com/citation-style-language/schema/raw/master/csl-citation.json"}</w:instrText>
      </w:r>
      <w:r w:rsidR="004D2A70" w:rsidRPr="007562E2">
        <w:rPr>
          <w:sz w:val="24"/>
          <w:szCs w:val="24"/>
        </w:rPr>
        <w:fldChar w:fldCharType="separate"/>
      </w:r>
      <w:r w:rsidR="00984BB1" w:rsidRPr="007562E2">
        <w:rPr>
          <w:sz w:val="24"/>
          <w:szCs w:val="24"/>
        </w:rPr>
        <w:t>[16–18]</w:t>
      </w:r>
      <w:r w:rsidR="004D2A70" w:rsidRPr="007562E2">
        <w:rPr>
          <w:sz w:val="24"/>
          <w:szCs w:val="24"/>
        </w:rPr>
        <w:fldChar w:fldCharType="end"/>
      </w:r>
      <w:r w:rsidR="005406E3" w:rsidRPr="007562E2">
        <w:rPr>
          <w:sz w:val="24"/>
          <w:szCs w:val="24"/>
        </w:rPr>
        <w:t>. Young consumers</w:t>
      </w:r>
      <w:r w:rsidR="00F572DD" w:rsidRPr="007562E2">
        <w:rPr>
          <w:sz w:val="24"/>
          <w:szCs w:val="24"/>
        </w:rPr>
        <w:t xml:space="preserve"> felt </w:t>
      </w:r>
      <w:r w:rsidR="00F572DD" w:rsidRPr="007562E2">
        <w:rPr>
          <w:sz w:val="24"/>
          <w:szCs w:val="24"/>
        </w:rPr>
        <w:lastRenderedPageBreak/>
        <w:t>familiarity after seeing a</w:t>
      </w:r>
      <w:r w:rsidR="005406E3" w:rsidRPr="007562E2">
        <w:rPr>
          <w:sz w:val="24"/>
          <w:szCs w:val="24"/>
        </w:rPr>
        <w:t xml:space="preserve"> product or brand on social media </w:t>
      </w:r>
      <w:r w:rsidR="004D2A70" w:rsidRPr="007562E2">
        <w:rPr>
          <w:sz w:val="24"/>
          <w:szCs w:val="24"/>
        </w:rPr>
        <w:fldChar w:fldCharType="begin" w:fldLock="1"/>
      </w:r>
      <w:r w:rsidR="00037128" w:rsidRPr="007562E2">
        <w:rPr>
          <w:sz w:val="24"/>
          <w:szCs w:val="24"/>
        </w:rPr>
        <w:instrText>ADDIN CSL_CITATION {"citationItems":[{"id":"ITEM-1","itemData":{"DOI":"10.1108/IJRDM-02-2014-0024","ISSN":"09590552","abstract":"Purpose – The purpose of this paper is to examine the effects of brand association, brand loyalty, brand awareness, and brand image on brand equity among young consumers. Design/methodology/approach – Data from 200 young consumers were analysed using descriptive, correlation and multiple regression analysis via the Statistical Package for Social Sciences computer programme version 21. Findings – Empirical results via multiple regressions authenticated that brand awareness predominantly affects brand equity among young consumers. These young consumers get input and awareness of the particular product or brand from the social media. They can clearly recognize the particular product or brand in comparison to competing products or brands and know how it looks and its characteristics from the social media. Research limitations/implications – Respondents were randomly drawn from the population of the full time students in a public university in Malaysia. Consequently, they may not represent the entire population of Malaysia. Practical implications – Input regarding the effects of brand association, brand loyalty, brand awareness, and brand image on brand equity among young consumers would help marketers and practitioners to formulate strategies to enhance their brand equity in order to obtain competitive advantage and business sustainability, particularly among young consumer markets. Originality/value – Empirical findings offer academic contributions to the existing body of knowledge of consumer behaviour as the sophisticated quantitative data analyses used will eventually allow future researchers to explicate the contribution of the current study to understand the importance of brand equity among young consumers in Malaysia.","author":[{"dropping-particle":"","family":"Sasmita","given":"Jumiati","non-dropping-particle":"","parse-names":false,"suffix":""},{"dropping-particle":"","family":"Mohd Suki","given":"Norazah","non-dropping-particle":"","parse-names":false,"suffix":""}],"container-title":"International Journal of Retail and Distribution Management","id":"ITEM-1","issue":"3","issued":{"date-parts":[["2015"]]},"page":"276-292","title":"Young consumers' insights on brand equity: Effects of brand association, brand loyalty, brand awareness, and brand image","type":"article-journal","volume":"43"},"uris":["http://www.mendeley.com/documents/?uuid=20dca57a-56f2-4acb-930a-485c5705fcf2"]}],"mendeley":{"formattedCitation":"[19]","plainTextFormattedCitation":"[19]","previouslyFormattedCitation":"[19]"},"properties":{"noteIndex":0},"schema":"https://github.com/citation-style-language/schema/raw/master/csl-citation.json"}</w:instrText>
      </w:r>
      <w:r w:rsidR="004D2A70" w:rsidRPr="007562E2">
        <w:rPr>
          <w:sz w:val="24"/>
          <w:szCs w:val="24"/>
        </w:rPr>
        <w:fldChar w:fldCharType="separate"/>
      </w:r>
      <w:r w:rsidR="00984BB1" w:rsidRPr="007562E2">
        <w:rPr>
          <w:sz w:val="24"/>
          <w:szCs w:val="24"/>
        </w:rPr>
        <w:t>[19]</w:t>
      </w:r>
      <w:r w:rsidR="004D2A70" w:rsidRPr="007562E2">
        <w:rPr>
          <w:sz w:val="24"/>
          <w:szCs w:val="24"/>
        </w:rPr>
        <w:fldChar w:fldCharType="end"/>
      </w:r>
      <w:r w:rsidR="005406E3" w:rsidRPr="007562E2">
        <w:rPr>
          <w:sz w:val="24"/>
          <w:szCs w:val="24"/>
        </w:rPr>
        <w:t xml:space="preserve">. </w:t>
      </w:r>
      <w:r w:rsidR="00464DA2" w:rsidRPr="007562E2">
        <w:rPr>
          <w:sz w:val="24"/>
          <w:szCs w:val="24"/>
        </w:rPr>
        <w:t>Therefore</w:t>
      </w:r>
      <w:r w:rsidR="005406E3" w:rsidRPr="007562E2">
        <w:rPr>
          <w:sz w:val="24"/>
          <w:szCs w:val="24"/>
        </w:rPr>
        <w:t xml:space="preserve">, many companies use social media to connect and interact with brand information, such as sharing and updating content, collecting feedback, and accessing consumers’ preferences. The </w:t>
      </w:r>
      <w:r w:rsidR="00772702" w:rsidRPr="007562E2">
        <w:rPr>
          <w:sz w:val="24"/>
          <w:szCs w:val="24"/>
        </w:rPr>
        <w:t>SMI</w:t>
      </w:r>
      <w:r w:rsidR="005D7238" w:rsidRPr="007562E2">
        <w:rPr>
          <w:sz w:val="24"/>
          <w:szCs w:val="24"/>
        </w:rPr>
        <w:t xml:space="preserve"> aids the management of</w:t>
      </w:r>
      <w:r w:rsidR="005406E3" w:rsidRPr="007562E2">
        <w:rPr>
          <w:sz w:val="24"/>
          <w:szCs w:val="24"/>
        </w:rPr>
        <w:t xml:space="preserve"> </w:t>
      </w:r>
      <w:r w:rsidR="003943A0" w:rsidRPr="007562E2">
        <w:rPr>
          <w:sz w:val="24"/>
          <w:szCs w:val="24"/>
        </w:rPr>
        <w:t xml:space="preserve">customer </w:t>
      </w:r>
      <w:r w:rsidR="005406E3" w:rsidRPr="007562E2">
        <w:rPr>
          <w:sz w:val="24"/>
          <w:szCs w:val="24"/>
        </w:rPr>
        <w:t>relationships, build</w:t>
      </w:r>
      <w:r w:rsidR="005D7238" w:rsidRPr="007562E2">
        <w:rPr>
          <w:sz w:val="24"/>
          <w:szCs w:val="24"/>
        </w:rPr>
        <w:t>s</w:t>
      </w:r>
      <w:r w:rsidR="005406E3" w:rsidRPr="007562E2">
        <w:rPr>
          <w:sz w:val="24"/>
          <w:szCs w:val="24"/>
        </w:rPr>
        <w:t xml:space="preserve"> customer brand engagement (CBE)</w:t>
      </w:r>
      <w:r w:rsidR="005D7238" w:rsidRPr="007562E2">
        <w:rPr>
          <w:sz w:val="24"/>
          <w:szCs w:val="24"/>
        </w:rPr>
        <w:t>,</w:t>
      </w:r>
      <w:r w:rsidR="005406E3" w:rsidRPr="007562E2">
        <w:rPr>
          <w:sz w:val="24"/>
          <w:szCs w:val="24"/>
        </w:rPr>
        <w:t xml:space="preserve"> and </w:t>
      </w:r>
      <w:r w:rsidR="005D7238" w:rsidRPr="007562E2">
        <w:rPr>
          <w:sz w:val="24"/>
          <w:szCs w:val="24"/>
        </w:rPr>
        <w:t xml:space="preserve">increases </w:t>
      </w:r>
      <w:r w:rsidR="00395C65" w:rsidRPr="007562E2">
        <w:rPr>
          <w:sz w:val="24"/>
          <w:szCs w:val="24"/>
        </w:rPr>
        <w:t>BA</w:t>
      </w:r>
      <w:r w:rsidR="005406E3" w:rsidRPr="007562E2">
        <w:rPr>
          <w:sz w:val="24"/>
          <w:szCs w:val="24"/>
        </w:rPr>
        <w:t xml:space="preserve"> and </w:t>
      </w:r>
      <w:r w:rsidR="005C27D5" w:rsidRPr="007562E2">
        <w:rPr>
          <w:sz w:val="24"/>
          <w:szCs w:val="24"/>
        </w:rPr>
        <w:t>BI</w:t>
      </w:r>
      <w:r w:rsidR="005406E3" w:rsidRPr="007562E2">
        <w:rPr>
          <w:sz w:val="24"/>
          <w:szCs w:val="24"/>
        </w:rPr>
        <w:t xml:space="preserve"> </w:t>
      </w:r>
      <w:r w:rsidR="00173E57" w:rsidRPr="007562E2">
        <w:rPr>
          <w:sz w:val="24"/>
          <w:szCs w:val="24"/>
        </w:rPr>
        <w:fldChar w:fldCharType="begin" w:fldLock="1"/>
      </w:r>
      <w:r w:rsidR="00037128" w:rsidRPr="007562E2">
        <w:rPr>
          <w:sz w:val="24"/>
          <w:szCs w:val="24"/>
        </w:rPr>
        <w:instrText>ADDIN CSL_CITATION {"citationItems":[{"id":"ITEM-1","itemData":{"DOI":"10.1057/bm.2014.18","ISSN":"14791803","abstract":"A key issue for marketers resulting from the dramatic rise of social media is how brand pages can be leveraged to engage customers and enhance relationships with brands. The article examines the role of gratifications consumers derive from brand pages together with customer-brand relationship characteristics influencing customer engagement (CE) with Facebook brand pages. Data was gathered via a survey of 404 consumers of brand pages and analysed using structural equation modelling. The findings show that co-creation value, social value, usage intensity and brand strength influence CE with brand pages. CE was also found to influence brand performance outcomes of CE behaviours directed at the brand page and brand loyalty. The findings are of value to brand managers of social media sites and focus on how managing critical user gratifications together with customer-brand relationship variables acts as a mechanism for unlocking CE with brand pages. In addition, the study examines CE effects on both behaviours central to the brand page and brand loyalty outcomes in the research framework.","author":[{"dropping-particle":"","family":"Vries","given":"Natalie Jane","non-dropping-particle":"De","parse-names":false,"suffix":""},{"dropping-particle":"","family":"Carlson","given":"Jamie","non-dropping-particle":"","parse-names":false,"suffix":""}],"container-title":"Journal of Brand Management","id":"ITEM-1","issue":"6","issued":{"date-parts":[["2014"]]},"page":"495-515","title":"Examining the drivers and brand performance implications of customer engagement with brands in the social media environment","type":"article-journal","volume":"21"},"uris":["http://www.mendeley.com/documents/?uuid=a9a1a220-8e4c-49aa-9c19-11d919d3198d"]},{"id":"ITEM-2","itemData":{"DOI":"10.1007/s12109-011-9214-7","ISSN":"19364792","abstract":"The rapid growth and popularity of the microblogging service Twitter has been one of the most recent phenomena of the Internet, which opens up opportunities for businesses in general and publishers in particular to do marketing in a dialogue- and consumer-oriented way. This survey analysed UK trade publishers' use of Twitter with the specific objective of finding out what influence a publisher's size has on its Twitter adoption, patterns of use and the content of its Tweets. Overall, the results suggest that a publisher's size primarily affects its general Twitter use, while being less influential regarding its patterns of use and the tweeted content. © 2011 Springer Science+Business Media, LLC.","author":[{"dropping-particle":"","family":"Thoring","given":"Anne","non-dropping-particle":"","parse-names":false,"suffix":""}],"container-title":"Publishing Research Quarterly","id":"ITEM-2","issue":"2","issued":{"date-parts":[["2011"]]},"page":"141-158","title":"Corporate tweeting: Analysing the use of twitter as a marketing tool by UK trade publishers","type":"article-journal","volume":"27"},"uris":["http://www.mendeley.com/documents/?uuid=54a38f35-1fea-4a09-adfd-5709abf8bd36"]}],"mendeley":{"formattedCitation":"[20], [21]","plainTextFormattedCitation":"[20], [21]","previouslyFormattedCitation":"[20], [21]"},"properties":{"noteIndex":0},"schema":"https://github.com/citation-style-language/schema/raw/master/csl-citation.json"}</w:instrText>
      </w:r>
      <w:r w:rsidR="00173E57" w:rsidRPr="007562E2">
        <w:rPr>
          <w:sz w:val="24"/>
          <w:szCs w:val="24"/>
        </w:rPr>
        <w:fldChar w:fldCharType="separate"/>
      </w:r>
      <w:r w:rsidR="00984BB1" w:rsidRPr="007562E2">
        <w:rPr>
          <w:sz w:val="24"/>
          <w:szCs w:val="24"/>
        </w:rPr>
        <w:t>[20, 21]</w:t>
      </w:r>
      <w:r w:rsidR="00173E57" w:rsidRPr="007562E2">
        <w:rPr>
          <w:sz w:val="24"/>
          <w:szCs w:val="24"/>
        </w:rPr>
        <w:fldChar w:fldCharType="end"/>
      </w:r>
      <w:r w:rsidR="005406E3" w:rsidRPr="007562E2">
        <w:rPr>
          <w:sz w:val="24"/>
          <w:szCs w:val="24"/>
        </w:rPr>
        <w:t>.</w:t>
      </w:r>
    </w:p>
    <w:p w14:paraId="626985F2" w14:textId="77777777" w:rsidR="007562E2" w:rsidRPr="001C4182" w:rsidRDefault="007562E2" w:rsidP="007562E2">
      <w:pPr>
        <w:pStyle w:val="Header"/>
        <w:tabs>
          <w:tab w:val="center" w:pos="4819"/>
          <w:tab w:val="right" w:pos="9638"/>
        </w:tabs>
        <w:ind w:rightChars="200" w:right="480"/>
      </w:pPr>
    </w:p>
    <w:p w14:paraId="64B452AF" w14:textId="0789714F" w:rsidR="001E4832" w:rsidRPr="001C4182" w:rsidRDefault="005406E3" w:rsidP="004A7B28">
      <w:pPr>
        <w:pStyle w:val="NormalWeb"/>
        <w:snapToGrid w:val="0"/>
        <w:spacing w:before="0" w:beforeAutospacing="0" w:afterLines="50" w:after="180" w:afterAutospacing="0" w:line="276" w:lineRule="auto"/>
        <w:jc w:val="both"/>
        <w:textAlignment w:val="top"/>
        <w:rPr>
          <w:rFonts w:ascii="Times New Roman" w:hAnsi="Times New Roman" w:cs="Times New Roman"/>
        </w:rPr>
      </w:pPr>
      <w:r w:rsidRPr="001C4182">
        <w:rPr>
          <w:rFonts w:ascii="Times New Roman" w:hAnsi="Times New Roman" w:cs="Times New Roman"/>
        </w:rPr>
        <w:t xml:space="preserve">Vuong </w:t>
      </w:r>
      <w:r w:rsidR="00173E57" w:rsidRPr="001C4182">
        <w:rPr>
          <w:rFonts w:ascii="Times New Roman" w:hAnsi="Times New Roman" w:cs="Times New Roman"/>
        </w:rPr>
        <w:fldChar w:fldCharType="begin" w:fldLock="1"/>
      </w:r>
      <w:r w:rsidR="00037128" w:rsidRPr="001C4182">
        <w:rPr>
          <w:rFonts w:ascii="Times New Roman" w:hAnsi="Times New Roman" w:cs="Times New Roman"/>
        </w:rPr>
        <w:instrText>ADDIN CSL_CITATION {"citationItems":[{"id":"ITEM-1","itemData":{"URL":"https://news.gallup.com/businessjournal/196517/customer-satisfaction-without-engagement-enough.aspx","author":[{"dropping-particle":"","family":"Vuong","given":"B. A.","non-dropping-particle":"","parse-names":false,"suffix":""}],"container-title":"Gallup.Com.","id":"ITEM-1","issued":{"date-parts":[["2021"]]},"title":"Customer Satisfaction Without Engagement -- Is It Enough?","type":"webpage"},"suppress-author":1,"uris":["http://www.mendeley.com/documents/?uuid=366d27f5-4d5e-4fa3-8741-ce1e2252d741"]}],"mendeley":{"formattedCitation":"[22]","plainTextFormattedCitation":"[22]","previouslyFormattedCitation":"[22]"},"properties":{"noteIndex":0},"schema":"https://github.com/citation-style-language/schema/raw/master/csl-citation.json"}</w:instrText>
      </w:r>
      <w:r w:rsidR="00173E57" w:rsidRPr="001C4182">
        <w:rPr>
          <w:rFonts w:ascii="Times New Roman" w:hAnsi="Times New Roman" w:cs="Times New Roman"/>
        </w:rPr>
        <w:fldChar w:fldCharType="separate"/>
      </w:r>
      <w:r w:rsidR="00984BB1" w:rsidRPr="001C4182">
        <w:rPr>
          <w:rFonts w:ascii="Times New Roman" w:hAnsi="Times New Roman" w:cs="Times New Roman"/>
        </w:rPr>
        <w:t>[22]</w:t>
      </w:r>
      <w:r w:rsidR="00173E57" w:rsidRPr="001C4182">
        <w:rPr>
          <w:rFonts w:ascii="Times New Roman" w:hAnsi="Times New Roman" w:cs="Times New Roman"/>
        </w:rPr>
        <w:fldChar w:fldCharType="end"/>
      </w:r>
      <w:r w:rsidR="00CB0759">
        <w:rPr>
          <w:rFonts w:ascii="Times New Roman" w:hAnsi="Times New Roman" w:cs="Times New Roman"/>
        </w:rPr>
        <w:t xml:space="preserve"> stated that a</w:t>
      </w:r>
      <w:r w:rsidRPr="001C4182">
        <w:rPr>
          <w:rFonts w:ascii="Times New Roman" w:hAnsi="Times New Roman" w:cs="Times New Roman"/>
        </w:rPr>
        <w:t xml:space="preserve"> Gallup customer database </w:t>
      </w:r>
      <w:r w:rsidR="00CB0759">
        <w:rPr>
          <w:rFonts w:ascii="Times New Roman" w:hAnsi="Times New Roman" w:cs="Times New Roman"/>
        </w:rPr>
        <w:t>demonstrated</w:t>
      </w:r>
      <w:r w:rsidR="00CB0759" w:rsidRPr="001C4182">
        <w:rPr>
          <w:rFonts w:ascii="Times New Roman" w:hAnsi="Times New Roman" w:cs="Times New Roman"/>
        </w:rPr>
        <w:t xml:space="preserve"> </w:t>
      </w:r>
      <w:r w:rsidRPr="001C4182">
        <w:rPr>
          <w:rFonts w:ascii="Times New Roman" w:hAnsi="Times New Roman" w:cs="Times New Roman"/>
        </w:rPr>
        <w:t>that 50% of customers were satisfied with a particular brand</w:t>
      </w:r>
      <w:r w:rsidR="009008FB">
        <w:rPr>
          <w:rFonts w:ascii="Times New Roman" w:hAnsi="Times New Roman" w:cs="Times New Roman"/>
        </w:rPr>
        <w:t xml:space="preserve"> but</w:t>
      </w:r>
      <w:r w:rsidRPr="001C4182">
        <w:rPr>
          <w:rFonts w:ascii="Times New Roman" w:hAnsi="Times New Roman" w:cs="Times New Roman"/>
        </w:rPr>
        <w:t xml:space="preserve"> merely 38% were engaged with the brand</w:t>
      </w:r>
      <w:r w:rsidR="00A41AD1">
        <w:rPr>
          <w:rFonts w:ascii="Times New Roman" w:hAnsi="Times New Roman" w:cs="Times New Roman"/>
        </w:rPr>
        <w:t xml:space="preserve">, which indicated </w:t>
      </w:r>
      <w:r w:rsidRPr="001C4182">
        <w:rPr>
          <w:rFonts w:ascii="Times New Roman" w:hAnsi="Times New Roman" w:cs="Times New Roman"/>
        </w:rPr>
        <w:t>that</w:t>
      </w:r>
      <w:r w:rsidR="009008FB">
        <w:rPr>
          <w:rFonts w:ascii="Times New Roman" w:hAnsi="Times New Roman" w:cs="Times New Roman"/>
        </w:rPr>
        <w:t xml:space="preserve"> customer engagement</w:t>
      </w:r>
      <w:r w:rsidRPr="001C4182">
        <w:rPr>
          <w:rFonts w:ascii="Times New Roman" w:hAnsi="Times New Roman" w:cs="Times New Roman"/>
        </w:rPr>
        <w:t xml:space="preserve"> is more important than </w:t>
      </w:r>
      <w:r w:rsidR="009008FB">
        <w:rPr>
          <w:rFonts w:ascii="Times New Roman" w:hAnsi="Times New Roman" w:cs="Times New Roman"/>
        </w:rPr>
        <w:t xml:space="preserve">merely </w:t>
      </w:r>
      <w:r w:rsidRPr="001C4182">
        <w:rPr>
          <w:rFonts w:ascii="Times New Roman" w:hAnsi="Times New Roman" w:cs="Times New Roman"/>
        </w:rPr>
        <w:t>satisfying customer</w:t>
      </w:r>
      <w:r w:rsidR="009008FB">
        <w:rPr>
          <w:rFonts w:ascii="Times New Roman" w:hAnsi="Times New Roman" w:cs="Times New Roman"/>
        </w:rPr>
        <w:t>s’</w:t>
      </w:r>
      <w:r w:rsidRPr="001C4182">
        <w:rPr>
          <w:rFonts w:ascii="Times New Roman" w:hAnsi="Times New Roman" w:cs="Times New Roman"/>
        </w:rPr>
        <w:t xml:space="preserve"> needs. </w:t>
      </w:r>
      <w:r w:rsidR="009008FB">
        <w:rPr>
          <w:rFonts w:ascii="Times New Roman" w:hAnsi="Times New Roman" w:cs="Times New Roman"/>
        </w:rPr>
        <w:t>A b</w:t>
      </w:r>
      <w:r w:rsidRPr="001C4182">
        <w:rPr>
          <w:rFonts w:ascii="Times New Roman" w:hAnsi="Times New Roman" w:cs="Times New Roman"/>
        </w:rPr>
        <w:t xml:space="preserve">rand is </w:t>
      </w:r>
      <w:r w:rsidR="009008FB">
        <w:rPr>
          <w:rFonts w:ascii="Times New Roman" w:hAnsi="Times New Roman" w:cs="Times New Roman"/>
        </w:rPr>
        <w:t>the</w:t>
      </w:r>
      <w:r w:rsidR="009008FB" w:rsidRPr="001C4182">
        <w:rPr>
          <w:rFonts w:ascii="Times New Roman" w:hAnsi="Times New Roman" w:cs="Times New Roman"/>
        </w:rPr>
        <w:t xml:space="preserve"> </w:t>
      </w:r>
      <w:r w:rsidRPr="001C4182">
        <w:rPr>
          <w:rFonts w:ascii="Times New Roman" w:hAnsi="Times New Roman" w:cs="Times New Roman"/>
        </w:rPr>
        <w:t xml:space="preserve">public-facing part of </w:t>
      </w:r>
      <w:r w:rsidR="009008FB">
        <w:rPr>
          <w:rFonts w:ascii="Times New Roman" w:hAnsi="Times New Roman" w:cs="Times New Roman"/>
        </w:rPr>
        <w:t>a</w:t>
      </w:r>
      <w:r w:rsidR="009008FB" w:rsidRPr="001C4182">
        <w:rPr>
          <w:rFonts w:ascii="Times New Roman" w:hAnsi="Times New Roman" w:cs="Times New Roman"/>
        </w:rPr>
        <w:t xml:space="preserve"> </w:t>
      </w:r>
      <w:r w:rsidRPr="001C4182">
        <w:rPr>
          <w:rFonts w:ascii="Times New Roman" w:hAnsi="Times New Roman" w:cs="Times New Roman"/>
        </w:rPr>
        <w:t>business or organization. Therefore, it is important to consider what the customer thinks of it</w:t>
      </w:r>
      <w:r w:rsidR="00DC793C">
        <w:rPr>
          <w:rFonts w:ascii="Times New Roman" w:hAnsi="Times New Roman" w:cs="Times New Roman"/>
        </w:rPr>
        <w:t>; nevertheless,</w:t>
      </w:r>
      <w:r w:rsidRPr="001C4182">
        <w:rPr>
          <w:rFonts w:ascii="Times New Roman" w:hAnsi="Times New Roman" w:cs="Times New Roman"/>
        </w:rPr>
        <w:t xml:space="preserve"> </w:t>
      </w:r>
      <w:r w:rsidR="00DC793C">
        <w:rPr>
          <w:rFonts w:ascii="Times New Roman" w:hAnsi="Times New Roman" w:cs="Times New Roman"/>
        </w:rPr>
        <w:t>m</w:t>
      </w:r>
      <w:r w:rsidRPr="001C4182">
        <w:rPr>
          <w:rFonts w:ascii="Times New Roman" w:hAnsi="Times New Roman" w:cs="Times New Roman"/>
        </w:rPr>
        <w:t xml:space="preserve">any companies </w:t>
      </w:r>
      <w:r w:rsidR="00DC793C">
        <w:rPr>
          <w:rFonts w:ascii="Times New Roman" w:hAnsi="Times New Roman" w:cs="Times New Roman"/>
        </w:rPr>
        <w:t xml:space="preserve">overlook this, </w:t>
      </w:r>
      <w:r w:rsidRPr="001C4182">
        <w:rPr>
          <w:rFonts w:ascii="Times New Roman" w:hAnsi="Times New Roman" w:cs="Times New Roman"/>
        </w:rPr>
        <w:t>which may have negative consequences</w:t>
      </w:r>
      <w:r w:rsidR="00DC793C">
        <w:rPr>
          <w:rFonts w:ascii="Times New Roman" w:hAnsi="Times New Roman" w:cs="Times New Roman"/>
        </w:rPr>
        <w:t>,</w:t>
      </w:r>
      <w:r w:rsidRPr="001C4182">
        <w:rPr>
          <w:rFonts w:ascii="Times New Roman" w:hAnsi="Times New Roman" w:cs="Times New Roman"/>
        </w:rPr>
        <w:t xml:space="preserve"> such as poor sales and weak growth </w:t>
      </w:r>
      <w:r w:rsidR="00173E57" w:rsidRPr="001C4182">
        <w:rPr>
          <w:rFonts w:ascii="Times New Roman" w:hAnsi="Times New Roman" w:cs="Times New Roman"/>
        </w:rPr>
        <w:fldChar w:fldCharType="begin" w:fldLock="1"/>
      </w:r>
      <w:r w:rsidR="00037128" w:rsidRPr="001C4182">
        <w:rPr>
          <w:rFonts w:ascii="Times New Roman" w:hAnsi="Times New Roman" w:cs="Times New Roman"/>
        </w:rPr>
        <w:instrText>ADDIN CSL_CITATION {"citationItems":[{"id":"ITEM-1","itemData":{"URL":"https://wpengine.com/resources/customer-engagement-brand-awareness/","author":[{"dropping-particle":"","family":"Myers","given":"E","non-dropping-particle":"","parse-names":false,"suffix":""}],"id":"ITEM-1","issued":{"date-parts":[["2021"]]},"title":"Ways To Increase Brand Awareness &amp; Engagement, WP Engine","type":"webpage"},"uris":["http://www.mendeley.com/documents/?uuid=c2cbafbe-96b1-4bac-b503-84fbf6e3f102"]}],"mendeley":{"formattedCitation":"[23]","plainTextFormattedCitation":"[23]","previouslyFormattedCitation":"[23]"},"properties":{"noteIndex":0},"schema":"https://github.com/citation-style-language/schema/raw/master/csl-citation.json"}</w:instrText>
      </w:r>
      <w:r w:rsidR="00173E57" w:rsidRPr="001C4182">
        <w:rPr>
          <w:rFonts w:ascii="Times New Roman" w:hAnsi="Times New Roman" w:cs="Times New Roman"/>
        </w:rPr>
        <w:fldChar w:fldCharType="separate"/>
      </w:r>
      <w:r w:rsidR="00984BB1" w:rsidRPr="001C4182">
        <w:rPr>
          <w:rFonts w:ascii="Times New Roman" w:hAnsi="Times New Roman" w:cs="Times New Roman"/>
        </w:rPr>
        <w:t>[23]</w:t>
      </w:r>
      <w:r w:rsidR="00173E57" w:rsidRPr="001C4182">
        <w:rPr>
          <w:rFonts w:ascii="Times New Roman" w:hAnsi="Times New Roman" w:cs="Times New Roman"/>
        </w:rPr>
        <w:fldChar w:fldCharType="end"/>
      </w:r>
      <w:r w:rsidRPr="001C4182">
        <w:rPr>
          <w:rFonts w:ascii="Times New Roman" w:hAnsi="Times New Roman" w:cs="Times New Roman"/>
        </w:rPr>
        <w:t>.</w:t>
      </w:r>
      <w:r w:rsidR="003A4407" w:rsidRPr="003A4407">
        <w:t xml:space="preserve"> </w:t>
      </w:r>
    </w:p>
    <w:p w14:paraId="4A8DC635" w14:textId="74182DB4" w:rsidR="001E4832" w:rsidRDefault="00936B73" w:rsidP="004A7B28">
      <w:pPr>
        <w:pStyle w:val="NormalWeb"/>
        <w:snapToGrid w:val="0"/>
        <w:spacing w:before="0" w:beforeAutospacing="0" w:afterLines="50" w:after="180" w:afterAutospacing="0" w:line="276" w:lineRule="auto"/>
        <w:jc w:val="both"/>
        <w:textAlignment w:val="top"/>
        <w:rPr>
          <w:rFonts w:ascii="Times New Roman" w:hAnsi="Times New Roman" w:cs="Times New Roman"/>
        </w:rPr>
      </w:pPr>
      <w:r w:rsidRPr="001C4182">
        <w:rPr>
          <w:rFonts w:ascii="Times New Roman" w:hAnsi="Times New Roman" w:cs="Times New Roman"/>
        </w:rPr>
        <w:t xml:space="preserve">Most previous studies </w:t>
      </w:r>
      <w:r w:rsidR="00434228" w:rsidRPr="001C4182">
        <w:rPr>
          <w:rFonts w:ascii="Times New Roman" w:hAnsi="Times New Roman" w:cs="Times New Roman"/>
        </w:rPr>
        <w:t>investigate</w:t>
      </w:r>
      <w:r w:rsidR="00F4384C">
        <w:rPr>
          <w:rFonts w:ascii="Times New Roman" w:hAnsi="Times New Roman" w:cs="Times New Roman"/>
        </w:rPr>
        <w:t>d</w:t>
      </w:r>
      <w:r w:rsidRPr="001C4182">
        <w:rPr>
          <w:rFonts w:ascii="Times New Roman" w:hAnsi="Times New Roman" w:cs="Times New Roman"/>
        </w:rPr>
        <w:t xml:space="preserve"> social media activities for increased brand engagement </w:t>
      </w:r>
      <w:r w:rsidR="00215EB0">
        <w:rPr>
          <w:rFonts w:ascii="Times New Roman" w:hAnsi="Times New Roman" w:cs="Times New Roman"/>
        </w:rPr>
        <w:t>with</w:t>
      </w:r>
      <w:r w:rsidR="00215EB0" w:rsidRPr="001C4182">
        <w:rPr>
          <w:rFonts w:ascii="Times New Roman" w:hAnsi="Times New Roman" w:cs="Times New Roman"/>
        </w:rPr>
        <w:t xml:space="preserve"> </w:t>
      </w:r>
      <w:r w:rsidRPr="001C4182">
        <w:rPr>
          <w:rFonts w:ascii="Times New Roman" w:hAnsi="Times New Roman" w:cs="Times New Roman"/>
        </w:rPr>
        <w:t>luxury fashion brand</w:t>
      </w:r>
      <w:r w:rsidR="00F4384C">
        <w:rPr>
          <w:rFonts w:ascii="Times New Roman" w:hAnsi="Times New Roman" w:cs="Times New Roman"/>
        </w:rPr>
        <w:t>s</w:t>
      </w:r>
      <w:r w:rsidRPr="001C4182">
        <w:rPr>
          <w:rFonts w:ascii="Times New Roman" w:hAnsi="Times New Roman" w:cs="Times New Roman"/>
        </w:rPr>
        <w:t xml:space="preserve"> [9], </w:t>
      </w:r>
      <w:r w:rsidR="00434228" w:rsidRPr="001C4182">
        <w:rPr>
          <w:rFonts w:ascii="Times New Roman" w:hAnsi="Times New Roman" w:cs="Times New Roman"/>
        </w:rPr>
        <w:t>service brand</w:t>
      </w:r>
      <w:r w:rsidR="00F4384C">
        <w:rPr>
          <w:rFonts w:ascii="Times New Roman" w:hAnsi="Times New Roman" w:cs="Times New Roman"/>
        </w:rPr>
        <w:t>s</w:t>
      </w:r>
      <w:r w:rsidR="00434228" w:rsidRPr="001C4182">
        <w:rPr>
          <w:rFonts w:ascii="Times New Roman" w:hAnsi="Times New Roman" w:cs="Times New Roman"/>
        </w:rPr>
        <w:t xml:space="preserve"> [11], </w:t>
      </w:r>
      <w:r w:rsidR="00F4384C">
        <w:rPr>
          <w:rFonts w:ascii="Times New Roman" w:hAnsi="Times New Roman" w:cs="Times New Roman"/>
        </w:rPr>
        <w:t xml:space="preserve">the </w:t>
      </w:r>
      <w:r w:rsidR="00434228" w:rsidRPr="001C4182">
        <w:rPr>
          <w:rFonts w:ascii="Times New Roman" w:hAnsi="Times New Roman" w:cs="Times New Roman"/>
        </w:rPr>
        <w:t xml:space="preserve">airline industry [16], </w:t>
      </w:r>
      <w:r w:rsidR="0078256B">
        <w:rPr>
          <w:rFonts w:ascii="Times New Roman" w:hAnsi="Times New Roman" w:cs="Times New Roman"/>
        </w:rPr>
        <w:t>generation Y</w:t>
      </w:r>
      <w:r w:rsidR="00434228" w:rsidRPr="001C4182">
        <w:rPr>
          <w:rFonts w:ascii="Times New Roman" w:hAnsi="Times New Roman" w:cs="Times New Roman"/>
        </w:rPr>
        <w:t xml:space="preserve"> [</w:t>
      </w:r>
      <w:r w:rsidR="00725786">
        <w:rPr>
          <w:rFonts w:ascii="Times New Roman" w:hAnsi="Times New Roman" w:cs="Times New Roman"/>
        </w:rPr>
        <w:t>24</w:t>
      </w:r>
      <w:r w:rsidR="00434228" w:rsidRPr="001C4182">
        <w:rPr>
          <w:rFonts w:ascii="Times New Roman" w:hAnsi="Times New Roman" w:cs="Times New Roman"/>
        </w:rPr>
        <w:t>]</w:t>
      </w:r>
      <w:r w:rsidR="0078256B">
        <w:rPr>
          <w:rFonts w:ascii="Times New Roman" w:hAnsi="Times New Roman" w:cs="Times New Roman"/>
        </w:rPr>
        <w:t>,</w:t>
      </w:r>
      <w:r w:rsidR="00434228" w:rsidRPr="001C4182">
        <w:rPr>
          <w:rFonts w:ascii="Times New Roman" w:hAnsi="Times New Roman" w:cs="Times New Roman"/>
        </w:rPr>
        <w:t xml:space="preserve"> </w:t>
      </w:r>
      <w:r w:rsidR="0078256B" w:rsidRPr="001C4182">
        <w:rPr>
          <w:rFonts w:ascii="Times New Roman" w:hAnsi="Times New Roman" w:cs="Times New Roman"/>
        </w:rPr>
        <w:t>cell phone</w:t>
      </w:r>
      <w:r w:rsidR="0078256B">
        <w:rPr>
          <w:rFonts w:ascii="Times New Roman" w:hAnsi="Times New Roman" w:cs="Times New Roman"/>
        </w:rPr>
        <w:t>s</w:t>
      </w:r>
      <w:r w:rsidR="0078256B" w:rsidRPr="001C4182">
        <w:rPr>
          <w:rFonts w:ascii="Times New Roman" w:hAnsi="Times New Roman" w:cs="Times New Roman"/>
        </w:rPr>
        <w:t xml:space="preserve"> </w:t>
      </w:r>
      <w:r w:rsidR="00434228" w:rsidRPr="001C4182">
        <w:rPr>
          <w:rFonts w:ascii="Times New Roman" w:hAnsi="Times New Roman" w:cs="Times New Roman"/>
        </w:rPr>
        <w:t>[</w:t>
      </w:r>
      <w:r w:rsidR="00725786">
        <w:rPr>
          <w:rFonts w:ascii="Times New Roman" w:hAnsi="Times New Roman" w:cs="Times New Roman"/>
        </w:rPr>
        <w:t>2</w:t>
      </w:r>
      <w:r w:rsidR="00434228" w:rsidRPr="001C4182">
        <w:rPr>
          <w:rFonts w:ascii="Times New Roman" w:hAnsi="Times New Roman" w:cs="Times New Roman"/>
        </w:rPr>
        <w:t>5], e-commerce [</w:t>
      </w:r>
      <w:r w:rsidR="00725786">
        <w:rPr>
          <w:rFonts w:ascii="Times New Roman" w:hAnsi="Times New Roman" w:cs="Times New Roman"/>
        </w:rPr>
        <w:t>2</w:t>
      </w:r>
      <w:r w:rsidR="00434228" w:rsidRPr="001C4182">
        <w:rPr>
          <w:rFonts w:ascii="Times New Roman" w:hAnsi="Times New Roman" w:cs="Times New Roman"/>
        </w:rPr>
        <w:t>6]</w:t>
      </w:r>
      <w:r w:rsidR="00272CC8">
        <w:rPr>
          <w:rFonts w:ascii="Times New Roman" w:hAnsi="Times New Roman" w:cs="Times New Roman"/>
        </w:rPr>
        <w:t>,</w:t>
      </w:r>
      <w:r w:rsidR="00434228" w:rsidRPr="001C4182">
        <w:rPr>
          <w:rFonts w:ascii="Times New Roman" w:hAnsi="Times New Roman" w:cs="Times New Roman"/>
        </w:rPr>
        <w:t xml:space="preserve"> </w:t>
      </w:r>
      <w:r w:rsidR="001E4832" w:rsidRPr="001C4182">
        <w:rPr>
          <w:rFonts w:ascii="Times New Roman" w:hAnsi="Times New Roman" w:cs="Times New Roman"/>
        </w:rPr>
        <w:t>fast fashion [</w:t>
      </w:r>
      <w:r w:rsidR="00725786">
        <w:rPr>
          <w:rFonts w:ascii="Times New Roman" w:hAnsi="Times New Roman" w:cs="Times New Roman"/>
        </w:rPr>
        <w:t>27</w:t>
      </w:r>
      <w:r w:rsidR="001E4832" w:rsidRPr="001C4182">
        <w:rPr>
          <w:rFonts w:ascii="Times New Roman" w:hAnsi="Times New Roman" w:cs="Times New Roman"/>
        </w:rPr>
        <w:t xml:space="preserve">], </w:t>
      </w:r>
      <w:r w:rsidR="00725786" w:rsidRPr="001C4182">
        <w:rPr>
          <w:rFonts w:ascii="Times New Roman" w:hAnsi="Times New Roman" w:cs="Times New Roman"/>
        </w:rPr>
        <w:t>hotel industry [</w:t>
      </w:r>
      <w:r w:rsidR="002850F0">
        <w:rPr>
          <w:rFonts w:ascii="Times New Roman" w:hAnsi="Times New Roman" w:cs="Times New Roman"/>
        </w:rPr>
        <w:t>28</w:t>
      </w:r>
      <w:r w:rsidR="00725786" w:rsidRPr="001C4182">
        <w:rPr>
          <w:rFonts w:ascii="Times New Roman" w:hAnsi="Times New Roman" w:cs="Times New Roman"/>
        </w:rPr>
        <w:t>]</w:t>
      </w:r>
      <w:r w:rsidR="002850F0">
        <w:rPr>
          <w:rFonts w:ascii="Times New Roman" w:hAnsi="Times New Roman" w:cs="Times New Roman"/>
        </w:rPr>
        <w:t xml:space="preserve"> and</w:t>
      </w:r>
      <w:r w:rsidR="00725786" w:rsidRPr="001C4182">
        <w:rPr>
          <w:rFonts w:ascii="Times New Roman" w:hAnsi="Times New Roman" w:cs="Times New Roman"/>
        </w:rPr>
        <w:t xml:space="preserve"> </w:t>
      </w:r>
      <w:r w:rsidR="00434228" w:rsidRPr="001C4182">
        <w:rPr>
          <w:rFonts w:ascii="Times New Roman" w:hAnsi="Times New Roman" w:cs="Times New Roman"/>
        </w:rPr>
        <w:t>skincare products [</w:t>
      </w:r>
      <w:r w:rsidR="008D5E63">
        <w:rPr>
          <w:rFonts w:ascii="Times New Roman" w:hAnsi="Times New Roman" w:cs="Times New Roman"/>
        </w:rPr>
        <w:t>29</w:t>
      </w:r>
      <w:r w:rsidR="00434228" w:rsidRPr="001C4182">
        <w:rPr>
          <w:rFonts w:ascii="Times New Roman" w:hAnsi="Times New Roman" w:cs="Times New Roman"/>
        </w:rPr>
        <w:t xml:space="preserve">]. </w:t>
      </w:r>
      <w:r w:rsidR="00CC5359">
        <w:rPr>
          <w:rFonts w:ascii="Times New Roman" w:hAnsi="Times New Roman" w:cs="Times New Roman"/>
        </w:rPr>
        <w:t>Nevertheless</w:t>
      </w:r>
      <w:r w:rsidR="00434228" w:rsidRPr="001C4182">
        <w:rPr>
          <w:rFonts w:ascii="Times New Roman" w:hAnsi="Times New Roman" w:cs="Times New Roman"/>
        </w:rPr>
        <w:t>,</w:t>
      </w:r>
      <w:r w:rsidR="00272CC8">
        <w:rPr>
          <w:rFonts w:ascii="Times New Roman" w:hAnsi="Times New Roman" w:cs="Times New Roman"/>
        </w:rPr>
        <w:t xml:space="preserve"> few studies examined</w:t>
      </w:r>
      <w:r w:rsidR="00EA06CE">
        <w:rPr>
          <w:rFonts w:ascii="Times New Roman" w:hAnsi="Times New Roman" w:cs="Times New Roman"/>
        </w:rPr>
        <w:t xml:space="preserve"> the</w:t>
      </w:r>
      <w:r w:rsidR="00434228" w:rsidRPr="001C4182">
        <w:rPr>
          <w:rFonts w:ascii="Times New Roman" w:hAnsi="Times New Roman" w:cs="Times New Roman"/>
        </w:rPr>
        <w:t xml:space="preserve"> </w:t>
      </w:r>
      <w:r w:rsidR="00772702">
        <w:rPr>
          <w:rFonts w:ascii="Times New Roman" w:hAnsi="Times New Roman" w:cs="Times New Roman"/>
        </w:rPr>
        <w:t>SMI</w:t>
      </w:r>
      <w:r w:rsidR="00434228" w:rsidRPr="001C4182">
        <w:rPr>
          <w:rFonts w:ascii="Times New Roman" w:hAnsi="Times New Roman" w:cs="Times New Roman"/>
        </w:rPr>
        <w:t xml:space="preserve">, brand engagement, </w:t>
      </w:r>
      <w:r w:rsidR="00395C65">
        <w:rPr>
          <w:rFonts w:ascii="Times New Roman" w:hAnsi="Times New Roman" w:cs="Times New Roman"/>
        </w:rPr>
        <w:t>BA</w:t>
      </w:r>
      <w:r w:rsidR="00EA06CE">
        <w:rPr>
          <w:rFonts w:ascii="Times New Roman" w:hAnsi="Times New Roman" w:cs="Times New Roman"/>
        </w:rPr>
        <w:t>,</w:t>
      </w:r>
      <w:r w:rsidR="00434228" w:rsidRPr="001C4182">
        <w:rPr>
          <w:rFonts w:ascii="Times New Roman" w:hAnsi="Times New Roman" w:cs="Times New Roman"/>
        </w:rPr>
        <w:t xml:space="preserve"> and </w:t>
      </w:r>
      <w:r w:rsidR="005C27D5">
        <w:rPr>
          <w:rFonts w:ascii="Times New Roman" w:hAnsi="Times New Roman" w:cs="Times New Roman"/>
        </w:rPr>
        <w:t>BI</w:t>
      </w:r>
      <w:r w:rsidR="00EA06CE">
        <w:rPr>
          <w:rFonts w:ascii="Times New Roman" w:hAnsi="Times New Roman" w:cs="Times New Roman"/>
        </w:rPr>
        <w:t xml:space="preserve"> of</w:t>
      </w:r>
      <w:r w:rsidR="00EA06CE" w:rsidRPr="00EA06CE">
        <w:rPr>
          <w:rFonts w:ascii="Times New Roman" w:hAnsi="Times New Roman" w:cs="Times New Roman"/>
        </w:rPr>
        <w:t xml:space="preserve"> </w:t>
      </w:r>
      <w:r w:rsidR="00EA06CE" w:rsidRPr="001C4182">
        <w:rPr>
          <w:rFonts w:ascii="Times New Roman" w:hAnsi="Times New Roman" w:cs="Times New Roman"/>
        </w:rPr>
        <w:t>traditional Chinese pastry shop</w:t>
      </w:r>
      <w:r w:rsidR="00EA06CE">
        <w:rPr>
          <w:rFonts w:ascii="Times New Roman" w:hAnsi="Times New Roman" w:cs="Times New Roman"/>
        </w:rPr>
        <w:t>s</w:t>
      </w:r>
      <w:r w:rsidR="001A0452" w:rsidRPr="001C4182">
        <w:rPr>
          <w:rFonts w:ascii="Times New Roman" w:hAnsi="Times New Roman" w:cs="Times New Roman"/>
        </w:rPr>
        <w:t xml:space="preserve">, especially during the </w:t>
      </w:r>
      <w:r w:rsidR="00EA06CE">
        <w:rPr>
          <w:rFonts w:ascii="Times New Roman" w:hAnsi="Times New Roman" w:cs="Times New Roman"/>
        </w:rPr>
        <w:t>COVID</w:t>
      </w:r>
      <w:r w:rsidR="001A0452" w:rsidRPr="001C4182">
        <w:rPr>
          <w:rFonts w:ascii="Times New Roman" w:hAnsi="Times New Roman" w:cs="Times New Roman"/>
        </w:rPr>
        <w:t>-19 pandemic</w:t>
      </w:r>
      <w:r w:rsidR="00434228" w:rsidRPr="001C4182">
        <w:rPr>
          <w:rFonts w:ascii="Times New Roman" w:hAnsi="Times New Roman" w:cs="Times New Roman"/>
        </w:rPr>
        <w:t xml:space="preserve">. </w:t>
      </w:r>
    </w:p>
    <w:p w14:paraId="0FFA4E0E" w14:textId="62DFA737" w:rsidR="002101A3" w:rsidRPr="001C4182" w:rsidRDefault="00CF00C7" w:rsidP="004A7B28">
      <w:pPr>
        <w:pStyle w:val="NormalWeb"/>
        <w:snapToGrid w:val="0"/>
        <w:spacing w:before="0" w:beforeAutospacing="0" w:afterLines="50" w:after="180" w:afterAutospacing="0" w:line="276" w:lineRule="auto"/>
        <w:jc w:val="both"/>
        <w:textAlignment w:val="top"/>
        <w:rPr>
          <w:rFonts w:ascii="Times New Roman" w:hAnsi="Times New Roman" w:cs="Times New Roman"/>
        </w:rPr>
      </w:pPr>
      <w:r w:rsidRPr="001C4182">
        <w:rPr>
          <w:rFonts w:ascii="Times New Roman" w:hAnsi="Times New Roman" w:cs="Times New Roman"/>
        </w:rPr>
        <w:t>The traditional Chinese pastry shop</w:t>
      </w:r>
      <w:r w:rsidR="005406E3" w:rsidRPr="001C4182">
        <w:rPr>
          <w:rFonts w:ascii="Times New Roman" w:hAnsi="Times New Roman" w:cs="Times New Roman"/>
        </w:rPr>
        <w:t xml:space="preserve"> </w:t>
      </w:r>
      <w:r w:rsidR="00DA2DE3">
        <w:rPr>
          <w:rFonts w:ascii="Times New Roman" w:hAnsi="Times New Roman" w:cs="Times New Roman"/>
        </w:rPr>
        <w:t>in this</w:t>
      </w:r>
      <w:r w:rsidR="005406E3" w:rsidRPr="001C4182">
        <w:rPr>
          <w:rFonts w:ascii="Times New Roman" w:hAnsi="Times New Roman" w:cs="Times New Roman"/>
        </w:rPr>
        <w:t xml:space="preserve"> case study </w:t>
      </w:r>
      <w:r w:rsidR="0080415E">
        <w:rPr>
          <w:rFonts w:ascii="Times New Roman" w:hAnsi="Times New Roman" w:cs="Times New Roman"/>
        </w:rPr>
        <w:t>faced</w:t>
      </w:r>
      <w:r w:rsidR="0080415E" w:rsidRPr="001C4182">
        <w:rPr>
          <w:rFonts w:ascii="Times New Roman" w:hAnsi="Times New Roman" w:cs="Times New Roman"/>
        </w:rPr>
        <w:t xml:space="preserve"> </w:t>
      </w:r>
      <w:r w:rsidR="0080415E">
        <w:rPr>
          <w:rFonts w:ascii="Times New Roman" w:hAnsi="Times New Roman" w:cs="Times New Roman"/>
        </w:rPr>
        <w:t>BA</w:t>
      </w:r>
      <w:r w:rsidR="0080415E" w:rsidRPr="001C4182">
        <w:rPr>
          <w:rFonts w:ascii="Times New Roman" w:hAnsi="Times New Roman" w:cs="Times New Roman"/>
        </w:rPr>
        <w:t xml:space="preserve"> </w:t>
      </w:r>
      <w:r w:rsidR="005406E3" w:rsidRPr="001C4182">
        <w:rPr>
          <w:rFonts w:ascii="Times New Roman" w:hAnsi="Times New Roman" w:cs="Times New Roman"/>
        </w:rPr>
        <w:t xml:space="preserve">and </w:t>
      </w:r>
      <w:r w:rsidR="005C27D5">
        <w:rPr>
          <w:rFonts w:ascii="Times New Roman" w:hAnsi="Times New Roman" w:cs="Times New Roman"/>
        </w:rPr>
        <w:t>BI</w:t>
      </w:r>
      <w:r w:rsidR="00441124">
        <w:rPr>
          <w:rFonts w:ascii="Times New Roman" w:hAnsi="Times New Roman" w:cs="Times New Roman"/>
        </w:rPr>
        <w:t xml:space="preserve"> issues</w:t>
      </w:r>
      <w:r w:rsidR="005406E3" w:rsidRPr="001C4182">
        <w:rPr>
          <w:rFonts w:ascii="Times New Roman" w:hAnsi="Times New Roman" w:cs="Times New Roman"/>
        </w:rPr>
        <w:t xml:space="preserve"> due to </w:t>
      </w:r>
      <w:r w:rsidR="00441124">
        <w:rPr>
          <w:rFonts w:ascii="Times New Roman" w:hAnsi="Times New Roman" w:cs="Times New Roman"/>
        </w:rPr>
        <w:t xml:space="preserve">an </w:t>
      </w:r>
      <w:r w:rsidR="005406E3" w:rsidRPr="001C4182">
        <w:rPr>
          <w:rFonts w:ascii="Times New Roman" w:hAnsi="Times New Roman" w:cs="Times New Roman"/>
        </w:rPr>
        <w:t xml:space="preserve">inactive </w:t>
      </w:r>
      <w:r w:rsidR="00441124">
        <w:rPr>
          <w:rFonts w:ascii="Times New Roman" w:hAnsi="Times New Roman" w:cs="Times New Roman"/>
        </w:rPr>
        <w:t xml:space="preserve">social media </w:t>
      </w:r>
      <w:r w:rsidR="005406E3" w:rsidRPr="001C4182">
        <w:rPr>
          <w:rFonts w:ascii="Times New Roman" w:hAnsi="Times New Roman" w:cs="Times New Roman"/>
        </w:rPr>
        <w:t>presence</w:t>
      </w:r>
      <w:r w:rsidR="0063798D">
        <w:rPr>
          <w:rFonts w:ascii="Times New Roman" w:hAnsi="Times New Roman" w:cs="Times New Roman"/>
        </w:rPr>
        <w:t xml:space="preserve"> and</w:t>
      </w:r>
      <w:r w:rsidR="00272F51" w:rsidRPr="001C4182">
        <w:rPr>
          <w:rFonts w:ascii="Times New Roman" w:hAnsi="Times New Roman" w:cs="Times New Roman"/>
        </w:rPr>
        <w:t xml:space="preserve"> limited </w:t>
      </w:r>
      <w:r w:rsidR="00772702">
        <w:rPr>
          <w:rFonts w:ascii="Times New Roman" w:hAnsi="Times New Roman" w:cs="Times New Roman"/>
        </w:rPr>
        <w:t>SMI</w:t>
      </w:r>
      <w:r w:rsidR="00272F51" w:rsidRPr="001C4182">
        <w:rPr>
          <w:rFonts w:ascii="Times New Roman" w:hAnsi="Times New Roman" w:cs="Times New Roman"/>
        </w:rPr>
        <w:t>.</w:t>
      </w:r>
      <w:r w:rsidR="0080415E">
        <w:rPr>
          <w:rFonts w:ascii="Times New Roman" w:hAnsi="Times New Roman" w:cs="Times New Roman"/>
        </w:rPr>
        <w:t xml:space="preserve"> </w:t>
      </w:r>
      <w:r w:rsidR="00272F51" w:rsidRPr="001C4182">
        <w:rPr>
          <w:rFonts w:ascii="Times New Roman" w:hAnsi="Times New Roman" w:cs="Times New Roman"/>
        </w:rPr>
        <w:t>Before a comprehensive social marketing plan for the shop</w:t>
      </w:r>
      <w:r w:rsidR="0063798D">
        <w:rPr>
          <w:rFonts w:ascii="Times New Roman" w:hAnsi="Times New Roman" w:cs="Times New Roman"/>
        </w:rPr>
        <w:t xml:space="preserve"> was designed</w:t>
      </w:r>
      <w:r w:rsidR="00272F51" w:rsidRPr="001C4182">
        <w:rPr>
          <w:rFonts w:ascii="Times New Roman" w:hAnsi="Times New Roman" w:cs="Times New Roman"/>
        </w:rPr>
        <w:t xml:space="preserve">, the </w:t>
      </w:r>
      <w:r w:rsidR="0063798D">
        <w:rPr>
          <w:rFonts w:ascii="Times New Roman" w:hAnsi="Times New Roman" w:cs="Times New Roman"/>
        </w:rPr>
        <w:t xml:space="preserve">general influencing </w:t>
      </w:r>
      <w:r w:rsidR="00272F51" w:rsidRPr="001C4182">
        <w:rPr>
          <w:rFonts w:ascii="Times New Roman" w:hAnsi="Times New Roman" w:cs="Times New Roman"/>
        </w:rPr>
        <w:t>factors</w:t>
      </w:r>
      <w:r w:rsidR="0063798D">
        <w:rPr>
          <w:rFonts w:ascii="Times New Roman" w:hAnsi="Times New Roman" w:cs="Times New Roman"/>
        </w:rPr>
        <w:t xml:space="preserve"> of</w:t>
      </w:r>
      <w:r w:rsidR="00272F51" w:rsidRPr="001C4182">
        <w:rPr>
          <w:rFonts w:ascii="Times New Roman" w:hAnsi="Times New Roman" w:cs="Times New Roman"/>
        </w:rPr>
        <w:t xml:space="preserve"> the </w:t>
      </w:r>
      <w:r w:rsidR="00395C65">
        <w:rPr>
          <w:rFonts w:ascii="Times New Roman" w:hAnsi="Times New Roman" w:cs="Times New Roman"/>
        </w:rPr>
        <w:t>BA</w:t>
      </w:r>
      <w:r w:rsidR="00272F51" w:rsidRPr="001C4182">
        <w:rPr>
          <w:rFonts w:ascii="Times New Roman" w:hAnsi="Times New Roman" w:cs="Times New Roman"/>
        </w:rPr>
        <w:t xml:space="preserve"> and </w:t>
      </w:r>
      <w:r w:rsidR="005C27D5">
        <w:rPr>
          <w:rFonts w:ascii="Times New Roman" w:hAnsi="Times New Roman" w:cs="Times New Roman"/>
        </w:rPr>
        <w:t>BI</w:t>
      </w:r>
      <w:r w:rsidR="00272F51" w:rsidRPr="001C4182">
        <w:rPr>
          <w:rFonts w:ascii="Times New Roman" w:hAnsi="Times New Roman" w:cs="Times New Roman"/>
        </w:rPr>
        <w:t xml:space="preserve"> of pastry shops</w:t>
      </w:r>
      <w:r w:rsidR="0063798D">
        <w:rPr>
          <w:rFonts w:ascii="Times New Roman" w:hAnsi="Times New Roman" w:cs="Times New Roman"/>
        </w:rPr>
        <w:t xml:space="preserve"> </w:t>
      </w:r>
      <w:r w:rsidR="005009A5">
        <w:rPr>
          <w:rFonts w:ascii="Times New Roman" w:hAnsi="Times New Roman" w:cs="Times New Roman"/>
        </w:rPr>
        <w:t>were</w:t>
      </w:r>
      <w:r w:rsidR="0063798D">
        <w:rPr>
          <w:rFonts w:ascii="Times New Roman" w:hAnsi="Times New Roman" w:cs="Times New Roman"/>
        </w:rPr>
        <w:t xml:space="preserve"> examined.</w:t>
      </w:r>
      <w:r w:rsidR="00272F51" w:rsidRPr="001C4182">
        <w:rPr>
          <w:rFonts w:ascii="Times New Roman" w:hAnsi="Times New Roman" w:cs="Times New Roman"/>
        </w:rPr>
        <w:t xml:space="preserve"> </w:t>
      </w:r>
      <w:r w:rsidR="00C62F25">
        <w:rPr>
          <w:rFonts w:ascii="Times New Roman" w:hAnsi="Times New Roman" w:cs="Times New Roman"/>
        </w:rPr>
        <w:t>The</w:t>
      </w:r>
      <w:r w:rsidR="00272F51" w:rsidRPr="001C4182">
        <w:rPr>
          <w:rFonts w:ascii="Times New Roman" w:hAnsi="Times New Roman" w:cs="Times New Roman"/>
        </w:rPr>
        <w:t xml:space="preserve"> quantitative method</w:t>
      </w:r>
      <w:r w:rsidR="00C62F25">
        <w:rPr>
          <w:rFonts w:ascii="Times New Roman" w:hAnsi="Times New Roman" w:cs="Times New Roman"/>
        </w:rPr>
        <w:t xml:space="preserve"> was used where </w:t>
      </w:r>
      <w:r w:rsidR="00272F51" w:rsidRPr="001C4182">
        <w:rPr>
          <w:rFonts w:ascii="Times New Roman" w:hAnsi="Times New Roman" w:cs="Times New Roman"/>
        </w:rPr>
        <w:t xml:space="preserve">surveys </w:t>
      </w:r>
      <w:r w:rsidR="00C62F25">
        <w:rPr>
          <w:rFonts w:ascii="Times New Roman" w:hAnsi="Times New Roman" w:cs="Times New Roman"/>
        </w:rPr>
        <w:t>were</w:t>
      </w:r>
      <w:r w:rsidR="00C62F25" w:rsidRPr="001C4182">
        <w:rPr>
          <w:rFonts w:ascii="Times New Roman" w:hAnsi="Times New Roman" w:cs="Times New Roman"/>
        </w:rPr>
        <w:t xml:space="preserve"> </w:t>
      </w:r>
      <w:r w:rsidR="00272F51" w:rsidRPr="001C4182">
        <w:rPr>
          <w:rFonts w:ascii="Times New Roman" w:hAnsi="Times New Roman" w:cs="Times New Roman"/>
        </w:rPr>
        <w:t xml:space="preserve">distributed via Google </w:t>
      </w:r>
      <w:r w:rsidR="00C62F25">
        <w:rPr>
          <w:rFonts w:ascii="Times New Roman" w:hAnsi="Times New Roman" w:cs="Times New Roman"/>
        </w:rPr>
        <w:t>Forms</w:t>
      </w:r>
      <w:r w:rsidR="00272F51" w:rsidRPr="001C4182">
        <w:rPr>
          <w:rFonts w:ascii="Times New Roman" w:hAnsi="Times New Roman" w:cs="Times New Roman"/>
        </w:rPr>
        <w:t>. Purposive sampling was used</w:t>
      </w:r>
      <w:r w:rsidR="00C62F25">
        <w:rPr>
          <w:rFonts w:ascii="Times New Roman" w:hAnsi="Times New Roman" w:cs="Times New Roman"/>
        </w:rPr>
        <w:t xml:space="preserve"> to collect</w:t>
      </w:r>
      <w:r w:rsidR="00272F51" w:rsidRPr="001C4182">
        <w:rPr>
          <w:rFonts w:ascii="Times New Roman" w:hAnsi="Times New Roman" w:cs="Times New Roman"/>
        </w:rPr>
        <w:t xml:space="preserve"> data from respondents who</w:t>
      </w:r>
      <w:r w:rsidR="00C62F25">
        <w:rPr>
          <w:rFonts w:ascii="Times New Roman" w:hAnsi="Times New Roman" w:cs="Times New Roman"/>
        </w:rPr>
        <w:t xml:space="preserve"> used</w:t>
      </w:r>
      <w:r w:rsidR="00272F51" w:rsidRPr="001C4182">
        <w:rPr>
          <w:rFonts w:ascii="Times New Roman" w:hAnsi="Times New Roman" w:cs="Times New Roman"/>
        </w:rPr>
        <w:t xml:space="preserve"> social media platforms</w:t>
      </w:r>
      <w:r w:rsidR="00C62F25">
        <w:rPr>
          <w:rFonts w:ascii="Times New Roman" w:hAnsi="Times New Roman" w:cs="Times New Roman"/>
        </w:rPr>
        <w:t xml:space="preserve"> to interact</w:t>
      </w:r>
      <w:r w:rsidR="00272F51" w:rsidRPr="001C4182">
        <w:rPr>
          <w:rFonts w:ascii="Times New Roman" w:hAnsi="Times New Roman" w:cs="Times New Roman"/>
        </w:rPr>
        <w:t xml:space="preserve"> with others in Malaysia to buy pastry products.</w:t>
      </w:r>
    </w:p>
    <w:p w14:paraId="6B4F553C" w14:textId="713738CA" w:rsidR="00E22DA2" w:rsidRPr="00F432D8" w:rsidRDefault="000C0242" w:rsidP="00F432D8">
      <w:pPr>
        <w:snapToGrid w:val="0"/>
        <w:spacing w:line="276" w:lineRule="auto"/>
        <w:rPr>
          <w:rFonts w:ascii="Arial" w:hAnsi="Arial" w:cs="Arial"/>
          <w:b/>
          <w:bCs/>
          <w:sz w:val="28"/>
          <w:szCs w:val="28"/>
        </w:rPr>
      </w:pPr>
      <w:r w:rsidRPr="00F432D8">
        <w:rPr>
          <w:rFonts w:ascii="Arial" w:hAnsi="Arial" w:cs="Arial"/>
          <w:b/>
          <w:bCs/>
          <w:sz w:val="28"/>
          <w:szCs w:val="28"/>
        </w:rPr>
        <w:t>1.</w:t>
      </w:r>
      <w:r w:rsidR="002602F9" w:rsidRPr="00F432D8">
        <w:rPr>
          <w:rFonts w:ascii="Arial" w:hAnsi="Arial" w:cs="Arial"/>
          <w:b/>
          <w:bCs/>
          <w:sz w:val="28"/>
          <w:szCs w:val="28"/>
        </w:rPr>
        <w:t>1</w:t>
      </w:r>
      <w:r w:rsidRPr="00F432D8">
        <w:rPr>
          <w:rFonts w:ascii="Arial" w:hAnsi="Arial" w:cs="Arial"/>
          <w:b/>
          <w:bCs/>
          <w:sz w:val="28"/>
          <w:szCs w:val="28"/>
        </w:rPr>
        <w:t xml:space="preserve"> </w:t>
      </w:r>
      <w:r w:rsidR="00E151F1" w:rsidRPr="00F432D8">
        <w:rPr>
          <w:rFonts w:ascii="Arial" w:hAnsi="Arial" w:cs="Arial"/>
          <w:b/>
          <w:bCs/>
          <w:sz w:val="28"/>
          <w:szCs w:val="28"/>
        </w:rPr>
        <w:t>Case Description and Problem Statement</w:t>
      </w:r>
    </w:p>
    <w:p w14:paraId="19D8024E" w14:textId="348BE144" w:rsidR="0069178A" w:rsidRPr="001C4182" w:rsidRDefault="00CF00C7" w:rsidP="00F432D8">
      <w:pPr>
        <w:pStyle w:val="NormalWeb"/>
        <w:snapToGrid w:val="0"/>
        <w:spacing w:before="0" w:beforeAutospacing="0" w:afterLines="50" w:after="180" w:afterAutospacing="0" w:line="276" w:lineRule="auto"/>
        <w:jc w:val="both"/>
        <w:textAlignment w:val="top"/>
        <w:rPr>
          <w:rFonts w:ascii="Times New Roman" w:hAnsi="Times New Roman" w:cs="Times New Roman"/>
        </w:rPr>
      </w:pPr>
      <w:r w:rsidRPr="001C4182">
        <w:rPr>
          <w:rFonts w:ascii="Times New Roman" w:hAnsi="Times New Roman" w:cs="Times New Roman"/>
        </w:rPr>
        <w:t>The traditional Chinese pastry shop</w:t>
      </w:r>
      <w:r w:rsidR="00C6178C">
        <w:rPr>
          <w:rFonts w:ascii="Times New Roman" w:hAnsi="Times New Roman" w:cs="Times New Roman"/>
        </w:rPr>
        <w:t xml:space="preserve"> in this case study</w:t>
      </w:r>
      <w:r w:rsidR="0069178A" w:rsidRPr="001C4182">
        <w:rPr>
          <w:rFonts w:ascii="Times New Roman" w:hAnsi="Times New Roman" w:cs="Times New Roman"/>
        </w:rPr>
        <w:t xml:space="preserve"> is </w:t>
      </w:r>
      <w:r w:rsidR="00C6178C">
        <w:rPr>
          <w:rFonts w:ascii="Times New Roman" w:hAnsi="Times New Roman" w:cs="Times New Roman"/>
        </w:rPr>
        <w:t>a</w:t>
      </w:r>
      <w:r w:rsidR="0069178A" w:rsidRPr="001C4182">
        <w:rPr>
          <w:rFonts w:ascii="Times New Roman" w:hAnsi="Times New Roman" w:cs="Times New Roman"/>
        </w:rPr>
        <w:t xml:space="preserve"> well-known Hokkien pastry shop </w:t>
      </w:r>
      <w:r w:rsidR="000A66C3">
        <w:rPr>
          <w:rFonts w:ascii="Times New Roman" w:hAnsi="Times New Roman" w:cs="Times New Roman"/>
        </w:rPr>
        <w:t xml:space="preserve">that has operated </w:t>
      </w:r>
      <w:r w:rsidR="0069178A" w:rsidRPr="001C4182">
        <w:rPr>
          <w:rFonts w:ascii="Times New Roman" w:hAnsi="Times New Roman" w:cs="Times New Roman"/>
        </w:rPr>
        <w:t>in Batu Pahat</w:t>
      </w:r>
      <w:r w:rsidR="000A66C3">
        <w:rPr>
          <w:rFonts w:ascii="Times New Roman" w:hAnsi="Times New Roman" w:cs="Times New Roman"/>
        </w:rPr>
        <w:t>, Johor,</w:t>
      </w:r>
      <w:r w:rsidR="0069178A" w:rsidRPr="001C4182">
        <w:rPr>
          <w:rFonts w:ascii="Times New Roman" w:hAnsi="Times New Roman" w:cs="Times New Roman"/>
        </w:rPr>
        <w:t xml:space="preserve"> </w:t>
      </w:r>
      <w:r w:rsidR="00E839FA">
        <w:rPr>
          <w:rFonts w:ascii="Times New Roman" w:hAnsi="Times New Roman" w:cs="Times New Roman"/>
        </w:rPr>
        <w:t xml:space="preserve">Malaysia </w:t>
      </w:r>
      <w:r w:rsidR="0069178A" w:rsidRPr="001C4182">
        <w:rPr>
          <w:rFonts w:ascii="Times New Roman" w:hAnsi="Times New Roman" w:cs="Times New Roman"/>
        </w:rPr>
        <w:t>for 80 years. The shop</w:t>
      </w:r>
      <w:r w:rsidR="000B7A57" w:rsidRPr="000B7A57">
        <w:rPr>
          <w:rFonts w:ascii="Times New Roman" w:hAnsi="Times New Roman" w:cs="Times New Roman"/>
        </w:rPr>
        <w:t xml:space="preserve"> </w:t>
      </w:r>
      <w:r w:rsidR="000B7A57">
        <w:rPr>
          <w:rFonts w:ascii="Times New Roman" w:hAnsi="Times New Roman" w:cs="Times New Roman"/>
        </w:rPr>
        <w:t>currently has seven workers and</w:t>
      </w:r>
      <w:r w:rsidR="000A66C3">
        <w:rPr>
          <w:rFonts w:ascii="Times New Roman" w:hAnsi="Times New Roman" w:cs="Times New Roman"/>
        </w:rPr>
        <w:t xml:space="preserve"> sells</w:t>
      </w:r>
      <w:r w:rsidR="0069178A" w:rsidRPr="001C4182">
        <w:rPr>
          <w:rFonts w:ascii="Times New Roman" w:hAnsi="Times New Roman" w:cs="Times New Roman"/>
        </w:rPr>
        <w:t xml:space="preserve"> bean paste </w:t>
      </w:r>
      <w:r w:rsidR="000A66C3">
        <w:rPr>
          <w:rFonts w:ascii="Times New Roman" w:hAnsi="Times New Roman" w:cs="Times New Roman"/>
        </w:rPr>
        <w:t>pastries</w:t>
      </w:r>
      <w:r w:rsidR="000A66C3" w:rsidRPr="001C4182">
        <w:rPr>
          <w:rFonts w:ascii="Times New Roman" w:hAnsi="Times New Roman" w:cs="Times New Roman"/>
        </w:rPr>
        <w:t xml:space="preserve"> </w:t>
      </w:r>
      <w:r w:rsidR="0069178A" w:rsidRPr="001C4182">
        <w:rPr>
          <w:rFonts w:ascii="Times New Roman" w:hAnsi="Times New Roman" w:cs="Times New Roman"/>
        </w:rPr>
        <w:t>(</w:t>
      </w:r>
      <w:r w:rsidR="000A66C3">
        <w:rPr>
          <w:rFonts w:ascii="Times New Roman" w:hAnsi="Times New Roman" w:cs="Times New Roman"/>
        </w:rPr>
        <w:t>t</w:t>
      </w:r>
      <w:r w:rsidR="0069178A" w:rsidRPr="001C4182">
        <w:rPr>
          <w:rFonts w:ascii="Times New Roman" w:hAnsi="Times New Roman" w:cs="Times New Roman"/>
        </w:rPr>
        <w:t xml:space="preserve">au </w:t>
      </w:r>
      <w:r w:rsidR="000A66C3">
        <w:rPr>
          <w:rFonts w:ascii="Times New Roman" w:hAnsi="Times New Roman" w:cs="Times New Roman"/>
        </w:rPr>
        <w:t>s</w:t>
      </w:r>
      <w:r w:rsidR="0069178A" w:rsidRPr="001C4182">
        <w:rPr>
          <w:rFonts w:ascii="Times New Roman" w:hAnsi="Times New Roman" w:cs="Times New Roman"/>
        </w:rPr>
        <w:t xml:space="preserve">ar </w:t>
      </w:r>
      <w:r w:rsidR="000A66C3">
        <w:rPr>
          <w:rFonts w:ascii="Times New Roman" w:hAnsi="Times New Roman" w:cs="Times New Roman"/>
        </w:rPr>
        <w:t>p</w:t>
      </w:r>
      <w:r w:rsidR="0069178A" w:rsidRPr="001C4182">
        <w:rPr>
          <w:rFonts w:ascii="Times New Roman" w:hAnsi="Times New Roman" w:cs="Times New Roman"/>
        </w:rPr>
        <w:t>eah), wife cake</w:t>
      </w:r>
      <w:r w:rsidR="000A66C3">
        <w:rPr>
          <w:rFonts w:ascii="Times New Roman" w:hAnsi="Times New Roman" w:cs="Times New Roman"/>
        </w:rPr>
        <w:t>s</w:t>
      </w:r>
      <w:r w:rsidR="0069178A" w:rsidRPr="001C4182">
        <w:rPr>
          <w:rFonts w:ascii="Times New Roman" w:hAnsi="Times New Roman" w:cs="Times New Roman"/>
        </w:rPr>
        <w:t xml:space="preserve"> (</w:t>
      </w:r>
      <w:r w:rsidR="000A66C3">
        <w:rPr>
          <w:rFonts w:ascii="Times New Roman" w:hAnsi="Times New Roman" w:cs="Times New Roman"/>
        </w:rPr>
        <w:t>l</w:t>
      </w:r>
      <w:r w:rsidR="0069178A" w:rsidRPr="001C4182">
        <w:rPr>
          <w:rFonts w:ascii="Times New Roman" w:hAnsi="Times New Roman" w:cs="Times New Roman"/>
        </w:rPr>
        <w:t xml:space="preserve">ao </w:t>
      </w:r>
      <w:r w:rsidR="000A66C3">
        <w:rPr>
          <w:rFonts w:ascii="Times New Roman" w:hAnsi="Times New Roman" w:cs="Times New Roman"/>
        </w:rPr>
        <w:t>p</w:t>
      </w:r>
      <w:r w:rsidR="0069178A" w:rsidRPr="001C4182">
        <w:rPr>
          <w:rFonts w:ascii="Times New Roman" w:hAnsi="Times New Roman" w:cs="Times New Roman"/>
        </w:rPr>
        <w:t xml:space="preserve">o </w:t>
      </w:r>
      <w:r w:rsidR="000A66C3">
        <w:rPr>
          <w:rFonts w:ascii="Times New Roman" w:hAnsi="Times New Roman" w:cs="Times New Roman"/>
        </w:rPr>
        <w:t>b</w:t>
      </w:r>
      <w:r w:rsidR="0069178A" w:rsidRPr="001C4182">
        <w:rPr>
          <w:rFonts w:ascii="Times New Roman" w:hAnsi="Times New Roman" w:cs="Times New Roman"/>
        </w:rPr>
        <w:t xml:space="preserve">ing), </w:t>
      </w:r>
      <w:r w:rsidR="000A66C3">
        <w:rPr>
          <w:rFonts w:ascii="Times New Roman" w:hAnsi="Times New Roman" w:cs="Times New Roman"/>
        </w:rPr>
        <w:t xml:space="preserve">and </w:t>
      </w:r>
      <w:r w:rsidR="0069178A" w:rsidRPr="001C4182">
        <w:rPr>
          <w:rFonts w:ascii="Times New Roman" w:hAnsi="Times New Roman" w:cs="Times New Roman"/>
        </w:rPr>
        <w:t>horse hoof biscuit</w:t>
      </w:r>
      <w:r w:rsidR="000A66C3">
        <w:rPr>
          <w:rFonts w:ascii="Times New Roman" w:hAnsi="Times New Roman" w:cs="Times New Roman"/>
        </w:rPr>
        <w:t>s</w:t>
      </w:r>
      <w:r w:rsidR="0069178A" w:rsidRPr="001C4182">
        <w:rPr>
          <w:rFonts w:ascii="Times New Roman" w:hAnsi="Times New Roman" w:cs="Times New Roman"/>
        </w:rPr>
        <w:t xml:space="preserve"> (</w:t>
      </w:r>
      <w:r w:rsidR="000A66C3">
        <w:rPr>
          <w:rFonts w:ascii="Times New Roman" w:hAnsi="Times New Roman" w:cs="Times New Roman"/>
        </w:rPr>
        <w:t>b</w:t>
      </w:r>
      <w:r w:rsidR="0069178A" w:rsidRPr="001C4182">
        <w:rPr>
          <w:rFonts w:ascii="Times New Roman" w:hAnsi="Times New Roman" w:cs="Times New Roman"/>
        </w:rPr>
        <w:t xml:space="preserve">eh </w:t>
      </w:r>
      <w:r w:rsidR="000A66C3">
        <w:rPr>
          <w:rFonts w:ascii="Times New Roman" w:hAnsi="Times New Roman" w:cs="Times New Roman"/>
        </w:rPr>
        <w:t>t</w:t>
      </w:r>
      <w:r w:rsidR="0069178A" w:rsidRPr="001C4182">
        <w:rPr>
          <w:rFonts w:ascii="Times New Roman" w:hAnsi="Times New Roman" w:cs="Times New Roman"/>
        </w:rPr>
        <w:t xml:space="preserve">eh </w:t>
      </w:r>
      <w:r w:rsidR="000A66C3">
        <w:rPr>
          <w:rFonts w:ascii="Times New Roman" w:hAnsi="Times New Roman" w:cs="Times New Roman"/>
        </w:rPr>
        <w:t>s</w:t>
      </w:r>
      <w:r w:rsidR="0069178A" w:rsidRPr="001C4182">
        <w:rPr>
          <w:rFonts w:ascii="Times New Roman" w:hAnsi="Times New Roman" w:cs="Times New Roman"/>
        </w:rPr>
        <w:t>aw)</w:t>
      </w:r>
      <w:r w:rsidR="000A66C3">
        <w:rPr>
          <w:rFonts w:ascii="Times New Roman" w:hAnsi="Times New Roman" w:cs="Times New Roman"/>
        </w:rPr>
        <w:t xml:space="preserve"> among other pastries.</w:t>
      </w:r>
      <w:r w:rsidR="0069178A" w:rsidRPr="001C4182">
        <w:rPr>
          <w:rFonts w:ascii="Times New Roman" w:hAnsi="Times New Roman" w:cs="Times New Roman"/>
        </w:rPr>
        <w:t xml:space="preserve"> The shop</w:t>
      </w:r>
      <w:r w:rsidR="002B67BF">
        <w:rPr>
          <w:rFonts w:ascii="Times New Roman" w:hAnsi="Times New Roman" w:cs="Times New Roman"/>
        </w:rPr>
        <w:t xml:space="preserve"> began operating</w:t>
      </w:r>
      <w:r w:rsidR="0069178A" w:rsidRPr="001C4182">
        <w:rPr>
          <w:rFonts w:ascii="Times New Roman" w:hAnsi="Times New Roman" w:cs="Times New Roman"/>
        </w:rPr>
        <w:t xml:space="preserve"> in 1949</w:t>
      </w:r>
      <w:r w:rsidR="002B67BF">
        <w:rPr>
          <w:rFonts w:ascii="Times New Roman" w:hAnsi="Times New Roman" w:cs="Times New Roman"/>
        </w:rPr>
        <w:t xml:space="preserve"> and </w:t>
      </w:r>
      <w:r w:rsidR="0069178A" w:rsidRPr="001C4182">
        <w:rPr>
          <w:rFonts w:ascii="Times New Roman" w:hAnsi="Times New Roman" w:cs="Times New Roman"/>
        </w:rPr>
        <w:t xml:space="preserve">was handed over to </w:t>
      </w:r>
      <w:r w:rsidR="002B67BF">
        <w:rPr>
          <w:rFonts w:ascii="Times New Roman" w:hAnsi="Times New Roman" w:cs="Times New Roman"/>
        </w:rPr>
        <w:t>the</w:t>
      </w:r>
      <w:r w:rsidR="002B67BF" w:rsidRPr="001C4182">
        <w:rPr>
          <w:rFonts w:ascii="Times New Roman" w:hAnsi="Times New Roman" w:cs="Times New Roman"/>
        </w:rPr>
        <w:t xml:space="preserve"> </w:t>
      </w:r>
      <w:r w:rsidR="00E839FA">
        <w:rPr>
          <w:rFonts w:ascii="Times New Roman" w:hAnsi="Times New Roman" w:cs="Times New Roman"/>
        </w:rPr>
        <w:t xml:space="preserve">owner’ </w:t>
      </w:r>
      <w:r w:rsidR="0069178A" w:rsidRPr="001C4182">
        <w:rPr>
          <w:rFonts w:ascii="Times New Roman" w:hAnsi="Times New Roman" w:cs="Times New Roman"/>
        </w:rPr>
        <w:t>son</w:t>
      </w:r>
      <w:r w:rsidR="002B67BF">
        <w:rPr>
          <w:rFonts w:ascii="Times New Roman" w:hAnsi="Times New Roman" w:cs="Times New Roman"/>
        </w:rPr>
        <w:t xml:space="preserve"> after 10 years</w:t>
      </w:r>
      <w:r w:rsidR="0069178A" w:rsidRPr="001C4182">
        <w:rPr>
          <w:rFonts w:ascii="Times New Roman" w:hAnsi="Times New Roman" w:cs="Times New Roman"/>
        </w:rPr>
        <w:t xml:space="preserve"> when he was </w:t>
      </w:r>
      <w:r w:rsidR="002B67BF">
        <w:rPr>
          <w:rFonts w:ascii="Times New Roman" w:hAnsi="Times New Roman" w:cs="Times New Roman"/>
        </w:rPr>
        <w:t>approximately</w:t>
      </w:r>
      <w:r w:rsidR="002B67BF" w:rsidRPr="001C4182">
        <w:rPr>
          <w:rFonts w:ascii="Times New Roman" w:hAnsi="Times New Roman" w:cs="Times New Roman"/>
        </w:rPr>
        <w:t xml:space="preserve"> </w:t>
      </w:r>
      <w:r w:rsidR="0069178A" w:rsidRPr="001C4182">
        <w:rPr>
          <w:rFonts w:ascii="Times New Roman" w:hAnsi="Times New Roman" w:cs="Times New Roman"/>
        </w:rPr>
        <w:t xml:space="preserve">20 years old. </w:t>
      </w:r>
      <w:r w:rsidR="002A4DD1">
        <w:rPr>
          <w:rFonts w:ascii="Times New Roman" w:hAnsi="Times New Roman" w:cs="Times New Roman"/>
        </w:rPr>
        <w:t xml:space="preserve">Currently, </w:t>
      </w:r>
      <w:r w:rsidR="0069178A" w:rsidRPr="001C4182">
        <w:rPr>
          <w:rFonts w:ascii="Times New Roman" w:hAnsi="Times New Roman" w:cs="Times New Roman"/>
        </w:rPr>
        <w:t xml:space="preserve">the shop is managed by </w:t>
      </w:r>
      <w:r w:rsidR="004D582F">
        <w:rPr>
          <w:rFonts w:ascii="Times New Roman" w:hAnsi="Times New Roman" w:cs="Times New Roman"/>
        </w:rPr>
        <w:t>a</w:t>
      </w:r>
      <w:r w:rsidR="004D582F" w:rsidRPr="001C4182">
        <w:rPr>
          <w:rFonts w:ascii="Times New Roman" w:hAnsi="Times New Roman" w:cs="Times New Roman"/>
        </w:rPr>
        <w:t xml:space="preserve"> </w:t>
      </w:r>
      <w:r w:rsidR="0069178A" w:rsidRPr="001C4182">
        <w:rPr>
          <w:rFonts w:ascii="Times New Roman" w:hAnsi="Times New Roman" w:cs="Times New Roman"/>
        </w:rPr>
        <w:t>third</w:t>
      </w:r>
      <w:r w:rsidR="004D582F">
        <w:rPr>
          <w:rFonts w:ascii="Times New Roman" w:hAnsi="Times New Roman" w:cs="Times New Roman"/>
        </w:rPr>
        <w:t>-</w:t>
      </w:r>
      <w:r w:rsidR="0069178A" w:rsidRPr="001C4182">
        <w:rPr>
          <w:rFonts w:ascii="Times New Roman" w:hAnsi="Times New Roman" w:cs="Times New Roman"/>
        </w:rPr>
        <w:t>generation</w:t>
      </w:r>
      <w:r w:rsidR="002A4DD1">
        <w:rPr>
          <w:rFonts w:ascii="Times New Roman" w:hAnsi="Times New Roman" w:cs="Times New Roman"/>
        </w:rPr>
        <w:t xml:space="preserve"> owner</w:t>
      </w:r>
      <w:r w:rsidR="001D4D86">
        <w:rPr>
          <w:rFonts w:ascii="Times New Roman" w:hAnsi="Times New Roman" w:cs="Times New Roman"/>
        </w:rPr>
        <w:t>, who started</w:t>
      </w:r>
      <w:r w:rsidR="0069178A" w:rsidRPr="001C4182">
        <w:rPr>
          <w:rFonts w:ascii="Times New Roman" w:hAnsi="Times New Roman" w:cs="Times New Roman"/>
        </w:rPr>
        <w:t xml:space="preserve"> as a kitchen helper when he was 20 years old. </w:t>
      </w:r>
      <w:r w:rsidR="004D582F">
        <w:rPr>
          <w:rFonts w:ascii="Times New Roman" w:hAnsi="Times New Roman" w:cs="Times New Roman"/>
        </w:rPr>
        <w:t>The COVID-19 pandemic severely affected the biscuit and pastry sales of the shop.</w:t>
      </w:r>
      <w:r w:rsidR="008D5561" w:rsidRPr="008D5561">
        <w:rPr>
          <w:rFonts w:ascii="Times New Roman" w:hAnsi="Times New Roman" w:cs="Times New Roman"/>
        </w:rPr>
        <w:t xml:space="preserve"> </w:t>
      </w:r>
      <w:r w:rsidR="00A73265">
        <w:rPr>
          <w:rFonts w:ascii="Times New Roman" w:hAnsi="Times New Roman" w:cs="Times New Roman"/>
        </w:rPr>
        <w:t xml:space="preserve">The shop faced the challenge of low BA, </w:t>
      </w:r>
      <w:r w:rsidR="008D5561">
        <w:rPr>
          <w:rFonts w:ascii="Times New Roman" w:hAnsi="Times New Roman" w:cs="Times New Roman"/>
        </w:rPr>
        <w:t xml:space="preserve">which </w:t>
      </w:r>
      <w:r w:rsidR="008D5561" w:rsidRPr="001C4182">
        <w:rPr>
          <w:rFonts w:ascii="Times New Roman" w:hAnsi="Times New Roman" w:cs="Times New Roman"/>
        </w:rPr>
        <w:t xml:space="preserve">led to low sales on </w:t>
      </w:r>
      <w:r w:rsidR="008D5561">
        <w:rPr>
          <w:rFonts w:ascii="Times New Roman" w:hAnsi="Times New Roman" w:cs="Times New Roman"/>
        </w:rPr>
        <w:t xml:space="preserve">the </w:t>
      </w:r>
      <w:r w:rsidR="008D5561" w:rsidRPr="001C4182">
        <w:rPr>
          <w:rFonts w:ascii="Times New Roman" w:hAnsi="Times New Roman" w:cs="Times New Roman"/>
        </w:rPr>
        <w:t xml:space="preserve">Shopee </w:t>
      </w:r>
      <w:r w:rsidR="008D5561">
        <w:rPr>
          <w:rFonts w:ascii="Times New Roman" w:hAnsi="Times New Roman" w:cs="Times New Roman"/>
        </w:rPr>
        <w:t xml:space="preserve">online </w:t>
      </w:r>
      <w:r w:rsidR="008D5561" w:rsidRPr="001C4182">
        <w:rPr>
          <w:rFonts w:ascii="Times New Roman" w:hAnsi="Times New Roman" w:cs="Times New Roman"/>
        </w:rPr>
        <w:t xml:space="preserve">platform. Due to low </w:t>
      </w:r>
      <w:r w:rsidR="00395C65">
        <w:rPr>
          <w:rFonts w:ascii="Times New Roman" w:hAnsi="Times New Roman" w:cs="Times New Roman"/>
        </w:rPr>
        <w:t>BA</w:t>
      </w:r>
      <w:r w:rsidR="008D5561" w:rsidRPr="001C4182">
        <w:rPr>
          <w:rFonts w:ascii="Times New Roman" w:hAnsi="Times New Roman" w:cs="Times New Roman"/>
        </w:rPr>
        <w:t xml:space="preserve"> </w:t>
      </w:r>
      <w:r w:rsidR="008D5561">
        <w:rPr>
          <w:rFonts w:ascii="Times New Roman" w:hAnsi="Times New Roman" w:cs="Times New Roman"/>
        </w:rPr>
        <w:t>and</w:t>
      </w:r>
      <w:r w:rsidR="008D5561" w:rsidRPr="001C4182">
        <w:rPr>
          <w:rFonts w:ascii="Times New Roman" w:hAnsi="Times New Roman" w:cs="Times New Roman"/>
        </w:rPr>
        <w:t xml:space="preserve"> limited social media brand engagement </w:t>
      </w:r>
      <w:r w:rsidR="00A73265">
        <w:rPr>
          <w:rFonts w:ascii="Times New Roman" w:hAnsi="Times New Roman" w:cs="Times New Roman"/>
        </w:rPr>
        <w:t>regarding</w:t>
      </w:r>
      <w:r w:rsidR="008D5561" w:rsidRPr="001C4182">
        <w:rPr>
          <w:rFonts w:ascii="Times New Roman" w:hAnsi="Times New Roman" w:cs="Times New Roman"/>
        </w:rPr>
        <w:t xml:space="preserve"> traditional Chinese </w:t>
      </w:r>
      <w:r w:rsidR="008D5561">
        <w:rPr>
          <w:rFonts w:ascii="Times New Roman" w:hAnsi="Times New Roman" w:cs="Times New Roman"/>
        </w:rPr>
        <w:t xml:space="preserve">pastries, the shop was </w:t>
      </w:r>
      <w:r w:rsidR="008D5561" w:rsidRPr="001C4182">
        <w:rPr>
          <w:rFonts w:ascii="Times New Roman" w:hAnsi="Times New Roman" w:cs="Times New Roman"/>
        </w:rPr>
        <w:t xml:space="preserve">not popular </w:t>
      </w:r>
      <w:r w:rsidR="008D5561">
        <w:rPr>
          <w:rFonts w:ascii="Times New Roman" w:hAnsi="Times New Roman" w:cs="Times New Roman"/>
        </w:rPr>
        <w:t>throughout</w:t>
      </w:r>
      <w:r w:rsidR="008D5561" w:rsidRPr="001C4182">
        <w:rPr>
          <w:rFonts w:ascii="Times New Roman" w:hAnsi="Times New Roman" w:cs="Times New Roman"/>
        </w:rPr>
        <w:t xml:space="preserve"> Malaysia.</w:t>
      </w:r>
    </w:p>
    <w:p w14:paraId="0EDD2B87" w14:textId="25139251" w:rsidR="0069178A" w:rsidRPr="001C4182" w:rsidRDefault="00AB1A05" w:rsidP="004A7B28">
      <w:pPr>
        <w:pStyle w:val="NormalWeb"/>
        <w:snapToGrid w:val="0"/>
        <w:spacing w:before="0" w:beforeAutospacing="0" w:afterLines="50" w:after="180" w:afterAutospacing="0" w:line="276" w:lineRule="auto"/>
        <w:jc w:val="both"/>
        <w:textAlignment w:val="top"/>
        <w:rPr>
          <w:rFonts w:ascii="Times New Roman" w:hAnsi="Times New Roman" w:cs="Times New Roman"/>
        </w:rPr>
      </w:pPr>
      <w:r>
        <w:rPr>
          <w:rFonts w:ascii="Times New Roman" w:hAnsi="Times New Roman" w:cs="Times New Roman"/>
        </w:rPr>
        <w:t>In marketing, a b</w:t>
      </w:r>
      <w:r w:rsidR="0069178A" w:rsidRPr="001C4182">
        <w:rPr>
          <w:rFonts w:ascii="Times New Roman" w:hAnsi="Times New Roman" w:cs="Times New Roman"/>
        </w:rPr>
        <w:t>rand is vital to customer</w:t>
      </w:r>
      <w:r>
        <w:rPr>
          <w:rFonts w:ascii="Times New Roman" w:hAnsi="Times New Roman" w:cs="Times New Roman"/>
        </w:rPr>
        <w:t>s</w:t>
      </w:r>
      <w:r w:rsidR="0069178A" w:rsidRPr="001C4182">
        <w:rPr>
          <w:rFonts w:ascii="Times New Roman" w:hAnsi="Times New Roman" w:cs="Times New Roman"/>
        </w:rPr>
        <w:t>’ purchase decision</w:t>
      </w:r>
      <w:r>
        <w:rPr>
          <w:rFonts w:ascii="Times New Roman" w:hAnsi="Times New Roman" w:cs="Times New Roman"/>
        </w:rPr>
        <w:t>s</w:t>
      </w:r>
      <w:r w:rsidR="0069178A" w:rsidRPr="001C4182">
        <w:rPr>
          <w:rFonts w:ascii="Times New Roman" w:hAnsi="Times New Roman" w:cs="Times New Roman"/>
        </w:rPr>
        <w:t xml:space="preserve"> </w:t>
      </w:r>
      <w:r w:rsidR="00173E57" w:rsidRPr="001C4182">
        <w:rPr>
          <w:rFonts w:ascii="Times New Roman" w:hAnsi="Times New Roman" w:cs="Times New Roman"/>
        </w:rPr>
        <w:fldChar w:fldCharType="begin" w:fldLock="1"/>
      </w:r>
      <w:r w:rsidR="00037128" w:rsidRPr="001C4182">
        <w:rPr>
          <w:rFonts w:ascii="Times New Roman" w:hAnsi="Times New Roman" w:cs="Times New Roman"/>
        </w:rPr>
        <w:instrText>ADDIN CSL_CITATION {"citationItems":[{"id":"ITEM-1","itemData":{"DOI":"10.1108/DTA-05-2018-0046","ISBN":"0520180046","ISSN":"25149288","abstract":"Purpose: The purpose of this paper is to investigate how the diffusion of food safety information through social media affects customers’ purchase intentions in China. This leads to the identification of the critical factors that impact the purchase intention of individual consumer through the diffusion of food safety information using social media in China. Design/methodology/approach: A research model is proposed based on a comprehensive review of the related studies. Such a model is then tested and validated using structural equation modeling based on the survey of 199 individuals who have experience in purchasing food products online while having social media accounts. Findings: The study reveals that friend recommendation and perceived risk directly affect consumers’ purchase intentions and opinion leader recommendation, quality of information, credibility of information and demand for information indirectly affect consumers’ purchase intentions through the diffusion of food safety information using social media in China. Originality/value: This study is the first of this kind in China for exploring the critical factors that affect consumers’ purchase intentions through the diffusion of food safety information using social media. The findings of the study are significant for the government and food enterprises to make a full use of the advantages of social media to improve the communication of food safety information in ensuring the safety of the food supply in China.","author":[{"dropping-particle":"","family":"Cui","given":"Li","non-dropping-particle":"","parse-names":false,"suffix":""},{"dropping-particle":"","family":"Jiang","given":"Haiyang","non-dropping-particle":"","parse-names":false,"suffix":""},{"dropping-particle":"","family":"Deng","given":"Hepu","non-dropping-particle":"","parse-names":false,"suffix":""},{"dropping-particle":"","family":"Zhang","given":"Tao","non-dropping-particle":"","parse-names":false,"suffix":""}],"container-title":"Data Technologies and Applications","id":"ITEM-1","issue":"2","issued":{"date-parts":[["2019"]]},"page":"230-248","title":"The influence of the diffusion of food safety information through social media on consumers’ purchase intentions: An empirical study in China","type":"article-journal","volume":"53"},"uris":["http://www.mendeley.com/documents/?uuid=ac1ecc99-bd20-498d-94b3-e11d428379ba"]}],"mendeley":{"formattedCitation":"[24]","plainTextFormattedCitation":"[24]","previouslyFormattedCitation":"[24]"},"properties":{"noteIndex":0},"schema":"https://github.com/citation-style-language/schema/raw/master/csl-citation.json"}</w:instrText>
      </w:r>
      <w:r w:rsidR="00173E57" w:rsidRPr="001C4182">
        <w:rPr>
          <w:rFonts w:ascii="Times New Roman" w:hAnsi="Times New Roman" w:cs="Times New Roman"/>
        </w:rPr>
        <w:fldChar w:fldCharType="separate"/>
      </w:r>
      <w:r w:rsidR="00984BB1" w:rsidRPr="001C4182">
        <w:rPr>
          <w:rFonts w:ascii="Times New Roman" w:hAnsi="Times New Roman" w:cs="Times New Roman"/>
        </w:rPr>
        <w:t>[</w:t>
      </w:r>
      <w:r w:rsidR="009D66FD">
        <w:rPr>
          <w:rFonts w:ascii="Times New Roman" w:hAnsi="Times New Roman" w:cs="Times New Roman"/>
        </w:rPr>
        <w:t>30</w:t>
      </w:r>
      <w:r w:rsidR="00984BB1" w:rsidRPr="001C4182">
        <w:rPr>
          <w:rFonts w:ascii="Times New Roman" w:hAnsi="Times New Roman" w:cs="Times New Roman"/>
        </w:rPr>
        <w:t>]</w:t>
      </w:r>
      <w:r w:rsidR="00173E57" w:rsidRPr="001C4182">
        <w:rPr>
          <w:rFonts w:ascii="Times New Roman" w:hAnsi="Times New Roman" w:cs="Times New Roman"/>
        </w:rPr>
        <w:fldChar w:fldCharType="end"/>
      </w:r>
      <w:r>
        <w:rPr>
          <w:rFonts w:ascii="Times New Roman" w:hAnsi="Times New Roman" w:cs="Times New Roman"/>
        </w:rPr>
        <w:t xml:space="preserve"> where a </w:t>
      </w:r>
      <w:r w:rsidR="0069178A" w:rsidRPr="001C4182">
        <w:rPr>
          <w:rFonts w:ascii="Times New Roman" w:hAnsi="Times New Roman" w:cs="Times New Roman"/>
        </w:rPr>
        <w:t>positive</w:t>
      </w:r>
      <w:r w:rsidR="00285C02">
        <w:rPr>
          <w:rFonts w:ascii="Times New Roman" w:hAnsi="Times New Roman" w:cs="Times New Roman"/>
        </w:rPr>
        <w:t xml:space="preserve"> BI</w:t>
      </w:r>
      <w:r w:rsidR="0069178A" w:rsidRPr="001C4182">
        <w:rPr>
          <w:rFonts w:ascii="Times New Roman" w:hAnsi="Times New Roman" w:cs="Times New Roman"/>
        </w:rPr>
        <w:t xml:space="preserve"> significant</w:t>
      </w:r>
      <w:r>
        <w:rPr>
          <w:rFonts w:ascii="Times New Roman" w:hAnsi="Times New Roman" w:cs="Times New Roman"/>
        </w:rPr>
        <w:t>ly</w:t>
      </w:r>
      <w:r w:rsidR="0069178A" w:rsidRPr="001C4182">
        <w:rPr>
          <w:rFonts w:ascii="Times New Roman" w:hAnsi="Times New Roman" w:cs="Times New Roman"/>
        </w:rPr>
        <w:t xml:space="preserve"> impact</w:t>
      </w:r>
      <w:r>
        <w:rPr>
          <w:rFonts w:ascii="Times New Roman" w:hAnsi="Times New Roman" w:cs="Times New Roman"/>
        </w:rPr>
        <w:t>s</w:t>
      </w:r>
      <w:r w:rsidR="0069178A" w:rsidRPr="001C4182">
        <w:rPr>
          <w:rFonts w:ascii="Times New Roman" w:hAnsi="Times New Roman" w:cs="Times New Roman"/>
        </w:rPr>
        <w:t xml:space="preserve"> customers</w:t>
      </w:r>
      <w:r>
        <w:rPr>
          <w:rFonts w:ascii="Times New Roman" w:hAnsi="Times New Roman" w:cs="Times New Roman"/>
        </w:rPr>
        <w:t>’</w:t>
      </w:r>
      <w:r w:rsidR="0069178A" w:rsidRPr="001C4182">
        <w:rPr>
          <w:rFonts w:ascii="Times New Roman" w:hAnsi="Times New Roman" w:cs="Times New Roman"/>
        </w:rPr>
        <w:t xml:space="preserve"> purchase intentions and sales. </w:t>
      </w:r>
      <w:r w:rsidR="00935752">
        <w:rPr>
          <w:rFonts w:ascii="Times New Roman" w:hAnsi="Times New Roman" w:cs="Times New Roman"/>
        </w:rPr>
        <w:t>The</w:t>
      </w:r>
      <w:r w:rsidR="00285C02">
        <w:rPr>
          <w:rFonts w:ascii="Times New Roman" w:hAnsi="Times New Roman" w:cs="Times New Roman"/>
        </w:rPr>
        <w:t xml:space="preserve"> BA</w:t>
      </w:r>
      <w:r w:rsidR="00935752">
        <w:rPr>
          <w:rFonts w:ascii="Times New Roman" w:hAnsi="Times New Roman" w:cs="Times New Roman"/>
        </w:rPr>
        <w:t xml:space="preserve"> </w:t>
      </w:r>
      <w:r w:rsidR="0069178A" w:rsidRPr="001C4182">
        <w:rPr>
          <w:rFonts w:ascii="Times New Roman" w:hAnsi="Times New Roman" w:cs="Times New Roman"/>
        </w:rPr>
        <w:t xml:space="preserve">may drive customers to further evaluate the product before they consider purchasing </w:t>
      </w:r>
      <w:r w:rsidR="007C054E">
        <w:rPr>
          <w:rFonts w:ascii="Times New Roman" w:hAnsi="Times New Roman" w:cs="Times New Roman"/>
        </w:rPr>
        <w:t>it</w:t>
      </w:r>
      <w:r w:rsidR="0069178A" w:rsidRPr="001C4182">
        <w:rPr>
          <w:rFonts w:ascii="Times New Roman" w:hAnsi="Times New Roman" w:cs="Times New Roman"/>
        </w:rPr>
        <w:t xml:space="preserve"> </w:t>
      </w:r>
      <w:r w:rsidR="00173E57" w:rsidRPr="001C4182">
        <w:rPr>
          <w:rFonts w:ascii="Times New Roman" w:hAnsi="Times New Roman" w:cs="Times New Roman"/>
        </w:rPr>
        <w:fldChar w:fldCharType="begin" w:fldLock="1"/>
      </w:r>
      <w:r w:rsidR="00037128" w:rsidRPr="001C4182">
        <w:rPr>
          <w:rFonts w:ascii="Times New Roman" w:hAnsi="Times New Roman" w:cs="Times New Roman"/>
        </w:rPr>
        <w:instrText>ADDIN CSL_CITATION {"citationItems":[{"id":"ITEM-1","itemData":{"DOI":"10.1108/JCOM-01-2018-0005","ISSN":"1363254X","abstract":"Purpose: The purpose of this paper is to investigate the effects of visual communications on Instagram users’ propensity to engage with image-based content through online behaviors such as liking, sharing, commenting and following, and their intention to purchase the product depicted in the visual communications. Design/methodology/approach: An experimental design was used to measure the effect of branded Instagram images on a sample of active Instagram users. Two features of Instagram images (subject’s gaze: direct vs indirect; product salience: low vs high) were manipulated and their interactive effect tested on online behaviors. Findings: The paper offers empirical evidence that direct gaze and high product salience positively affect digital visual engagement. Moreover, digital visual engagement influences intention to purchase. Research limitations/implications: The hypotheses were tested on a single product category and on only two image-based features. Further studies might replicate the experiment on different product categories and include different image-based features. Practical implications: This empirical study can offer communication managers important information on the image-based features that are most effective in increasing digital visual engagement and positively influencing purchase intentions in visual communications. Originality/value: The study empirically demonstrates that the choice of specific image-based features in visual communication matters for increasing digital visual engagement among Instagram users.","author":[{"dropping-particle":"","family":"Valentini","given":"Chiara","non-dropping-particle":"","parse-names":false,"suffix":""},{"dropping-particle":"","family":"Romenti","given":"Stefania","non-dropping-particle":"","parse-names":false,"suffix":""},{"dropping-particle":"","family":"Murtarelli","given":"Grazia","non-dropping-particle":"","parse-names":false,"suffix":""},{"dropping-particle":"","family":"Pizzetti","given":"Marta","non-dropping-particle":"","parse-names":false,"suffix":""}],"container-title":"Journal of Communication Management","id":"ITEM-1","issue":"4","issued":{"date-parts":[["2018"]]},"page":"362-381","title":"Digital visual engagement: influencing purchase intentions on Instagram","type":"article-journal","volume":"22"},"uris":["http://www.mendeley.com/documents/?uuid=93d77a86-8284-49dd-81d1-66ac12aa057f"]}],"mendeley":{"formattedCitation":"[25]","plainTextFormattedCitation":"[25]","previouslyFormattedCitation":"[25]"},"properties":{"noteIndex":0},"schema":"https://github.com/citation-style-language/schema/raw/master/csl-citation.json"}</w:instrText>
      </w:r>
      <w:r w:rsidR="00173E57" w:rsidRPr="001C4182">
        <w:rPr>
          <w:rFonts w:ascii="Times New Roman" w:hAnsi="Times New Roman" w:cs="Times New Roman"/>
        </w:rPr>
        <w:fldChar w:fldCharType="separate"/>
      </w:r>
      <w:r w:rsidR="00984BB1" w:rsidRPr="001C4182">
        <w:rPr>
          <w:rFonts w:ascii="Times New Roman" w:hAnsi="Times New Roman" w:cs="Times New Roman"/>
        </w:rPr>
        <w:t>[</w:t>
      </w:r>
      <w:r w:rsidR="009D66FD">
        <w:rPr>
          <w:rFonts w:ascii="Times New Roman" w:hAnsi="Times New Roman" w:cs="Times New Roman"/>
        </w:rPr>
        <w:t>31</w:t>
      </w:r>
      <w:r w:rsidR="00984BB1" w:rsidRPr="001C4182">
        <w:rPr>
          <w:rFonts w:ascii="Times New Roman" w:hAnsi="Times New Roman" w:cs="Times New Roman"/>
        </w:rPr>
        <w:t>]</w:t>
      </w:r>
      <w:r w:rsidR="00173E57" w:rsidRPr="001C4182">
        <w:rPr>
          <w:rFonts w:ascii="Times New Roman" w:hAnsi="Times New Roman" w:cs="Times New Roman"/>
        </w:rPr>
        <w:fldChar w:fldCharType="end"/>
      </w:r>
      <w:r w:rsidR="0069178A" w:rsidRPr="001C4182">
        <w:rPr>
          <w:rFonts w:ascii="Times New Roman" w:hAnsi="Times New Roman" w:cs="Times New Roman"/>
        </w:rPr>
        <w:t xml:space="preserve">. Therefore, businesses </w:t>
      </w:r>
      <w:r w:rsidR="00EF2C5E">
        <w:rPr>
          <w:rFonts w:ascii="Times New Roman" w:hAnsi="Times New Roman" w:cs="Times New Roman"/>
        </w:rPr>
        <w:t>should</w:t>
      </w:r>
      <w:r w:rsidR="0069178A" w:rsidRPr="001C4182">
        <w:rPr>
          <w:rFonts w:ascii="Times New Roman" w:hAnsi="Times New Roman" w:cs="Times New Roman"/>
        </w:rPr>
        <w:t xml:space="preserve"> communicate with the appropriate target market </w:t>
      </w:r>
      <w:r w:rsidR="00AD3287">
        <w:rPr>
          <w:rFonts w:ascii="Times New Roman" w:hAnsi="Times New Roman" w:cs="Times New Roman"/>
        </w:rPr>
        <w:t>when</w:t>
      </w:r>
      <w:r w:rsidR="00AD3287" w:rsidRPr="001C4182">
        <w:rPr>
          <w:rFonts w:ascii="Times New Roman" w:hAnsi="Times New Roman" w:cs="Times New Roman"/>
        </w:rPr>
        <w:t xml:space="preserve"> </w:t>
      </w:r>
      <w:r w:rsidR="0069178A" w:rsidRPr="001C4182">
        <w:rPr>
          <w:rFonts w:ascii="Times New Roman" w:hAnsi="Times New Roman" w:cs="Times New Roman"/>
        </w:rPr>
        <w:lastRenderedPageBreak/>
        <w:t xml:space="preserve">promoting their brand for better awareness </w:t>
      </w:r>
      <w:r w:rsidR="00101568" w:rsidRPr="001C4182">
        <w:rPr>
          <w:rFonts w:ascii="Times New Roman" w:hAnsi="Times New Roman" w:cs="Times New Roman"/>
        </w:rPr>
        <w:fldChar w:fldCharType="begin" w:fldLock="1"/>
      </w:r>
      <w:r w:rsidR="00037128" w:rsidRPr="001C4182">
        <w:rPr>
          <w:rFonts w:ascii="Times New Roman" w:hAnsi="Times New Roman" w:cs="Times New Roman"/>
        </w:rPr>
        <w:instrText>ADDIN CSL_CITATION {"citationItems":[{"id":"ITEM-1","itemData":{"DOI":"10.1108/JRIM-06-2018-0080","ISBN":"0620180080","ISSN":"20407122","abstract":"Purpose: This study aims to highlight the importance of brand equity dimensions which act as a mediator between online reviews and consumer’s purchase intention. In particular, the present study tries to determine which the Aaker’s (1991) brand equity dimensions have the mediating roles between source credible online reviews and purchase intention. Design/methodology/approach: Data were collected from select e-commerce site’s brand community on Facebook social media platform through Google form application. The present study first determines the reliability of the variables. To check the unidimensionality of the variables, exploratory factor analysis has been performed. This study makes use of structural equation modeling bootstrapping method to examine the mediating effects of brand equity dimensions between source credible online reviews and purchase intention. Findings: Data analysis reveals that marketers should concentrate more on brand awareness and perceived value, which ultimately influence the purchase intention of the consumers. Originality/value: This paper is one of the first that examines the mediating effects of consumer-based brand equity dimensions between source credible online reviews and consumer’s purchase intention. Further, the present study integrates source credibility theory and attribution theory to develop the research model.","author":[{"dropping-particle":"","family":"Chakraborty","given":"Uttam","non-dropping-particle":"","parse-names":false,"suffix":""}],"container-title":"Journal of Research in Interactive Marketing","id":"ITEM-1","issue":"2","issued":{"date-parts":[["2019"]]},"page":"142-161","title":"The impact of source credible online reviews on purchase intention: The mediating roles of brand equity dimensions","type":"article-journal","volume":"13"},"uris":["http://www.mendeley.com/documents/?uuid=1bfcf69c-f363-4394-95dd-d5480e565ed3"]}],"mendeley":{"formattedCitation":"[26]","plainTextFormattedCitation":"[26]","previouslyFormattedCitation":"[26]"},"properties":{"noteIndex":0},"schema":"https://github.com/citation-style-language/schema/raw/master/csl-citation.json"}</w:instrText>
      </w:r>
      <w:r w:rsidR="00101568" w:rsidRPr="001C4182">
        <w:rPr>
          <w:rFonts w:ascii="Times New Roman" w:hAnsi="Times New Roman" w:cs="Times New Roman"/>
        </w:rPr>
        <w:fldChar w:fldCharType="separate"/>
      </w:r>
      <w:r w:rsidR="00984BB1" w:rsidRPr="001C4182">
        <w:rPr>
          <w:rFonts w:ascii="Times New Roman" w:hAnsi="Times New Roman" w:cs="Times New Roman"/>
        </w:rPr>
        <w:t>[</w:t>
      </w:r>
      <w:r w:rsidR="00CE50B5">
        <w:rPr>
          <w:rFonts w:ascii="Times New Roman" w:hAnsi="Times New Roman" w:cs="Times New Roman"/>
        </w:rPr>
        <w:t>32</w:t>
      </w:r>
      <w:r w:rsidR="00984BB1" w:rsidRPr="001C4182">
        <w:rPr>
          <w:rFonts w:ascii="Times New Roman" w:hAnsi="Times New Roman" w:cs="Times New Roman"/>
        </w:rPr>
        <w:t>]</w:t>
      </w:r>
      <w:r w:rsidR="00101568" w:rsidRPr="001C4182">
        <w:rPr>
          <w:rFonts w:ascii="Times New Roman" w:hAnsi="Times New Roman" w:cs="Times New Roman"/>
        </w:rPr>
        <w:fldChar w:fldCharType="end"/>
      </w:r>
      <w:r w:rsidR="0069178A" w:rsidRPr="001C4182">
        <w:rPr>
          <w:rFonts w:ascii="Times New Roman" w:hAnsi="Times New Roman" w:cs="Times New Roman"/>
        </w:rPr>
        <w:t xml:space="preserve">. </w:t>
      </w:r>
      <w:r w:rsidR="001F69CF">
        <w:rPr>
          <w:rFonts w:ascii="Times New Roman" w:hAnsi="Times New Roman" w:cs="Times New Roman"/>
        </w:rPr>
        <w:t>One means through which c</w:t>
      </w:r>
      <w:r w:rsidR="0069178A" w:rsidRPr="001C4182">
        <w:rPr>
          <w:rFonts w:ascii="Times New Roman" w:hAnsi="Times New Roman" w:cs="Times New Roman"/>
        </w:rPr>
        <w:t>onsumers experience brand</w:t>
      </w:r>
      <w:r w:rsidR="00163B75">
        <w:rPr>
          <w:rFonts w:ascii="Times New Roman" w:hAnsi="Times New Roman" w:cs="Times New Roman"/>
        </w:rPr>
        <w:t>s</w:t>
      </w:r>
      <w:r w:rsidR="0069178A" w:rsidRPr="001C4182">
        <w:rPr>
          <w:rFonts w:ascii="Times New Roman" w:hAnsi="Times New Roman" w:cs="Times New Roman"/>
        </w:rPr>
        <w:t xml:space="preserve"> is </w:t>
      </w:r>
      <w:r w:rsidR="00163B75">
        <w:rPr>
          <w:rFonts w:ascii="Times New Roman" w:hAnsi="Times New Roman" w:cs="Times New Roman"/>
        </w:rPr>
        <w:t>SMM</w:t>
      </w:r>
      <w:r w:rsidR="0069178A" w:rsidRPr="001C4182">
        <w:rPr>
          <w:rFonts w:ascii="Times New Roman" w:hAnsi="Times New Roman" w:cs="Times New Roman"/>
        </w:rPr>
        <w:t xml:space="preserve"> campaigns</w:t>
      </w:r>
      <w:r w:rsidR="00163B75">
        <w:rPr>
          <w:rFonts w:ascii="Times New Roman" w:hAnsi="Times New Roman" w:cs="Times New Roman"/>
        </w:rPr>
        <w:t xml:space="preserve"> where brands </w:t>
      </w:r>
      <w:r w:rsidR="0069178A" w:rsidRPr="001C4182">
        <w:rPr>
          <w:rFonts w:ascii="Times New Roman" w:hAnsi="Times New Roman" w:cs="Times New Roman"/>
        </w:rPr>
        <w:t xml:space="preserve">can actively engage with consumers, </w:t>
      </w:r>
      <w:r w:rsidR="00163B75">
        <w:rPr>
          <w:rFonts w:ascii="Times New Roman" w:hAnsi="Times New Roman" w:cs="Times New Roman"/>
        </w:rPr>
        <w:t xml:space="preserve">who </w:t>
      </w:r>
      <w:r w:rsidR="0069178A" w:rsidRPr="001C4182">
        <w:rPr>
          <w:rFonts w:ascii="Times New Roman" w:hAnsi="Times New Roman" w:cs="Times New Roman"/>
        </w:rPr>
        <w:t>interact with the brand and increase the page views</w:t>
      </w:r>
      <w:r w:rsidR="00E0305D">
        <w:rPr>
          <w:rFonts w:ascii="Times New Roman" w:hAnsi="Times New Roman" w:cs="Times New Roman"/>
        </w:rPr>
        <w:t xml:space="preserve"> and awareness</w:t>
      </w:r>
      <w:r w:rsidR="0069178A" w:rsidRPr="001C4182">
        <w:rPr>
          <w:rFonts w:ascii="Times New Roman" w:hAnsi="Times New Roman" w:cs="Times New Roman"/>
        </w:rPr>
        <w:t xml:space="preserve"> </w:t>
      </w:r>
      <w:r w:rsidR="00163B75">
        <w:rPr>
          <w:rFonts w:ascii="Times New Roman" w:hAnsi="Times New Roman" w:cs="Times New Roman"/>
        </w:rPr>
        <w:t>of the</w:t>
      </w:r>
      <w:r w:rsidR="0069178A" w:rsidRPr="001C4182">
        <w:rPr>
          <w:rFonts w:ascii="Times New Roman" w:hAnsi="Times New Roman" w:cs="Times New Roman"/>
        </w:rPr>
        <w:t xml:space="preserve"> brand </w:t>
      </w:r>
      <w:r w:rsidR="00101568" w:rsidRPr="001C4182">
        <w:rPr>
          <w:rFonts w:ascii="Times New Roman" w:hAnsi="Times New Roman" w:cs="Times New Roman"/>
        </w:rPr>
        <w:fldChar w:fldCharType="begin" w:fldLock="1"/>
      </w:r>
      <w:r w:rsidR="00037128" w:rsidRPr="001C4182">
        <w:rPr>
          <w:rFonts w:ascii="Times New Roman" w:hAnsi="Times New Roman" w:cs="Times New Roman"/>
        </w:rPr>
        <w:instrText>ADDIN CSL_CITATION {"citationItems":[{"id":"ITEM-1","itemData":{"DOI":"10.1108/JPBM-05-2013-0299","ISSN":"10610421","abstract":"Purpose: The purpose of this article is to analyze how social media activities, in specifically the Facebook page of a car manufacturer, and user interactions with these brand related activities affect the perception of brands and ultimately influence consumers purchase decision. Based on an online survey with users of the corporation's Facebook fanpage, and in accordance to hierarchy of effects theory the author's findings show the positive effect of fanpage engagement on consumers' brand awareness, word of mouth (WOM) activities, and purchase intention. The findings further indicate that annoyance with the fanpage due to information overload leads to negative effects on fanpage commitment and to decreased WOM activities. From a theoretical standpoint the results of this study contribute to understanding of the value-enhancing potential of social media campaigns. Design/methodology/approach: To answer the authors' research questions and test their hypotheses, a study was set up in cooperation with the car brand MINI. To test their hypotheses, the authors applied structural equation modeling with AMOS 18. Findings: The article analyzes the influence of brands' social media activities and participants' social media involvement on the purchase decision process of consumers. Their findings demonstrate that engagement with a Facebook fanpage has positive effects on consumers' brand awareness, WOM activities and purchase intention. Results further indicate that annoyance with the fanpage leads to negative effects in respect to the overall commitment to and involvement with the fanpage and WOM. The authors' research shows that social media activities indeed affect the purchase decision-making process. Originality/value: New marketing communication reality presents new challenges and opportunities for companies as purchase decisions are increasingly influenced by social media interactions. People rely more than ever on their social networks when making those decisions. Nevertheless, outcomes of social media activities are still disputed in practice. The effects of social media campaigns on consumers' perception of products and brands as well as the effects on purchase decisions have yet to be better understood. This study therefore investigates how social media activities, in specific the Facebook appearance of a car manufacturer, affect the perception of brands, and ultimately influence the purchase decision process of consumers while considering the risk of …","author":[{"dropping-particle":"","family":"Hutter","given":"Katja","non-dropping-particle":"","parse-names":false,"suffix":""},{"dropping-particle":"","family":"Hautz","given":"Julia","non-dropping-particle":"","parse-names":false,"suffix":""},{"dropping-particle":"","family":"Dennhardt","given":"Severin","non-dropping-particle":"","parse-names":false,"suffix":""},{"dropping-particle":"","family":"Füller","given":"Johann","non-dropping-particle":"","parse-names":false,"suffix":""}],"container-title":"Journal of Product and Brand Management","id":"ITEM-1","issue":"5","issued":{"date-parts":[["2013"]]},"page":"342-351","title":"The impact of user interactions in social media on brand awareness and purchase intention: The case of MINI on Facebook","type":"article-journal","volume":"22"},"uris":["http://www.mendeley.com/documents/?uuid=0e7d6e23-597f-4b02-be44-d2533c6fe970"]}],"mendeley":{"formattedCitation":"[27]","plainTextFormattedCitation":"[27]","previouslyFormattedCitation":"[27]"},"properties":{"noteIndex":0},"schema":"https://github.com/citation-style-language/schema/raw/master/csl-citation.json"}</w:instrText>
      </w:r>
      <w:r w:rsidR="00101568" w:rsidRPr="001C4182">
        <w:rPr>
          <w:rFonts w:ascii="Times New Roman" w:hAnsi="Times New Roman" w:cs="Times New Roman"/>
        </w:rPr>
        <w:fldChar w:fldCharType="separate"/>
      </w:r>
      <w:r w:rsidR="00984BB1" w:rsidRPr="001C4182">
        <w:rPr>
          <w:rFonts w:ascii="Times New Roman" w:hAnsi="Times New Roman" w:cs="Times New Roman"/>
        </w:rPr>
        <w:t>[</w:t>
      </w:r>
      <w:r w:rsidR="00CE50B5">
        <w:rPr>
          <w:rFonts w:ascii="Times New Roman" w:hAnsi="Times New Roman" w:cs="Times New Roman"/>
        </w:rPr>
        <w:t>33</w:t>
      </w:r>
      <w:r w:rsidR="00984BB1" w:rsidRPr="001C4182">
        <w:rPr>
          <w:rFonts w:ascii="Times New Roman" w:hAnsi="Times New Roman" w:cs="Times New Roman"/>
        </w:rPr>
        <w:t>]</w:t>
      </w:r>
      <w:r w:rsidR="00101568" w:rsidRPr="001C4182">
        <w:rPr>
          <w:rFonts w:ascii="Times New Roman" w:hAnsi="Times New Roman" w:cs="Times New Roman"/>
        </w:rPr>
        <w:fldChar w:fldCharType="end"/>
      </w:r>
      <w:r w:rsidR="0069178A" w:rsidRPr="001C4182">
        <w:rPr>
          <w:rFonts w:ascii="Times New Roman" w:hAnsi="Times New Roman" w:cs="Times New Roman"/>
        </w:rPr>
        <w:t xml:space="preserve">. Valentini et al. </w:t>
      </w:r>
      <w:r w:rsidR="00101568" w:rsidRPr="001C4182">
        <w:rPr>
          <w:rFonts w:ascii="Times New Roman" w:hAnsi="Times New Roman" w:cs="Times New Roman"/>
        </w:rPr>
        <w:fldChar w:fldCharType="begin" w:fldLock="1"/>
      </w:r>
      <w:r w:rsidR="00037128" w:rsidRPr="001C4182">
        <w:rPr>
          <w:rFonts w:ascii="Times New Roman" w:hAnsi="Times New Roman" w:cs="Times New Roman"/>
        </w:rPr>
        <w:instrText>ADDIN CSL_CITATION {"citationItems":[{"id":"ITEM-1","itemData":{"DOI":"10.1108/JCOM-01-2018-0005","ISSN":"1363254X","abstract":"Purpose: The purpose of this paper is to investigate the effects of visual communications on Instagram users’ propensity to engage with image-based content through online behaviors such as liking, sharing, commenting and following, and their intention to purchase the product depicted in the visual communications. Design/methodology/approach: An experimental design was used to measure the effect of branded Instagram images on a sample of active Instagram users. Two features of Instagram images (subject’s gaze: direct vs indirect; product salience: low vs high) were manipulated and their interactive effect tested on online behaviors. Findings: The paper offers empirical evidence that direct gaze and high product salience positively affect digital visual engagement. Moreover, digital visual engagement influences intention to purchase. Research limitations/implications: The hypotheses were tested on a single product category and on only two image-based features. Further studies might replicate the experiment on different product categories and include different image-based features. Practical implications: This empirical study can offer communication managers important information on the image-based features that are most effective in increasing digital visual engagement and positively influencing purchase intentions in visual communications. Originality/value: The study empirically demonstrates that the choice of specific image-based features in visual communication matters for increasing digital visual engagement among Instagram users.","author":[{"dropping-particle":"","family":"Valentini","given":"Chiara","non-dropping-particle":"","parse-names":false,"suffix":""},{"dropping-particle":"","family":"Romenti","given":"Stefania","non-dropping-particle":"","parse-names":false,"suffix":""},{"dropping-particle":"","family":"Murtarelli","given":"Grazia","non-dropping-particle":"","parse-names":false,"suffix":""},{"dropping-particle":"","family":"Pizzetti","given":"Marta","non-dropping-particle":"","parse-names":false,"suffix":""}],"container-title":"Journal of Communication Management","id":"ITEM-1","issue":"4","issued":{"date-parts":[["2018"]]},"page":"362-381","title":"Digital visual engagement: influencing purchase intentions on Instagram","type":"article-journal","volume":"22"},"suppress-author":1,"uris":["http://www.mendeley.com/documents/?uuid=93d77a86-8284-49dd-81d1-66ac12aa057f"]}],"mendeley":{"formattedCitation":"[25]","plainTextFormattedCitation":"[25]","previouslyFormattedCitation":"[25]"},"properties":{"noteIndex":0},"schema":"https://github.com/citation-style-language/schema/raw/master/csl-citation.json"}</w:instrText>
      </w:r>
      <w:r w:rsidR="00101568" w:rsidRPr="001C4182">
        <w:rPr>
          <w:rFonts w:ascii="Times New Roman" w:hAnsi="Times New Roman" w:cs="Times New Roman"/>
        </w:rPr>
        <w:fldChar w:fldCharType="separate"/>
      </w:r>
      <w:r w:rsidR="00984BB1" w:rsidRPr="001C4182">
        <w:rPr>
          <w:rFonts w:ascii="Times New Roman" w:hAnsi="Times New Roman" w:cs="Times New Roman"/>
        </w:rPr>
        <w:t>[</w:t>
      </w:r>
      <w:r w:rsidR="009E5728">
        <w:rPr>
          <w:rFonts w:ascii="Times New Roman" w:hAnsi="Times New Roman" w:cs="Times New Roman"/>
        </w:rPr>
        <w:t>31</w:t>
      </w:r>
      <w:r w:rsidR="00984BB1" w:rsidRPr="001C4182">
        <w:rPr>
          <w:rFonts w:ascii="Times New Roman" w:hAnsi="Times New Roman" w:cs="Times New Roman"/>
        </w:rPr>
        <w:t>]</w:t>
      </w:r>
      <w:r w:rsidR="00101568" w:rsidRPr="001C4182">
        <w:rPr>
          <w:rFonts w:ascii="Times New Roman" w:hAnsi="Times New Roman" w:cs="Times New Roman"/>
        </w:rPr>
        <w:fldChar w:fldCharType="end"/>
      </w:r>
      <w:r w:rsidR="004D6B8B" w:rsidRPr="001C4182">
        <w:rPr>
          <w:rFonts w:ascii="Times New Roman" w:hAnsi="Times New Roman" w:cs="Times New Roman"/>
        </w:rPr>
        <w:t xml:space="preserve"> </w:t>
      </w:r>
      <w:r w:rsidR="00E0305D">
        <w:rPr>
          <w:rFonts w:ascii="Times New Roman" w:hAnsi="Times New Roman" w:cs="Times New Roman"/>
        </w:rPr>
        <w:t xml:space="preserve">reported that </w:t>
      </w:r>
      <w:r w:rsidR="0069178A" w:rsidRPr="001C4182">
        <w:rPr>
          <w:rFonts w:ascii="Times New Roman" w:hAnsi="Times New Roman" w:cs="Times New Roman"/>
        </w:rPr>
        <w:t>using push communication in advertising and participating in any event</w:t>
      </w:r>
      <w:r w:rsidR="00E0305D">
        <w:rPr>
          <w:rFonts w:ascii="Times New Roman" w:hAnsi="Times New Roman" w:cs="Times New Roman"/>
        </w:rPr>
        <w:t>s</w:t>
      </w:r>
      <w:r w:rsidR="0069178A" w:rsidRPr="001C4182">
        <w:rPr>
          <w:rFonts w:ascii="Times New Roman" w:hAnsi="Times New Roman" w:cs="Times New Roman"/>
        </w:rPr>
        <w:t xml:space="preserve"> or sponsored event</w:t>
      </w:r>
      <w:r w:rsidR="00E0305D">
        <w:rPr>
          <w:rFonts w:ascii="Times New Roman" w:hAnsi="Times New Roman" w:cs="Times New Roman"/>
        </w:rPr>
        <w:t xml:space="preserve">s were effective means of increasing </w:t>
      </w:r>
      <w:r w:rsidR="00395C65">
        <w:rPr>
          <w:rFonts w:ascii="Times New Roman" w:hAnsi="Times New Roman" w:cs="Times New Roman"/>
        </w:rPr>
        <w:t>BA</w:t>
      </w:r>
      <w:r w:rsidR="00013ACD">
        <w:rPr>
          <w:rFonts w:ascii="Times New Roman" w:hAnsi="Times New Roman" w:cs="Times New Roman"/>
        </w:rPr>
        <w:t xml:space="preserve"> as it</w:t>
      </w:r>
      <w:r w:rsidR="0069178A" w:rsidRPr="001C4182">
        <w:rPr>
          <w:rFonts w:ascii="Times New Roman" w:hAnsi="Times New Roman" w:cs="Times New Roman"/>
        </w:rPr>
        <w:t xml:space="preserve"> may increase the brand appearance and</w:t>
      </w:r>
      <w:r w:rsidR="00BE6EA9">
        <w:rPr>
          <w:rFonts w:ascii="Times New Roman" w:hAnsi="Times New Roman" w:cs="Times New Roman"/>
        </w:rPr>
        <w:t xml:space="preserve"> BA among</w:t>
      </w:r>
      <w:r w:rsidR="0069178A" w:rsidRPr="001C4182">
        <w:rPr>
          <w:rFonts w:ascii="Times New Roman" w:hAnsi="Times New Roman" w:cs="Times New Roman"/>
        </w:rPr>
        <w:t xml:space="preserve"> the public. The most effective driver </w:t>
      </w:r>
      <w:r w:rsidR="00CC7752">
        <w:rPr>
          <w:rFonts w:ascii="Times New Roman" w:hAnsi="Times New Roman" w:cs="Times New Roman"/>
        </w:rPr>
        <w:t>of</w:t>
      </w:r>
      <w:r w:rsidR="0069178A" w:rsidRPr="001C4182">
        <w:rPr>
          <w:rFonts w:ascii="Times New Roman" w:hAnsi="Times New Roman" w:cs="Times New Roman"/>
        </w:rPr>
        <w:t xml:space="preserve"> </w:t>
      </w:r>
      <w:r w:rsidR="00395C65">
        <w:rPr>
          <w:rFonts w:ascii="Times New Roman" w:hAnsi="Times New Roman" w:cs="Times New Roman"/>
        </w:rPr>
        <w:t>BA</w:t>
      </w:r>
      <w:r w:rsidR="0069178A" w:rsidRPr="001C4182">
        <w:rPr>
          <w:rFonts w:ascii="Times New Roman" w:hAnsi="Times New Roman" w:cs="Times New Roman"/>
        </w:rPr>
        <w:t xml:space="preserve"> is customer engagement </w:t>
      </w:r>
      <w:r w:rsidR="00CC7752">
        <w:rPr>
          <w:rFonts w:ascii="Times New Roman" w:hAnsi="Times New Roman" w:cs="Times New Roman"/>
        </w:rPr>
        <w:t>as</w:t>
      </w:r>
      <w:r w:rsidR="00CC7752" w:rsidRPr="001C4182">
        <w:rPr>
          <w:rFonts w:ascii="Times New Roman" w:hAnsi="Times New Roman" w:cs="Times New Roman"/>
        </w:rPr>
        <w:t xml:space="preserve"> </w:t>
      </w:r>
      <w:r w:rsidR="0069178A" w:rsidRPr="001C4182">
        <w:rPr>
          <w:rFonts w:ascii="Times New Roman" w:hAnsi="Times New Roman" w:cs="Times New Roman"/>
        </w:rPr>
        <w:t>awareness</w:t>
      </w:r>
      <w:r w:rsidR="00CC7752">
        <w:rPr>
          <w:rFonts w:ascii="Times New Roman" w:hAnsi="Times New Roman" w:cs="Times New Roman"/>
        </w:rPr>
        <w:t xml:space="preserve"> is maximized</w:t>
      </w:r>
      <w:r w:rsidR="0069178A" w:rsidRPr="001C4182">
        <w:rPr>
          <w:rFonts w:ascii="Times New Roman" w:hAnsi="Times New Roman" w:cs="Times New Roman"/>
        </w:rPr>
        <w:t xml:space="preserve"> during participation and interaction </w:t>
      </w:r>
      <w:r w:rsidR="00101568" w:rsidRPr="001C4182">
        <w:rPr>
          <w:rFonts w:ascii="Times New Roman" w:hAnsi="Times New Roman" w:cs="Times New Roman"/>
        </w:rPr>
        <w:fldChar w:fldCharType="begin" w:fldLock="1"/>
      </w:r>
      <w:r w:rsidR="00037128" w:rsidRPr="001C4182">
        <w:rPr>
          <w:rFonts w:ascii="Times New Roman" w:hAnsi="Times New Roman" w:cs="Times New Roman"/>
        </w:rPr>
        <w:instrText>ADDIN CSL_CITATION {"citationItems":[{"id":"ITEM-1","itemData":{"DOI":"10.5539/ass.v9n17p72","ISSN":"19112017","abstract":"Living in the middle of a global communication boom with vast usage of social media, the business environment has become more complicated. So, it is more difficult for marketers to create and increase brand awareness as they have to be able to coordinate messages and efforts across all the existing media to capture customers. Therefore, marketers have to consider these communication tools on branding process in the current competitive market-space. The purpose of this study is to evaluate the factors affecting on brand awareness through social media in Malaysia. Data for this study was obtained from 391 students of Universiti Putra Malaysia. The results indicate customer engagement, brand exposure, and electronic-word-of-mouth have positive correlation with brand awareness in the context of social media and the most effective factor is customer engagement. The study recommends that brands will be profited from social media in order to create and enhance brand awareness and the benefits will be mostly increased by using this media's interactivity features to tie customers more closely to a brand.","author":[{"dropping-particle":"","family":"Shojaee","given":"Somayeh","non-dropping-particle":"","parse-names":false,"suffix":""},{"dropping-particle":"","family":"Azman","given":"Azreen","non-dropping-particle":"bin","parse-names":false,"suffix":""}],"container-title":"Asian Social Science","id":"ITEM-1","issue":"17","issued":{"date-parts":[["2013"]]},"page":"72-78","title":"An evaluation of factors affecting brand awareness in the context of social media in Malaysia","type":"article-journal","volume":"9"},"uris":["http://www.mendeley.com/documents/?uuid=9921c171-1904-454d-9205-acd772321f34"]}],"mendeley":{"formattedCitation":"[28]","plainTextFormattedCitation":"[28]","previouslyFormattedCitation":"[28]"},"properties":{"noteIndex":0},"schema":"https://github.com/citation-style-language/schema/raw/master/csl-citation.json"}</w:instrText>
      </w:r>
      <w:r w:rsidR="00101568" w:rsidRPr="001C4182">
        <w:rPr>
          <w:rFonts w:ascii="Times New Roman" w:hAnsi="Times New Roman" w:cs="Times New Roman"/>
        </w:rPr>
        <w:fldChar w:fldCharType="separate"/>
      </w:r>
      <w:r w:rsidR="00984BB1" w:rsidRPr="001C4182">
        <w:rPr>
          <w:rFonts w:ascii="Times New Roman" w:hAnsi="Times New Roman" w:cs="Times New Roman"/>
        </w:rPr>
        <w:t>[</w:t>
      </w:r>
      <w:r w:rsidR="009E5728">
        <w:rPr>
          <w:rFonts w:ascii="Times New Roman" w:hAnsi="Times New Roman" w:cs="Times New Roman"/>
        </w:rPr>
        <w:t>34</w:t>
      </w:r>
      <w:r w:rsidR="00984BB1" w:rsidRPr="001C4182">
        <w:rPr>
          <w:rFonts w:ascii="Times New Roman" w:hAnsi="Times New Roman" w:cs="Times New Roman"/>
        </w:rPr>
        <w:t>]</w:t>
      </w:r>
      <w:r w:rsidR="00101568" w:rsidRPr="001C4182">
        <w:rPr>
          <w:rFonts w:ascii="Times New Roman" w:hAnsi="Times New Roman" w:cs="Times New Roman"/>
        </w:rPr>
        <w:fldChar w:fldCharType="end"/>
      </w:r>
      <w:r w:rsidR="0069178A" w:rsidRPr="001C4182">
        <w:rPr>
          <w:rFonts w:ascii="Times New Roman" w:hAnsi="Times New Roman" w:cs="Times New Roman"/>
        </w:rPr>
        <w:t>.</w:t>
      </w:r>
    </w:p>
    <w:p w14:paraId="77233310" w14:textId="19554C7C" w:rsidR="00E22DA2" w:rsidRPr="00F432D8" w:rsidRDefault="008D5561" w:rsidP="004A7B28">
      <w:pPr>
        <w:pStyle w:val="NormalWeb"/>
        <w:snapToGrid w:val="0"/>
        <w:spacing w:before="0" w:beforeAutospacing="0" w:afterLines="50" w:after="180" w:afterAutospacing="0" w:line="276" w:lineRule="auto"/>
        <w:jc w:val="both"/>
        <w:textAlignment w:val="top"/>
        <w:rPr>
          <w:rFonts w:ascii="Times New Roman" w:hAnsi="Times New Roman" w:cs="Times New Roman"/>
        </w:rPr>
      </w:pPr>
      <w:r>
        <w:rPr>
          <w:rFonts w:ascii="Times New Roman" w:hAnsi="Times New Roman" w:cs="Times New Roman"/>
        </w:rPr>
        <w:t>F</w:t>
      </w:r>
      <w:r w:rsidR="0069178A" w:rsidRPr="001C4182">
        <w:rPr>
          <w:rFonts w:ascii="Times New Roman" w:hAnsi="Times New Roman" w:cs="Times New Roman"/>
        </w:rPr>
        <w:t xml:space="preserve">irms can use social media effectively </w:t>
      </w:r>
      <w:r w:rsidR="009772BD">
        <w:rPr>
          <w:rFonts w:ascii="Times New Roman" w:hAnsi="Times New Roman" w:cs="Times New Roman"/>
        </w:rPr>
        <w:t xml:space="preserve">as most </w:t>
      </w:r>
      <w:r w:rsidR="0069178A" w:rsidRPr="001C4182">
        <w:rPr>
          <w:rFonts w:ascii="Times New Roman" w:hAnsi="Times New Roman" w:cs="Times New Roman"/>
        </w:rPr>
        <w:t xml:space="preserve">customers </w:t>
      </w:r>
      <w:r w:rsidR="009772BD">
        <w:rPr>
          <w:rFonts w:ascii="Times New Roman" w:hAnsi="Times New Roman" w:cs="Times New Roman"/>
        </w:rPr>
        <w:t>use</w:t>
      </w:r>
      <w:r w:rsidR="0069178A" w:rsidRPr="001C4182">
        <w:rPr>
          <w:rFonts w:ascii="Times New Roman" w:hAnsi="Times New Roman" w:cs="Times New Roman"/>
        </w:rPr>
        <w:t xml:space="preserve"> social media as their primary platform to </w:t>
      </w:r>
      <w:r w:rsidR="00C774CE" w:rsidRPr="001C4182">
        <w:rPr>
          <w:rFonts w:ascii="Times New Roman" w:hAnsi="Times New Roman" w:cs="Times New Roman"/>
        </w:rPr>
        <w:t>communicat</w:t>
      </w:r>
      <w:r w:rsidR="00C774CE">
        <w:rPr>
          <w:rFonts w:ascii="Times New Roman" w:hAnsi="Times New Roman" w:cs="Times New Roman"/>
        </w:rPr>
        <w:t xml:space="preserve">e and </w:t>
      </w:r>
      <w:r w:rsidR="0069178A" w:rsidRPr="001C4182">
        <w:rPr>
          <w:rFonts w:ascii="Times New Roman" w:hAnsi="Times New Roman" w:cs="Times New Roman"/>
        </w:rPr>
        <w:t xml:space="preserve">interact </w:t>
      </w:r>
      <w:r w:rsidR="00101568" w:rsidRPr="001C4182">
        <w:rPr>
          <w:rFonts w:ascii="Times New Roman" w:hAnsi="Times New Roman" w:cs="Times New Roman"/>
        </w:rPr>
        <w:fldChar w:fldCharType="begin" w:fldLock="1"/>
      </w:r>
      <w:r w:rsidR="00037128" w:rsidRPr="001C4182">
        <w:rPr>
          <w:rFonts w:ascii="Times New Roman" w:hAnsi="Times New Roman" w:cs="Times New Roman"/>
        </w:rPr>
        <w:instrText>ADDIN CSL_CITATION {"citationItems":[{"id":"ITEM-1","itemData":{"ISSN":"22011323","abstract":"Understanding atmospheric experiences is crucial in identifying the most satisfying factors that generate visitor loyalty. The main objective of this study is to describe and explain the atmospheric construct (ambience, interaction, and design); the construct of satisfaction and the construct of visitor loyalty. This study will be focusing on selected theme parks which are from southern, central, and northern Malaysia. This study focuses on what types of atmospheric experiences emotionally touch visitors at theme parks, especially the difference between Malaysian and Non-Malaysian visitors. The research data is based on the visitor visiting the prospective theme park. The outcome of this study will be a source of information for theme park management to enhance their understanding of the main contributors of visitor loyalty and to allow them to increase the quality of their services by creating a positive image of the theme park.","author":[{"dropping-particle":"","family":"Razak","given":"Anis Abd","non-dropping-particle":"","parse-names":false,"suffix":""},{"dropping-particle":"","family":"Shamsudin","given":"Mohd Farid","non-dropping-particle":"","parse-names":false,"suffix":""}],"container-title":"International Journal of Innovation, Creativity and Change","id":"ITEM-1","issue":"9","issued":{"date-parts":[["2019"]]},"page":"10-20","title":"The influence of atmospheric experience on Theme Park Tourist's satisfaction and loyalty in Malaysia","type":"article-journal","volume":"6"},"uris":["http://www.mendeley.com/documents/?uuid=6927ff6b-979a-4fea-ad18-3470293e0b89"]}],"mendeley":{"formattedCitation":"[29]","plainTextFormattedCitation":"[29]","previouslyFormattedCitation":"[29]"},"properties":{"noteIndex":0},"schema":"https://github.com/citation-style-language/schema/raw/master/csl-citation.json"}</w:instrText>
      </w:r>
      <w:r w:rsidR="00101568" w:rsidRPr="001C4182">
        <w:rPr>
          <w:rFonts w:ascii="Times New Roman" w:hAnsi="Times New Roman" w:cs="Times New Roman"/>
        </w:rPr>
        <w:fldChar w:fldCharType="separate"/>
      </w:r>
      <w:r w:rsidR="00984BB1" w:rsidRPr="001C4182">
        <w:rPr>
          <w:rFonts w:ascii="Times New Roman" w:hAnsi="Times New Roman" w:cs="Times New Roman"/>
        </w:rPr>
        <w:t>[</w:t>
      </w:r>
      <w:r w:rsidR="005D45EC">
        <w:rPr>
          <w:rFonts w:ascii="Times New Roman" w:hAnsi="Times New Roman" w:cs="Times New Roman"/>
        </w:rPr>
        <w:t>35</w:t>
      </w:r>
      <w:r w:rsidR="00984BB1" w:rsidRPr="001C4182">
        <w:rPr>
          <w:rFonts w:ascii="Times New Roman" w:hAnsi="Times New Roman" w:cs="Times New Roman"/>
        </w:rPr>
        <w:t>]</w:t>
      </w:r>
      <w:r w:rsidR="00101568" w:rsidRPr="001C4182">
        <w:rPr>
          <w:rFonts w:ascii="Times New Roman" w:hAnsi="Times New Roman" w:cs="Times New Roman"/>
        </w:rPr>
        <w:fldChar w:fldCharType="end"/>
      </w:r>
      <w:r w:rsidR="0069178A" w:rsidRPr="001C4182">
        <w:rPr>
          <w:rFonts w:ascii="Times New Roman" w:hAnsi="Times New Roman" w:cs="Times New Roman"/>
        </w:rPr>
        <w:t xml:space="preserve">. </w:t>
      </w:r>
      <w:r w:rsidR="009772BD">
        <w:rPr>
          <w:rFonts w:ascii="Times New Roman" w:hAnsi="Times New Roman" w:cs="Times New Roman"/>
        </w:rPr>
        <w:t>M</w:t>
      </w:r>
      <w:r w:rsidR="0069178A" w:rsidRPr="001C4182">
        <w:rPr>
          <w:rFonts w:ascii="Times New Roman" w:hAnsi="Times New Roman" w:cs="Times New Roman"/>
        </w:rPr>
        <w:t xml:space="preserve">any companies </w:t>
      </w:r>
      <w:r w:rsidR="00B560B3">
        <w:rPr>
          <w:rFonts w:ascii="Times New Roman" w:hAnsi="Times New Roman" w:cs="Times New Roman"/>
        </w:rPr>
        <w:t>create</w:t>
      </w:r>
      <w:r w:rsidR="00B560B3" w:rsidRPr="001C4182">
        <w:rPr>
          <w:rFonts w:ascii="Times New Roman" w:hAnsi="Times New Roman" w:cs="Times New Roman"/>
        </w:rPr>
        <w:t xml:space="preserve"> </w:t>
      </w:r>
      <w:r w:rsidR="0069178A" w:rsidRPr="001C4182">
        <w:rPr>
          <w:rFonts w:ascii="Times New Roman" w:hAnsi="Times New Roman" w:cs="Times New Roman"/>
        </w:rPr>
        <w:t xml:space="preserve">their </w:t>
      </w:r>
      <w:r w:rsidR="005C27D5">
        <w:rPr>
          <w:rFonts w:ascii="Times New Roman" w:hAnsi="Times New Roman" w:cs="Times New Roman"/>
        </w:rPr>
        <w:t>BI</w:t>
      </w:r>
      <w:r w:rsidR="0069178A" w:rsidRPr="001C4182">
        <w:rPr>
          <w:rFonts w:ascii="Times New Roman" w:hAnsi="Times New Roman" w:cs="Times New Roman"/>
        </w:rPr>
        <w:t xml:space="preserve"> and </w:t>
      </w:r>
      <w:r w:rsidR="007A63F0">
        <w:rPr>
          <w:rFonts w:ascii="Times New Roman" w:hAnsi="Times New Roman" w:cs="Times New Roman"/>
        </w:rPr>
        <w:t>carry out</w:t>
      </w:r>
      <w:r w:rsidR="007A63F0" w:rsidRPr="001C4182">
        <w:rPr>
          <w:rFonts w:ascii="Times New Roman" w:hAnsi="Times New Roman" w:cs="Times New Roman"/>
        </w:rPr>
        <w:t xml:space="preserve"> </w:t>
      </w:r>
      <w:r w:rsidR="0069178A" w:rsidRPr="001C4182">
        <w:rPr>
          <w:rFonts w:ascii="Times New Roman" w:hAnsi="Times New Roman" w:cs="Times New Roman"/>
        </w:rPr>
        <w:t xml:space="preserve">consumer-engagement activities </w:t>
      </w:r>
      <w:r w:rsidR="007A63F0">
        <w:rPr>
          <w:rFonts w:ascii="Times New Roman" w:hAnsi="Times New Roman" w:cs="Times New Roman"/>
        </w:rPr>
        <w:t>(</w:t>
      </w:r>
      <w:r w:rsidR="0069178A" w:rsidRPr="001C4182">
        <w:rPr>
          <w:rFonts w:ascii="Times New Roman" w:hAnsi="Times New Roman" w:cs="Times New Roman"/>
        </w:rPr>
        <w:t>sharing product information and providing promotions</w:t>
      </w:r>
      <w:r w:rsidR="007A63F0">
        <w:rPr>
          <w:rFonts w:ascii="Times New Roman" w:hAnsi="Times New Roman" w:cs="Times New Roman"/>
        </w:rPr>
        <w:t>,</w:t>
      </w:r>
      <w:r w:rsidR="0069178A" w:rsidRPr="001C4182">
        <w:rPr>
          <w:rFonts w:ascii="Times New Roman" w:hAnsi="Times New Roman" w:cs="Times New Roman"/>
        </w:rPr>
        <w:t xml:space="preserve"> discounts</w:t>
      </w:r>
      <w:r w:rsidR="007A63F0">
        <w:rPr>
          <w:rFonts w:ascii="Times New Roman" w:hAnsi="Times New Roman" w:cs="Times New Roman"/>
        </w:rPr>
        <w:t>,</w:t>
      </w:r>
      <w:r w:rsidR="0069178A" w:rsidRPr="001C4182">
        <w:rPr>
          <w:rFonts w:ascii="Times New Roman" w:hAnsi="Times New Roman" w:cs="Times New Roman"/>
        </w:rPr>
        <w:t xml:space="preserve"> and advertisements</w:t>
      </w:r>
      <w:r w:rsidR="007A63F0">
        <w:rPr>
          <w:rFonts w:ascii="Times New Roman" w:hAnsi="Times New Roman" w:cs="Times New Roman"/>
        </w:rPr>
        <w:t>)</w:t>
      </w:r>
      <w:r w:rsidR="0035596B" w:rsidRPr="0035596B">
        <w:rPr>
          <w:rFonts w:ascii="Times New Roman" w:hAnsi="Times New Roman" w:cs="Times New Roman"/>
        </w:rPr>
        <w:t xml:space="preserve"> </w:t>
      </w:r>
      <w:r w:rsidR="0035596B" w:rsidRPr="001C4182">
        <w:rPr>
          <w:rFonts w:ascii="Times New Roman" w:hAnsi="Times New Roman" w:cs="Times New Roman"/>
        </w:rPr>
        <w:t>on social media</w:t>
      </w:r>
      <w:r w:rsidR="0069178A" w:rsidRPr="001C4182">
        <w:rPr>
          <w:rFonts w:ascii="Times New Roman" w:hAnsi="Times New Roman" w:cs="Times New Roman"/>
        </w:rPr>
        <w:t xml:space="preserve"> </w:t>
      </w:r>
      <w:r w:rsidR="00101568" w:rsidRPr="001C4182">
        <w:rPr>
          <w:rFonts w:ascii="Times New Roman" w:hAnsi="Times New Roman" w:cs="Times New Roman"/>
        </w:rPr>
        <w:fldChar w:fldCharType="begin" w:fldLock="1"/>
      </w:r>
      <w:r w:rsidR="00037128" w:rsidRPr="001C4182">
        <w:rPr>
          <w:rFonts w:ascii="Times New Roman" w:hAnsi="Times New Roman" w:cs="Times New Roman"/>
        </w:rPr>
        <w:instrText>ADDIN CSL_CITATION {"citationItems":[{"id":"ITEM-1","itemData":{"DOI":"10.15295/bmij.v6i1.229","ISSN":"2148-2586","abstract":"The aim of this research is to examine the effect of social media marketing activities on brand awareness, brand image and brand loyalty. In addition, it has been aimed to analyze the effect of brand awareness and brand image on brand loyalty in this research. The population of the research consists of the consumers who actively follow five brands with the highest social score according to the Marketing Turkey social media brand performance data on social media communication channels such as Facebook, Twitter and Instagram. In this research, quantitative method has been used and research data has been obtained via online questionnaires shared on social media from 547 brand followers with applying convenience sampling method. The obtained data have been analyzed by structural equation modeling (SEM). As a result of the analysis, social media marketing activities have been found as effective factors on brand image and brand loyalty, besides it has been determined that the most obvious effect seen on brand awareness. In addition, it has been found out that brand awareness and brand image have a significant effect on brand loyalty. Furthermore, in the research, it has been achieved that the brand awareness has a limited effect on the brand image.","author":[{"dropping-particle":"","family":"BİLGİN","given":"Yusuf","non-dropping-particle":"","parse-names":false,"suffix":""}],"container-title":"Business &amp; Management Studies: An International Journal","id":"ITEM-1","issue":"1","issued":{"date-parts":[["2018"]]},"page":"128-148","title":"the Effect of Social Media Marketing Activities on Brand Awareness, Brand Image and Brand Loyalty","type":"article-journal","volume":"6"},"uris":["http://www.mendeley.com/documents/?uuid=43535bb5-e5ab-489a-abbb-790a374548d2"]}],"mendeley":{"formattedCitation":"[18]","plainTextFormattedCitation":"[18]","previouslyFormattedCitation":"[18]"},"properties":{"noteIndex":0},"schema":"https://github.com/citation-style-language/schema/raw/master/csl-citation.json"}</w:instrText>
      </w:r>
      <w:r w:rsidR="00101568" w:rsidRPr="001C4182">
        <w:rPr>
          <w:rFonts w:ascii="Times New Roman" w:hAnsi="Times New Roman" w:cs="Times New Roman"/>
        </w:rPr>
        <w:fldChar w:fldCharType="separate"/>
      </w:r>
      <w:r w:rsidR="00984BB1" w:rsidRPr="001C4182">
        <w:rPr>
          <w:rFonts w:ascii="Times New Roman" w:hAnsi="Times New Roman" w:cs="Times New Roman"/>
        </w:rPr>
        <w:t>[18]</w:t>
      </w:r>
      <w:r w:rsidR="00101568" w:rsidRPr="001C4182">
        <w:rPr>
          <w:rFonts w:ascii="Times New Roman" w:hAnsi="Times New Roman" w:cs="Times New Roman"/>
        </w:rPr>
        <w:fldChar w:fldCharType="end"/>
      </w:r>
      <w:r w:rsidR="0069178A" w:rsidRPr="001C4182">
        <w:rPr>
          <w:rFonts w:ascii="Times New Roman" w:hAnsi="Times New Roman" w:cs="Times New Roman"/>
        </w:rPr>
        <w:t xml:space="preserve">. </w:t>
      </w:r>
      <w:r w:rsidR="004B6BDF">
        <w:rPr>
          <w:rFonts w:ascii="Times New Roman" w:hAnsi="Times New Roman" w:cs="Times New Roman"/>
        </w:rPr>
        <w:t xml:space="preserve">The </w:t>
      </w:r>
      <w:r w:rsidR="00772702">
        <w:rPr>
          <w:rFonts w:ascii="Times New Roman" w:hAnsi="Times New Roman" w:cs="Times New Roman"/>
        </w:rPr>
        <w:t>SMI</w:t>
      </w:r>
      <w:r w:rsidR="0069178A" w:rsidRPr="001C4182">
        <w:rPr>
          <w:rFonts w:ascii="Times New Roman" w:hAnsi="Times New Roman" w:cs="Times New Roman"/>
        </w:rPr>
        <w:t xml:space="preserve"> helps to build brand recognition and increase customer brand engagement </w:t>
      </w:r>
      <w:r w:rsidR="00101568" w:rsidRPr="001C4182">
        <w:rPr>
          <w:rFonts w:ascii="Times New Roman" w:hAnsi="Times New Roman" w:cs="Times New Roman"/>
        </w:rPr>
        <w:fldChar w:fldCharType="begin" w:fldLock="1"/>
      </w:r>
      <w:r w:rsidR="00037128" w:rsidRPr="001C4182">
        <w:rPr>
          <w:rFonts w:ascii="Times New Roman" w:hAnsi="Times New Roman" w:cs="Times New Roman"/>
        </w:rPr>
        <w:instrText>ADDIN CSL_CITATION {"citationItems":[{"id":"ITEM-1","itemData":{"DOI":"10.1108/APJML-10-2015-0154","ISSN":"17584248","abstract":"Purpose: The purpose of this paper is to investigate the impact of social media marketing activities on brand loyalty, value consciousness and brand consciousness. Design/methodology/approach: A self-administered questionnaire was developed and administered to a convenience sample of 346 undergraduate students Findings: The findings of this research indicated that social media marketing has a significant effect on brand loyalty; brand consciousness and value consciousness mediate the relationship between social media marketing and brand loyalty. Originality/value: This study confirms the growing importance of social media marketing. It also provides insights for marketers on envisioning brand loyalty.","author":[{"dropping-particle":"","family":"Ismail","given":"Ahmed Rageh","non-dropping-particle":"","parse-names":false,"suffix":""}],"container-title":"Asia Pacific Journal of Marketing and Logistics","id":"ITEM-1","issue":"1","issued":{"date-parts":[["2017"]]},"page":"129-144","title":"The influence of perceived social media marketing activities on brand loyalty: The mediation effect of brand and value consciousness","type":"article-journal","volume":"29"},"uris":["http://www.mendeley.com/documents/?uuid=7a372c0f-5480-4999-95d0-9c04d2c3f856"]},{"id":"ITEM-2","itemData":{"DOI":"10.1016/j.jairtraman.2017.09.014","ISSN":"09696997","abstract":"This study analyzes the effects of social media marketing activities (SMMAs) on brand equity and customer response in the airline industry. A survey was conducted with a total of 302 passengers who used social media managed by airlines, and the collected data were analyzed via structural equation modeling. The results showed that trendiness was the most important SMMA component, and airline SMMAs had significant effects on brand awareness and brand image. In addition, the results demonstrated that brand awareness significantly affected commitment and that brand image significantly affected online word-of-mouth and commitment. It is expected that the results of this study may be used as fundamental data in the development of airline SMMA strategies, particularly by investigating the relative importance of each SMMA component and analyzing the effects of SMMAs.","author":[{"dropping-particle":"","family":"Seo","given":"Eun Ju","non-dropping-particle":"","parse-names":false,"suffix":""},{"dropping-particle":"","family":"Park","given":"Jin Woo","non-dropping-particle":"","parse-names":false,"suffix":""}],"container-title":"Journal of Air Transport Management","id":"ITEM-2","issue":"August 2017","issued":{"date-parts":[["2018"]]},"page":"36-41","publisher":"Elsevier Ltd","title":"A study on the effects of social media marketing activities on brand equity and customer response in the airline industry","type":"article-journal","volume":"66"},"uris":["http://www.mendeley.com/documents/?uuid=4ea2dee2-d354-4a9a-bd15-fd6a1f0bfd3b"]},{"id":"ITEM-3","itemData":{"DOI":"10.1108/APJML-04-2019-0262","ISSN":"17584248","abstract":"Purpose: This paper investigates the impact of social-media marketing elements, namely entertainment, customisation, interaction, electronic word-of-mouth (EWOM) and trendiness, on consumer–brand engagement and brand knowledge. Design/methodology/approach: Using an online survey, the study collects data in Hong Kong from 214 experienced social-media users, as indicated by their consumption of a durable technology product, a smartphone. We used partial least squares structural equation modelling (PLS–SEM) to test the links between social-media marketing elements, consumer–brand engagement and brand knowledge. Findings: The results reveal that interaction, electronic word-of-mouth and trendiness are the key elements directly influencing consumer brand engagement, then strengthening brand awareness and brand knowledge. This contrasts with the non-significant results found for the influence of entertainment and customisation on consumer–brand engagement. Research limitations/implications: Having cross-sectional nature, the study focuses on one single product, smartphones, at one location, Hong Kong. Future research may enhance the generalisability of the findings by replication in other countries with diverse cultures, such as countries in Latin America and Africa and examine other industries and other products, such as the service sector and convenience products with a low involvement level. Practical implications: Marketers may strengthen consumer–brand engagement by using content that is trendy, along with encouraging interaction and positive EWOM on social-media platforms, in order to build strong and positive brand knowledge in consumers' minds. Originality/value: This study contributes to the branding literature by providing an understanding of the role of social-media marketing elements in the brand-building process. Social media is a marketing channel recognised by its effectiveness in communicating brand-related information and its role as a means to stimulate consumers' brand engagement and brand knowledge. However, how effective these elements are for these purposes remains to be established. By empirically testing a theoretical model, this study confirms that specific social-media marketing elements, namely interaction, EWOM and trendiness, are critical drivers in the brand-building process in Hong Kong.","author":[{"dropping-particle":"","family":"Cheung","given":"Man Lai","non-dropping-particle":"","parse-names":false,"suffix":""},{"dropping-particle":"","family":"Pires","given":"Guilherme","non-dropping-particle":"","parse-names":false,"suffix":""},{"dropping-particle":"","family":"Rosenberger","given":"Philip J.","non-dropping-particle":"","parse-names":false,"suffix":""}],"container-title":"Asia Pacific Journal of Marketing and Logistics","id":"ITEM-3","issue":"3","issued":{"date-parts":[["2020"]]},"page":"695-720","title":"The influence of perceived social media marketing elements on consumer–brand engagement and brand knowledge","type":"article-journal","volume":"32"},"uris":["http://www.mendeley.com/documents/?uuid=e6b246c9-c4c4-48b6-8dc0-a187200a729f"]}],"mendeley":{"formattedCitation":"[16], [30], [31]","plainTextFormattedCitation":"[16], [30], [31]","previouslyFormattedCitation":"[16], [30], [31]"},"properties":{"noteIndex":0},"schema":"https://github.com/citation-style-language/schema/raw/master/csl-citation.json"}</w:instrText>
      </w:r>
      <w:r w:rsidR="00101568" w:rsidRPr="001C4182">
        <w:rPr>
          <w:rFonts w:ascii="Times New Roman" w:hAnsi="Times New Roman" w:cs="Times New Roman"/>
        </w:rPr>
        <w:fldChar w:fldCharType="separate"/>
      </w:r>
      <w:r w:rsidR="00984BB1" w:rsidRPr="001C4182">
        <w:rPr>
          <w:rFonts w:ascii="Times New Roman" w:hAnsi="Times New Roman" w:cs="Times New Roman"/>
        </w:rPr>
        <w:t>[</w:t>
      </w:r>
      <w:r w:rsidR="00A92CF1">
        <w:rPr>
          <w:rFonts w:ascii="Times New Roman" w:hAnsi="Times New Roman" w:cs="Times New Roman"/>
        </w:rPr>
        <w:t>16</w:t>
      </w:r>
      <w:r w:rsidR="00984BB1" w:rsidRPr="001C4182">
        <w:rPr>
          <w:rFonts w:ascii="Times New Roman" w:hAnsi="Times New Roman" w:cs="Times New Roman"/>
        </w:rPr>
        <w:t>, 3</w:t>
      </w:r>
      <w:r w:rsidR="00A92CF1">
        <w:rPr>
          <w:rFonts w:ascii="Times New Roman" w:hAnsi="Times New Roman" w:cs="Times New Roman"/>
        </w:rPr>
        <w:t>6</w:t>
      </w:r>
      <w:r w:rsidR="00984BB1" w:rsidRPr="001C4182">
        <w:rPr>
          <w:rFonts w:ascii="Times New Roman" w:hAnsi="Times New Roman" w:cs="Times New Roman"/>
        </w:rPr>
        <w:t>, 3</w:t>
      </w:r>
      <w:r w:rsidR="00A92CF1">
        <w:rPr>
          <w:rFonts w:ascii="Times New Roman" w:hAnsi="Times New Roman" w:cs="Times New Roman"/>
        </w:rPr>
        <w:t>7</w:t>
      </w:r>
      <w:r w:rsidR="00984BB1" w:rsidRPr="001C4182">
        <w:rPr>
          <w:rFonts w:ascii="Times New Roman" w:hAnsi="Times New Roman" w:cs="Times New Roman"/>
        </w:rPr>
        <w:t>]</w:t>
      </w:r>
      <w:r w:rsidR="00101568" w:rsidRPr="001C4182">
        <w:rPr>
          <w:rFonts w:ascii="Times New Roman" w:hAnsi="Times New Roman" w:cs="Times New Roman"/>
        </w:rPr>
        <w:fldChar w:fldCharType="end"/>
      </w:r>
      <w:r w:rsidR="0069178A" w:rsidRPr="001C4182">
        <w:rPr>
          <w:rFonts w:ascii="Times New Roman" w:hAnsi="Times New Roman" w:cs="Times New Roman"/>
        </w:rPr>
        <w:t xml:space="preserve">. </w:t>
      </w:r>
      <w:r w:rsidR="00F0009E">
        <w:rPr>
          <w:rFonts w:ascii="Times New Roman" w:hAnsi="Times New Roman" w:cs="Times New Roman"/>
        </w:rPr>
        <w:t>Therefore</w:t>
      </w:r>
      <w:r w:rsidR="0069178A" w:rsidRPr="001C4182">
        <w:rPr>
          <w:rFonts w:ascii="Times New Roman" w:hAnsi="Times New Roman" w:cs="Times New Roman"/>
        </w:rPr>
        <w:t xml:space="preserve">, it is recommended that companies use social media platforms to increase their customer brand engagement and strengthen their customer relationships </w:t>
      </w:r>
      <w:r w:rsidR="00101568" w:rsidRPr="001C4182">
        <w:rPr>
          <w:rFonts w:ascii="Times New Roman" w:hAnsi="Times New Roman" w:cs="Times New Roman"/>
        </w:rPr>
        <w:fldChar w:fldCharType="begin" w:fldLock="1"/>
      </w:r>
      <w:r w:rsidR="00037128" w:rsidRPr="001C4182">
        <w:rPr>
          <w:rFonts w:ascii="Times New Roman" w:hAnsi="Times New Roman" w:cs="Times New Roman"/>
        </w:rPr>
        <w:instrText>ADDIN CSL_CITATION {"citationItems":[{"id":"ITEM-1","itemData":{"DOI":"10.1057/bm.2014.18","ISSN":"14791803","abstract":"A key issue for marketers resulting from the dramatic rise of social media is how brand pages can be leveraged to engage customers and enhance relationships with brands. The article examines the role of gratifications consumers derive from brand pages together with customer-brand relationship characteristics influencing customer engagement (CE) with Facebook brand pages. Data was gathered via a survey of 404 consumers of brand pages and analysed using structural equation modelling. The findings show that co-creation value, social value, usage intensity and brand strength influence CE with brand pages. CE was also found to influence brand performance outcomes of CE behaviours directed at the brand page and brand loyalty. The findings are of value to brand managers of social media sites and focus on how managing critical user gratifications together with customer-brand relationship variables acts as a mechanism for unlocking CE with brand pages. In addition, the study examines CE effects on both behaviours central to the brand page and brand loyalty outcomes in the research framework.","author":[{"dropping-particle":"","family":"Vries","given":"Natalie Jane","non-dropping-particle":"De","parse-names":false,"suffix":""},{"dropping-particle":"","family":"Carlson","given":"Jamie","non-dropping-particle":"","parse-names":false,"suffix":""}],"container-title":"Journal of Brand Management","id":"ITEM-1","issue":"6","issued":{"date-parts":[["2014"]]},"page":"495-515","title":"Examining the drivers and brand performance implications of customer engagement with brands in the social media environment","type":"article-journal","volume":"21"},"uris":["http://www.mendeley.com/documents/?uuid=a9a1a220-8e4c-49aa-9c19-11d919d3198d"]},{"id":"ITEM-2","itemData":{"DOI":"10.1080/0267257X.2015.1130738","ISSN":"14721376","abstract":"ABSTRACT: This study advances the conceptualisation and operationalisation of consumer engagement in the context of online brand communities (OBCs). Past scholarship has only partially addressed the dimensionality of engagement and the different engagement foci, and these oversights have important theoretical and empirical consequences. This study contributes to the nascent stream of research that aims to theoretically refine and operationalise engagement by espousing the duality of engagement with two engagement foci (brand and community) and seven sub-dimensions of consumer engagement. Using qualitative data from consumers and experts, three survey data sets based on English and French samples, and two pools of mirrored items (one for each engagement focus), the study develops and validates a dual-focus 22-item scale of consumer engagement that can be used to operationalise engagement with various consumer engagement objects.","author":[{"dropping-particle":"","family":"Dessart","given":"Laurence","non-dropping-particle":"","parse-names":false,"suffix":""},{"dropping-particle":"","family":"Veloutsou","given":"Cleopatra","non-dropping-particle":"","parse-names":false,"suffix":""},{"dropping-particle":"","family":"Morgan-Thomas","given":"Anna","non-dropping-particle":"","parse-names":false,"suffix":""}],"container-title":"Journal of Marketing Management","id":"ITEM-2","issue":"5-6","issued":{"date-parts":[["2016"]]},"page":"399-426","title":"Capturing consumer engagement: duality, dimensionality and measurement","type":"article-journal","volume":"32"},"uris":["http://www.mendeley.com/documents/?uuid=15ef4808-d32f-4231-98ac-0fa2bd7c4a32"]}],"mendeley":{"formattedCitation":"[20], [32]","plainTextFormattedCitation":"[20], [32]","previouslyFormattedCitation":"[20], [32]"},"properties":{"noteIndex":0},"schema":"https://github.com/citation-style-language/schema/raw/master/csl-citation.json"}</w:instrText>
      </w:r>
      <w:r w:rsidR="00101568" w:rsidRPr="001C4182">
        <w:rPr>
          <w:rFonts w:ascii="Times New Roman" w:hAnsi="Times New Roman" w:cs="Times New Roman"/>
        </w:rPr>
        <w:fldChar w:fldCharType="separate"/>
      </w:r>
      <w:r w:rsidR="00984BB1" w:rsidRPr="001C4182">
        <w:rPr>
          <w:rFonts w:ascii="Times New Roman" w:hAnsi="Times New Roman" w:cs="Times New Roman"/>
        </w:rPr>
        <w:t>[20], [3</w:t>
      </w:r>
      <w:r w:rsidR="00BF382C">
        <w:rPr>
          <w:rFonts w:ascii="Times New Roman" w:hAnsi="Times New Roman" w:cs="Times New Roman"/>
        </w:rPr>
        <w:t>8</w:t>
      </w:r>
      <w:r w:rsidR="00984BB1" w:rsidRPr="001C4182">
        <w:rPr>
          <w:rFonts w:ascii="Times New Roman" w:hAnsi="Times New Roman" w:cs="Times New Roman"/>
        </w:rPr>
        <w:t>]</w:t>
      </w:r>
      <w:r w:rsidR="00101568" w:rsidRPr="001C4182">
        <w:rPr>
          <w:rFonts w:ascii="Times New Roman" w:hAnsi="Times New Roman" w:cs="Times New Roman"/>
        </w:rPr>
        <w:fldChar w:fldCharType="end"/>
      </w:r>
      <w:r w:rsidR="0069178A" w:rsidRPr="001C4182">
        <w:rPr>
          <w:rFonts w:ascii="Times New Roman" w:hAnsi="Times New Roman" w:cs="Times New Roman"/>
        </w:rPr>
        <w:t xml:space="preserve">. </w:t>
      </w:r>
      <w:r w:rsidR="00D515DB">
        <w:rPr>
          <w:rFonts w:ascii="Times New Roman" w:hAnsi="Times New Roman" w:cs="Times New Roman"/>
        </w:rPr>
        <w:t>As</w:t>
      </w:r>
      <w:r w:rsidR="00D515DB" w:rsidRPr="001C4182">
        <w:rPr>
          <w:rFonts w:ascii="Times New Roman" w:hAnsi="Times New Roman" w:cs="Times New Roman"/>
        </w:rPr>
        <w:t xml:space="preserve"> </w:t>
      </w:r>
      <w:r w:rsidR="0069178A" w:rsidRPr="001C4182">
        <w:rPr>
          <w:rFonts w:ascii="Times New Roman" w:hAnsi="Times New Roman" w:cs="Times New Roman"/>
        </w:rPr>
        <w:t xml:space="preserve">social media marketing is effective for a company brand, the </w:t>
      </w:r>
      <w:r w:rsidR="00E35A20">
        <w:rPr>
          <w:rFonts w:ascii="Times New Roman" w:hAnsi="Times New Roman" w:cs="Times New Roman"/>
        </w:rPr>
        <w:t xml:space="preserve">driving </w:t>
      </w:r>
      <w:r w:rsidR="0069178A" w:rsidRPr="001C4182">
        <w:rPr>
          <w:rFonts w:ascii="Times New Roman" w:hAnsi="Times New Roman" w:cs="Times New Roman"/>
        </w:rPr>
        <w:t xml:space="preserve">factors </w:t>
      </w:r>
      <w:r w:rsidR="002F5EAC">
        <w:rPr>
          <w:rFonts w:ascii="Times New Roman" w:hAnsi="Times New Roman" w:cs="Times New Roman"/>
        </w:rPr>
        <w:t>of</w:t>
      </w:r>
      <w:r w:rsidR="0069178A" w:rsidRPr="001C4182">
        <w:rPr>
          <w:rFonts w:ascii="Times New Roman" w:hAnsi="Times New Roman" w:cs="Times New Roman"/>
        </w:rPr>
        <w:t xml:space="preserve"> the </w:t>
      </w:r>
      <w:r w:rsidR="00395C65">
        <w:rPr>
          <w:rFonts w:ascii="Times New Roman" w:hAnsi="Times New Roman" w:cs="Times New Roman"/>
        </w:rPr>
        <w:t>BA</w:t>
      </w:r>
      <w:r w:rsidR="0069178A" w:rsidRPr="001C4182">
        <w:rPr>
          <w:rFonts w:ascii="Times New Roman" w:hAnsi="Times New Roman" w:cs="Times New Roman"/>
        </w:rPr>
        <w:t xml:space="preserve"> and </w:t>
      </w:r>
      <w:r w:rsidR="005C27D5">
        <w:rPr>
          <w:rFonts w:ascii="Times New Roman" w:hAnsi="Times New Roman" w:cs="Times New Roman"/>
        </w:rPr>
        <w:t>BI</w:t>
      </w:r>
      <w:r w:rsidR="0069178A" w:rsidRPr="001C4182">
        <w:rPr>
          <w:rFonts w:ascii="Times New Roman" w:hAnsi="Times New Roman" w:cs="Times New Roman"/>
        </w:rPr>
        <w:t xml:space="preserve"> of a </w:t>
      </w:r>
      <w:r w:rsidR="00D51C96" w:rsidRPr="001C4182">
        <w:rPr>
          <w:rFonts w:ascii="Times New Roman" w:hAnsi="Times New Roman" w:cs="Times New Roman"/>
        </w:rPr>
        <w:t xml:space="preserve">traditional Chinese </w:t>
      </w:r>
      <w:r w:rsidR="0069178A" w:rsidRPr="001C4182">
        <w:rPr>
          <w:rFonts w:ascii="Times New Roman" w:hAnsi="Times New Roman" w:cs="Times New Roman"/>
        </w:rPr>
        <w:t>pastry shop</w:t>
      </w:r>
      <w:r w:rsidR="00E35A20">
        <w:rPr>
          <w:rFonts w:ascii="Times New Roman" w:hAnsi="Times New Roman" w:cs="Times New Roman"/>
        </w:rPr>
        <w:t xml:space="preserve"> were investigated in this study</w:t>
      </w:r>
      <w:r w:rsidR="0069178A" w:rsidRPr="001C4182">
        <w:rPr>
          <w:rFonts w:ascii="Times New Roman" w:hAnsi="Times New Roman" w:cs="Times New Roman"/>
        </w:rPr>
        <w:t>. Further</w:t>
      </w:r>
      <w:r w:rsidR="000E556A">
        <w:rPr>
          <w:rFonts w:ascii="Times New Roman" w:hAnsi="Times New Roman" w:cs="Times New Roman"/>
        </w:rPr>
        <w:t>more</w:t>
      </w:r>
      <w:r w:rsidR="0069178A" w:rsidRPr="001C4182">
        <w:rPr>
          <w:rFonts w:ascii="Times New Roman" w:hAnsi="Times New Roman" w:cs="Times New Roman"/>
        </w:rPr>
        <w:t xml:space="preserve">, social media brand engagement strategies </w:t>
      </w:r>
      <w:r w:rsidR="00491412">
        <w:rPr>
          <w:rFonts w:ascii="Times New Roman" w:hAnsi="Times New Roman" w:cs="Times New Roman"/>
        </w:rPr>
        <w:t xml:space="preserve">were created </w:t>
      </w:r>
      <w:r w:rsidR="0069178A" w:rsidRPr="001C4182">
        <w:rPr>
          <w:rFonts w:ascii="Times New Roman" w:hAnsi="Times New Roman" w:cs="Times New Roman"/>
        </w:rPr>
        <w:t xml:space="preserve">for </w:t>
      </w:r>
      <w:r w:rsidR="00CF00C7" w:rsidRPr="001C4182">
        <w:rPr>
          <w:rFonts w:ascii="Times New Roman" w:hAnsi="Times New Roman" w:cs="Times New Roman"/>
        </w:rPr>
        <w:t>the traditional Chinese pastry shop</w:t>
      </w:r>
      <w:r w:rsidR="0069178A" w:rsidRPr="001C4182">
        <w:rPr>
          <w:rFonts w:ascii="Times New Roman" w:hAnsi="Times New Roman" w:cs="Times New Roman"/>
        </w:rPr>
        <w:t xml:space="preserve"> to build </w:t>
      </w:r>
      <w:r w:rsidR="00491412">
        <w:rPr>
          <w:rFonts w:ascii="Times New Roman" w:hAnsi="Times New Roman" w:cs="Times New Roman"/>
        </w:rPr>
        <w:t>its</w:t>
      </w:r>
      <w:r w:rsidR="00491412" w:rsidRPr="001C4182">
        <w:rPr>
          <w:rFonts w:ascii="Times New Roman" w:hAnsi="Times New Roman" w:cs="Times New Roman"/>
        </w:rPr>
        <w:t xml:space="preserve"> </w:t>
      </w:r>
      <w:r w:rsidR="00395C65">
        <w:rPr>
          <w:rFonts w:ascii="Times New Roman" w:hAnsi="Times New Roman" w:cs="Times New Roman"/>
        </w:rPr>
        <w:t>BA</w:t>
      </w:r>
      <w:r w:rsidR="0069178A" w:rsidRPr="001C4182">
        <w:rPr>
          <w:rFonts w:ascii="Times New Roman" w:hAnsi="Times New Roman" w:cs="Times New Roman"/>
        </w:rPr>
        <w:t xml:space="preserve"> and </w:t>
      </w:r>
      <w:r w:rsidR="005C27D5">
        <w:rPr>
          <w:rFonts w:ascii="Times New Roman" w:hAnsi="Times New Roman" w:cs="Times New Roman"/>
        </w:rPr>
        <w:t>BI</w:t>
      </w:r>
      <w:r w:rsidR="000C0242" w:rsidRPr="001C4182">
        <w:rPr>
          <w:rFonts w:ascii="Times New Roman" w:hAnsi="Times New Roman" w:cs="Times New Roman"/>
        </w:rPr>
        <w:t>.</w:t>
      </w:r>
    </w:p>
    <w:p w14:paraId="1C6AF09D" w14:textId="1374B136" w:rsidR="00E22DA2" w:rsidRPr="00F432D8" w:rsidRDefault="000C0242" w:rsidP="00F432D8">
      <w:pPr>
        <w:snapToGrid w:val="0"/>
        <w:spacing w:line="276" w:lineRule="auto"/>
        <w:rPr>
          <w:rFonts w:ascii="Arial" w:hAnsi="Arial" w:cs="Arial"/>
          <w:b/>
          <w:bCs/>
          <w:sz w:val="28"/>
          <w:szCs w:val="28"/>
        </w:rPr>
      </w:pPr>
      <w:r w:rsidRPr="00F432D8">
        <w:rPr>
          <w:rFonts w:ascii="Arial" w:hAnsi="Arial" w:cs="Arial"/>
          <w:b/>
          <w:bCs/>
          <w:sz w:val="28"/>
          <w:szCs w:val="28"/>
        </w:rPr>
        <w:t>1.</w:t>
      </w:r>
      <w:r w:rsidR="00103AE3" w:rsidRPr="00F432D8">
        <w:rPr>
          <w:rFonts w:ascii="Arial" w:hAnsi="Arial" w:cs="Arial"/>
          <w:b/>
          <w:bCs/>
          <w:sz w:val="28"/>
          <w:szCs w:val="28"/>
        </w:rPr>
        <w:t>2</w:t>
      </w:r>
      <w:r w:rsidRPr="00F432D8">
        <w:rPr>
          <w:rFonts w:ascii="Arial" w:hAnsi="Arial" w:cs="Arial"/>
          <w:b/>
          <w:bCs/>
          <w:sz w:val="28"/>
          <w:szCs w:val="28"/>
        </w:rPr>
        <w:t xml:space="preserve"> </w:t>
      </w:r>
      <w:r w:rsidR="00E83125" w:rsidRPr="00F432D8">
        <w:rPr>
          <w:rFonts w:ascii="Arial" w:hAnsi="Arial" w:cs="Arial"/>
          <w:b/>
          <w:bCs/>
          <w:sz w:val="28"/>
          <w:szCs w:val="28"/>
        </w:rPr>
        <w:t>Research Question</w:t>
      </w:r>
      <w:r w:rsidR="00EC26B4" w:rsidRPr="00F432D8">
        <w:rPr>
          <w:rFonts w:ascii="Arial" w:hAnsi="Arial" w:cs="Arial"/>
          <w:b/>
          <w:bCs/>
          <w:sz w:val="28"/>
          <w:szCs w:val="28"/>
        </w:rPr>
        <w:t>s</w:t>
      </w:r>
    </w:p>
    <w:p w14:paraId="295FAC54" w14:textId="31BC60E7" w:rsidR="009E5304" w:rsidRPr="001C4182" w:rsidRDefault="002F7267" w:rsidP="00F432D8">
      <w:pPr>
        <w:pStyle w:val="NormalWeb"/>
        <w:snapToGrid w:val="0"/>
        <w:spacing w:before="0" w:beforeAutospacing="0" w:afterLines="50" w:after="180" w:afterAutospacing="0" w:line="360" w:lineRule="auto"/>
        <w:jc w:val="both"/>
        <w:textAlignment w:val="top"/>
        <w:rPr>
          <w:rFonts w:ascii="Times New Roman" w:hAnsi="Times New Roman" w:cs="Times New Roman"/>
        </w:rPr>
      </w:pPr>
      <w:r>
        <w:rPr>
          <w:rFonts w:ascii="Times New Roman" w:hAnsi="Times New Roman" w:cs="Times New Roman"/>
        </w:rPr>
        <w:t>The</w:t>
      </w:r>
      <w:r w:rsidR="00A04BAE">
        <w:rPr>
          <w:rFonts w:ascii="Times New Roman" w:hAnsi="Times New Roman" w:cs="Times New Roman"/>
        </w:rPr>
        <w:t xml:space="preserve"> </w:t>
      </w:r>
      <w:r w:rsidR="009E5304" w:rsidRPr="001C4182">
        <w:rPr>
          <w:rFonts w:ascii="Times New Roman" w:hAnsi="Times New Roman" w:cs="Times New Roman"/>
        </w:rPr>
        <w:t>research questions</w:t>
      </w:r>
      <w:r w:rsidR="00E93C0D" w:rsidRPr="001C4182">
        <w:rPr>
          <w:rFonts w:ascii="Times New Roman" w:hAnsi="Times New Roman" w:cs="Times New Roman"/>
        </w:rPr>
        <w:t xml:space="preserve"> (RQs)</w:t>
      </w:r>
      <w:r w:rsidR="009E5304" w:rsidRPr="001C4182">
        <w:rPr>
          <w:rFonts w:ascii="Times New Roman" w:hAnsi="Times New Roman" w:cs="Times New Roman"/>
        </w:rPr>
        <w:t xml:space="preserve"> </w:t>
      </w:r>
      <w:r w:rsidR="00A04BAE">
        <w:rPr>
          <w:rFonts w:ascii="Times New Roman" w:hAnsi="Times New Roman" w:cs="Times New Roman"/>
        </w:rPr>
        <w:t xml:space="preserve">were composed </w:t>
      </w:r>
      <w:r w:rsidR="009E5304" w:rsidRPr="001C4182">
        <w:rPr>
          <w:rFonts w:ascii="Times New Roman" w:hAnsi="Times New Roman" w:cs="Times New Roman"/>
        </w:rPr>
        <w:t>as follows:</w:t>
      </w:r>
    </w:p>
    <w:p w14:paraId="06D226C4" w14:textId="32D86E87" w:rsidR="00947C33" w:rsidRPr="001C4182" w:rsidRDefault="009E5304" w:rsidP="00F432D8">
      <w:pPr>
        <w:pStyle w:val="NormalWeb"/>
        <w:snapToGrid w:val="0"/>
        <w:spacing w:before="0" w:beforeAutospacing="0" w:after="0" w:afterAutospacing="0" w:line="360" w:lineRule="auto"/>
        <w:jc w:val="both"/>
        <w:textAlignment w:val="top"/>
        <w:rPr>
          <w:rFonts w:ascii="Times New Roman" w:hAnsi="Times New Roman" w:cs="Times New Roman"/>
        </w:rPr>
      </w:pPr>
      <w:r w:rsidRPr="00F432D8">
        <w:rPr>
          <w:rFonts w:ascii="Times New Roman" w:hAnsi="Times New Roman" w:cs="Times New Roman"/>
          <w:b/>
          <w:bCs/>
        </w:rPr>
        <w:t>RQ1</w:t>
      </w:r>
      <w:r w:rsidRPr="001C4182">
        <w:rPr>
          <w:rFonts w:ascii="Times New Roman" w:hAnsi="Times New Roman" w:cs="Times New Roman"/>
        </w:rPr>
        <w:t>: What factors influence</w:t>
      </w:r>
      <w:r w:rsidR="00A04BAE">
        <w:rPr>
          <w:rFonts w:ascii="Times New Roman" w:hAnsi="Times New Roman" w:cs="Times New Roman"/>
        </w:rPr>
        <w:t xml:space="preserve"> the</w:t>
      </w:r>
      <w:r w:rsidRPr="001C4182">
        <w:rPr>
          <w:rFonts w:ascii="Times New Roman" w:hAnsi="Times New Roman" w:cs="Times New Roman"/>
        </w:rPr>
        <w:t xml:space="preserve"> </w:t>
      </w:r>
      <w:r w:rsidR="00395C65">
        <w:rPr>
          <w:rFonts w:ascii="Times New Roman" w:hAnsi="Times New Roman" w:cs="Times New Roman"/>
        </w:rPr>
        <w:t>BA</w:t>
      </w:r>
      <w:r w:rsidRPr="001C4182">
        <w:rPr>
          <w:rFonts w:ascii="Times New Roman" w:hAnsi="Times New Roman" w:cs="Times New Roman"/>
        </w:rPr>
        <w:t xml:space="preserve"> and </w:t>
      </w:r>
      <w:r w:rsidR="005C27D5">
        <w:rPr>
          <w:rFonts w:ascii="Times New Roman" w:hAnsi="Times New Roman" w:cs="Times New Roman"/>
        </w:rPr>
        <w:t>BI</w:t>
      </w:r>
      <w:r w:rsidRPr="001C4182">
        <w:rPr>
          <w:rFonts w:ascii="Times New Roman" w:hAnsi="Times New Roman" w:cs="Times New Roman"/>
        </w:rPr>
        <w:t xml:space="preserve"> of a </w:t>
      </w:r>
      <w:r w:rsidR="00111B84" w:rsidRPr="001C4182">
        <w:rPr>
          <w:rFonts w:ascii="Times New Roman" w:hAnsi="Times New Roman" w:cs="Times New Roman"/>
        </w:rPr>
        <w:t xml:space="preserve">traditional Chinese </w:t>
      </w:r>
      <w:r w:rsidRPr="001C4182">
        <w:rPr>
          <w:rFonts w:ascii="Times New Roman" w:hAnsi="Times New Roman" w:cs="Times New Roman"/>
        </w:rPr>
        <w:t>pastry shop?</w:t>
      </w:r>
    </w:p>
    <w:p w14:paraId="5CCA1C22" w14:textId="26126BBE" w:rsidR="009E5304" w:rsidRPr="001C4182" w:rsidRDefault="009E5304" w:rsidP="00F432D8">
      <w:pPr>
        <w:pStyle w:val="NormalWeb"/>
        <w:snapToGrid w:val="0"/>
        <w:spacing w:before="0" w:beforeAutospacing="0" w:after="0" w:afterAutospacing="0" w:line="360" w:lineRule="auto"/>
        <w:jc w:val="both"/>
        <w:textAlignment w:val="top"/>
        <w:rPr>
          <w:rFonts w:ascii="Times New Roman" w:hAnsi="Times New Roman" w:cs="Times New Roman"/>
        </w:rPr>
      </w:pPr>
      <w:r w:rsidRPr="00F432D8">
        <w:rPr>
          <w:rFonts w:ascii="Times New Roman" w:hAnsi="Times New Roman" w:cs="Times New Roman"/>
          <w:b/>
          <w:bCs/>
        </w:rPr>
        <w:t>RQ2</w:t>
      </w:r>
      <w:r w:rsidRPr="001C4182">
        <w:rPr>
          <w:rFonts w:ascii="Times New Roman" w:hAnsi="Times New Roman" w:cs="Times New Roman"/>
        </w:rPr>
        <w:t>: What social media brand engagement strategies</w:t>
      </w:r>
      <w:r w:rsidR="005963DE">
        <w:rPr>
          <w:rFonts w:ascii="Times New Roman" w:hAnsi="Times New Roman" w:cs="Times New Roman"/>
        </w:rPr>
        <w:t xml:space="preserve"> can be used</w:t>
      </w:r>
      <w:r w:rsidRPr="001C4182">
        <w:rPr>
          <w:rFonts w:ascii="Times New Roman" w:hAnsi="Times New Roman" w:cs="Times New Roman"/>
        </w:rPr>
        <w:t xml:space="preserve"> to </w:t>
      </w:r>
      <w:r w:rsidR="005963DE">
        <w:rPr>
          <w:rFonts w:ascii="Times New Roman" w:hAnsi="Times New Roman" w:cs="Times New Roman"/>
        </w:rPr>
        <w:t>increase</w:t>
      </w:r>
      <w:r w:rsidR="005963DE" w:rsidRPr="001C4182">
        <w:rPr>
          <w:rFonts w:ascii="Times New Roman" w:hAnsi="Times New Roman" w:cs="Times New Roman"/>
        </w:rPr>
        <w:t xml:space="preserve"> </w:t>
      </w:r>
      <w:r w:rsidRPr="001C4182">
        <w:rPr>
          <w:rFonts w:ascii="Times New Roman" w:hAnsi="Times New Roman" w:cs="Times New Roman"/>
        </w:rPr>
        <w:t xml:space="preserve">the </w:t>
      </w:r>
      <w:r w:rsidR="00395C65">
        <w:rPr>
          <w:rFonts w:ascii="Times New Roman" w:hAnsi="Times New Roman" w:cs="Times New Roman"/>
        </w:rPr>
        <w:t>BA</w:t>
      </w:r>
      <w:r w:rsidRPr="001C4182">
        <w:rPr>
          <w:rFonts w:ascii="Times New Roman" w:hAnsi="Times New Roman" w:cs="Times New Roman"/>
        </w:rPr>
        <w:t xml:space="preserve"> and </w:t>
      </w:r>
      <w:r w:rsidR="005C27D5">
        <w:rPr>
          <w:rFonts w:ascii="Times New Roman" w:hAnsi="Times New Roman" w:cs="Times New Roman"/>
        </w:rPr>
        <w:t>BI</w:t>
      </w:r>
      <w:r w:rsidRPr="001C4182">
        <w:rPr>
          <w:rFonts w:ascii="Times New Roman" w:hAnsi="Times New Roman" w:cs="Times New Roman"/>
        </w:rPr>
        <w:t xml:space="preserve"> of </w:t>
      </w:r>
      <w:r w:rsidR="00CF00C7" w:rsidRPr="001C4182">
        <w:rPr>
          <w:rFonts w:ascii="Times New Roman" w:hAnsi="Times New Roman" w:cs="Times New Roman"/>
        </w:rPr>
        <w:t>the traditional Chinese pastry shop</w:t>
      </w:r>
      <w:r w:rsidRPr="001C4182">
        <w:rPr>
          <w:rFonts w:ascii="Times New Roman" w:hAnsi="Times New Roman" w:cs="Times New Roman"/>
        </w:rPr>
        <w:t>?</w:t>
      </w:r>
    </w:p>
    <w:p w14:paraId="27E83D23" w14:textId="7E2957C5" w:rsidR="008D55C8" w:rsidRPr="001C4182" w:rsidRDefault="009E5304" w:rsidP="00F432D8">
      <w:pPr>
        <w:pStyle w:val="NormalWeb"/>
        <w:snapToGrid w:val="0"/>
        <w:spacing w:before="0" w:beforeAutospacing="0" w:afterLines="50" w:after="180" w:afterAutospacing="0" w:line="360" w:lineRule="auto"/>
        <w:jc w:val="both"/>
        <w:textAlignment w:val="top"/>
        <w:rPr>
          <w:rFonts w:ascii="Times New Roman" w:hAnsi="Times New Roman" w:cs="Times New Roman"/>
        </w:rPr>
      </w:pPr>
      <w:r w:rsidRPr="00F432D8">
        <w:rPr>
          <w:rFonts w:ascii="Times New Roman" w:hAnsi="Times New Roman" w:cs="Times New Roman"/>
          <w:b/>
          <w:bCs/>
        </w:rPr>
        <w:t>RQ3</w:t>
      </w:r>
      <w:r w:rsidRPr="001C4182">
        <w:rPr>
          <w:rFonts w:ascii="Times New Roman" w:hAnsi="Times New Roman" w:cs="Times New Roman"/>
        </w:rPr>
        <w:t xml:space="preserve">: Are the implemented social media brand engagement strategies able to increase the </w:t>
      </w:r>
      <w:r w:rsidR="00395C65">
        <w:rPr>
          <w:rFonts w:ascii="Times New Roman" w:hAnsi="Times New Roman" w:cs="Times New Roman"/>
        </w:rPr>
        <w:t>BA</w:t>
      </w:r>
      <w:r w:rsidRPr="001C4182">
        <w:rPr>
          <w:rFonts w:ascii="Times New Roman" w:hAnsi="Times New Roman" w:cs="Times New Roman"/>
        </w:rPr>
        <w:t xml:space="preserve"> and </w:t>
      </w:r>
      <w:r w:rsidR="005C27D5">
        <w:rPr>
          <w:rFonts w:ascii="Times New Roman" w:hAnsi="Times New Roman" w:cs="Times New Roman"/>
        </w:rPr>
        <w:t>BI</w:t>
      </w:r>
      <w:r w:rsidRPr="001C4182">
        <w:rPr>
          <w:rFonts w:ascii="Times New Roman" w:hAnsi="Times New Roman" w:cs="Times New Roman"/>
        </w:rPr>
        <w:t xml:space="preserve"> of </w:t>
      </w:r>
      <w:r w:rsidR="00CF00C7" w:rsidRPr="001C4182">
        <w:rPr>
          <w:rFonts w:ascii="Times New Roman" w:hAnsi="Times New Roman" w:cs="Times New Roman"/>
        </w:rPr>
        <w:t>the traditional Chinese pastry shop</w:t>
      </w:r>
      <w:r w:rsidR="006E7A53" w:rsidRPr="001C4182">
        <w:rPr>
          <w:rFonts w:ascii="Times New Roman" w:hAnsi="Times New Roman" w:cs="Times New Roman"/>
        </w:rPr>
        <w:t>?</w:t>
      </w:r>
    </w:p>
    <w:p w14:paraId="6BC2E2FC" w14:textId="527DA12C" w:rsidR="008D55C8" w:rsidRPr="00F432D8" w:rsidRDefault="008D55C8" w:rsidP="00F432D8">
      <w:pPr>
        <w:snapToGrid w:val="0"/>
        <w:spacing w:line="276" w:lineRule="auto"/>
        <w:rPr>
          <w:rFonts w:ascii="Arial" w:hAnsi="Arial" w:cs="Arial"/>
          <w:b/>
          <w:bCs/>
          <w:sz w:val="28"/>
          <w:szCs w:val="28"/>
        </w:rPr>
      </w:pPr>
      <w:r w:rsidRPr="00F432D8">
        <w:rPr>
          <w:rFonts w:ascii="Arial" w:hAnsi="Arial" w:cs="Arial"/>
          <w:b/>
          <w:bCs/>
          <w:sz w:val="28"/>
          <w:szCs w:val="28"/>
        </w:rPr>
        <w:t>1.</w:t>
      </w:r>
      <w:r w:rsidR="0075055D" w:rsidRPr="00F432D8">
        <w:rPr>
          <w:rFonts w:ascii="Arial" w:hAnsi="Arial" w:cs="Arial"/>
          <w:b/>
          <w:bCs/>
          <w:sz w:val="28"/>
          <w:szCs w:val="28"/>
        </w:rPr>
        <w:t>3</w:t>
      </w:r>
      <w:r w:rsidRPr="00F432D8">
        <w:rPr>
          <w:rFonts w:ascii="Arial" w:hAnsi="Arial" w:cs="Arial"/>
          <w:b/>
          <w:bCs/>
          <w:sz w:val="28"/>
          <w:szCs w:val="28"/>
        </w:rPr>
        <w:t xml:space="preserve"> Research </w:t>
      </w:r>
      <w:r w:rsidR="009E481F" w:rsidRPr="00F432D8">
        <w:rPr>
          <w:rFonts w:ascii="Arial" w:hAnsi="Arial" w:cs="Arial"/>
          <w:b/>
          <w:bCs/>
          <w:sz w:val="28"/>
          <w:szCs w:val="28"/>
        </w:rPr>
        <w:t>Objectives</w:t>
      </w:r>
    </w:p>
    <w:p w14:paraId="550DE930" w14:textId="60497A79" w:rsidR="00726940" w:rsidRPr="001C4182" w:rsidRDefault="009524EA" w:rsidP="00F432D8">
      <w:pPr>
        <w:pStyle w:val="NormalWeb"/>
        <w:snapToGrid w:val="0"/>
        <w:spacing w:before="0" w:beforeAutospacing="0" w:afterLines="50" w:after="180" w:afterAutospacing="0" w:line="360" w:lineRule="auto"/>
        <w:jc w:val="both"/>
        <w:textAlignment w:val="top"/>
        <w:rPr>
          <w:rFonts w:ascii="Times New Roman" w:hAnsi="Times New Roman" w:cs="Times New Roman"/>
        </w:rPr>
      </w:pPr>
      <w:r>
        <w:rPr>
          <w:rFonts w:ascii="Times New Roman" w:hAnsi="Times New Roman" w:cs="Times New Roman"/>
        </w:rPr>
        <w:t>The</w:t>
      </w:r>
      <w:r w:rsidR="00F11F3A">
        <w:rPr>
          <w:rFonts w:ascii="Times New Roman" w:hAnsi="Times New Roman" w:cs="Times New Roman"/>
        </w:rPr>
        <w:t xml:space="preserve"> </w:t>
      </w:r>
      <w:r w:rsidR="00726940" w:rsidRPr="001C4182">
        <w:rPr>
          <w:rFonts w:ascii="Times New Roman" w:hAnsi="Times New Roman" w:cs="Times New Roman"/>
        </w:rPr>
        <w:t>research objectives</w:t>
      </w:r>
      <w:r w:rsidR="009F17CA" w:rsidRPr="001C4182">
        <w:rPr>
          <w:rFonts w:ascii="Times New Roman" w:hAnsi="Times New Roman" w:cs="Times New Roman"/>
        </w:rPr>
        <w:t xml:space="preserve"> (R</w:t>
      </w:r>
      <w:r w:rsidR="00E47410" w:rsidRPr="001C4182">
        <w:rPr>
          <w:rFonts w:ascii="Times New Roman" w:hAnsi="Times New Roman" w:cs="Times New Roman"/>
        </w:rPr>
        <w:t>O</w:t>
      </w:r>
      <w:r w:rsidR="009F17CA" w:rsidRPr="001C4182">
        <w:rPr>
          <w:rFonts w:ascii="Times New Roman" w:hAnsi="Times New Roman" w:cs="Times New Roman"/>
        </w:rPr>
        <w:t>s)</w:t>
      </w:r>
      <w:r w:rsidR="00726940" w:rsidRPr="001C4182">
        <w:rPr>
          <w:rFonts w:ascii="Times New Roman" w:hAnsi="Times New Roman" w:cs="Times New Roman"/>
        </w:rPr>
        <w:t xml:space="preserve"> </w:t>
      </w:r>
      <w:r w:rsidR="00F11F3A">
        <w:rPr>
          <w:rFonts w:ascii="Times New Roman" w:hAnsi="Times New Roman" w:cs="Times New Roman"/>
        </w:rPr>
        <w:t>were</w:t>
      </w:r>
      <w:r w:rsidR="00F11F3A" w:rsidRPr="001C4182">
        <w:rPr>
          <w:rFonts w:ascii="Times New Roman" w:hAnsi="Times New Roman" w:cs="Times New Roman"/>
        </w:rPr>
        <w:t xml:space="preserve"> </w:t>
      </w:r>
      <w:r w:rsidR="00726940" w:rsidRPr="001C4182">
        <w:rPr>
          <w:rFonts w:ascii="Times New Roman" w:hAnsi="Times New Roman" w:cs="Times New Roman"/>
        </w:rPr>
        <w:t xml:space="preserve">formulated </w:t>
      </w:r>
      <w:r w:rsidR="00F11F3A">
        <w:rPr>
          <w:rFonts w:ascii="Times New Roman" w:hAnsi="Times New Roman" w:cs="Times New Roman"/>
        </w:rPr>
        <w:t>as follows</w:t>
      </w:r>
      <w:r w:rsidR="00726940" w:rsidRPr="001C4182">
        <w:rPr>
          <w:rFonts w:ascii="Times New Roman" w:hAnsi="Times New Roman" w:cs="Times New Roman"/>
        </w:rPr>
        <w:t>:</w:t>
      </w:r>
    </w:p>
    <w:p w14:paraId="11B7BF0A" w14:textId="7198ECEE" w:rsidR="00726940" w:rsidRPr="001C4182" w:rsidRDefault="00726940" w:rsidP="00F432D8">
      <w:pPr>
        <w:pStyle w:val="NormalWeb"/>
        <w:snapToGrid w:val="0"/>
        <w:spacing w:before="0" w:beforeAutospacing="0" w:after="0" w:afterAutospacing="0" w:line="360" w:lineRule="auto"/>
        <w:jc w:val="both"/>
        <w:textAlignment w:val="top"/>
        <w:rPr>
          <w:rFonts w:ascii="Times New Roman" w:hAnsi="Times New Roman" w:cs="Times New Roman"/>
        </w:rPr>
      </w:pPr>
      <w:r w:rsidRPr="00F432D8">
        <w:rPr>
          <w:rFonts w:ascii="Times New Roman" w:hAnsi="Times New Roman" w:cs="Times New Roman"/>
          <w:b/>
          <w:bCs/>
        </w:rPr>
        <w:t>RO1:</w:t>
      </w:r>
      <w:r w:rsidRPr="001C4182">
        <w:rPr>
          <w:rFonts w:ascii="Times New Roman" w:hAnsi="Times New Roman" w:cs="Times New Roman"/>
        </w:rPr>
        <w:t xml:space="preserve"> To identify the factors that influence</w:t>
      </w:r>
      <w:r w:rsidR="00F11F3A">
        <w:rPr>
          <w:rFonts w:ascii="Times New Roman" w:hAnsi="Times New Roman" w:cs="Times New Roman"/>
        </w:rPr>
        <w:t xml:space="preserve"> the</w:t>
      </w:r>
      <w:r w:rsidRPr="001C4182">
        <w:rPr>
          <w:rFonts w:ascii="Times New Roman" w:hAnsi="Times New Roman" w:cs="Times New Roman"/>
        </w:rPr>
        <w:t xml:space="preserve"> </w:t>
      </w:r>
      <w:r w:rsidR="00395C65">
        <w:rPr>
          <w:rFonts w:ascii="Times New Roman" w:hAnsi="Times New Roman" w:cs="Times New Roman"/>
        </w:rPr>
        <w:t>BA</w:t>
      </w:r>
      <w:r w:rsidRPr="001C4182">
        <w:rPr>
          <w:rFonts w:ascii="Times New Roman" w:hAnsi="Times New Roman" w:cs="Times New Roman"/>
        </w:rPr>
        <w:t xml:space="preserve"> and </w:t>
      </w:r>
      <w:r w:rsidR="005C27D5">
        <w:rPr>
          <w:rFonts w:ascii="Times New Roman" w:hAnsi="Times New Roman" w:cs="Times New Roman"/>
        </w:rPr>
        <w:t>BI</w:t>
      </w:r>
      <w:r w:rsidRPr="001C4182">
        <w:rPr>
          <w:rFonts w:ascii="Times New Roman" w:hAnsi="Times New Roman" w:cs="Times New Roman"/>
        </w:rPr>
        <w:t xml:space="preserve"> of a </w:t>
      </w:r>
      <w:r w:rsidR="00AC7675" w:rsidRPr="001C4182">
        <w:rPr>
          <w:rFonts w:ascii="Times New Roman" w:hAnsi="Times New Roman" w:cs="Times New Roman"/>
        </w:rPr>
        <w:t xml:space="preserve">traditional Chinese </w:t>
      </w:r>
      <w:r w:rsidRPr="001C4182">
        <w:rPr>
          <w:rFonts w:ascii="Times New Roman" w:hAnsi="Times New Roman" w:cs="Times New Roman"/>
        </w:rPr>
        <w:t>pastry shop.</w:t>
      </w:r>
    </w:p>
    <w:p w14:paraId="5128ABFD" w14:textId="5C020BAE" w:rsidR="00726940" w:rsidRPr="001C4182" w:rsidRDefault="00726940" w:rsidP="00F432D8">
      <w:pPr>
        <w:pStyle w:val="NormalWeb"/>
        <w:snapToGrid w:val="0"/>
        <w:spacing w:before="0" w:beforeAutospacing="0" w:after="0" w:afterAutospacing="0" w:line="360" w:lineRule="auto"/>
        <w:jc w:val="both"/>
        <w:textAlignment w:val="top"/>
        <w:rPr>
          <w:rFonts w:ascii="Times New Roman" w:hAnsi="Times New Roman" w:cs="Times New Roman"/>
        </w:rPr>
      </w:pPr>
      <w:r w:rsidRPr="00F432D8">
        <w:rPr>
          <w:rFonts w:ascii="Times New Roman" w:hAnsi="Times New Roman" w:cs="Times New Roman"/>
          <w:b/>
          <w:bCs/>
        </w:rPr>
        <w:t>RO2:</w:t>
      </w:r>
      <w:r w:rsidRPr="001C4182">
        <w:rPr>
          <w:rFonts w:ascii="Times New Roman" w:hAnsi="Times New Roman" w:cs="Times New Roman"/>
        </w:rPr>
        <w:t xml:space="preserve"> To </w:t>
      </w:r>
      <w:r w:rsidR="00CF00C7" w:rsidRPr="001C4182">
        <w:rPr>
          <w:rFonts w:ascii="Times New Roman" w:hAnsi="Times New Roman" w:cs="Times New Roman"/>
        </w:rPr>
        <w:t>determine</w:t>
      </w:r>
      <w:r w:rsidRPr="001C4182">
        <w:rPr>
          <w:rFonts w:ascii="Times New Roman" w:hAnsi="Times New Roman" w:cs="Times New Roman"/>
        </w:rPr>
        <w:t xml:space="preserve"> the social media brand engagement strategies that may increase the </w:t>
      </w:r>
      <w:r w:rsidR="00395C65">
        <w:rPr>
          <w:rFonts w:ascii="Times New Roman" w:hAnsi="Times New Roman" w:cs="Times New Roman"/>
        </w:rPr>
        <w:t>BA</w:t>
      </w:r>
      <w:r w:rsidRPr="001C4182">
        <w:rPr>
          <w:rFonts w:ascii="Times New Roman" w:hAnsi="Times New Roman" w:cs="Times New Roman"/>
        </w:rPr>
        <w:t xml:space="preserve"> and </w:t>
      </w:r>
      <w:r w:rsidR="005C27D5">
        <w:rPr>
          <w:rFonts w:ascii="Times New Roman" w:hAnsi="Times New Roman" w:cs="Times New Roman"/>
        </w:rPr>
        <w:t>BI</w:t>
      </w:r>
      <w:r w:rsidRPr="001C4182">
        <w:rPr>
          <w:rFonts w:ascii="Times New Roman" w:hAnsi="Times New Roman" w:cs="Times New Roman"/>
        </w:rPr>
        <w:t xml:space="preserve"> of </w:t>
      </w:r>
      <w:r w:rsidR="00CF00C7" w:rsidRPr="001C4182">
        <w:rPr>
          <w:rFonts w:ascii="Times New Roman" w:hAnsi="Times New Roman" w:cs="Times New Roman"/>
        </w:rPr>
        <w:t>the traditional Chinese pastry shop</w:t>
      </w:r>
      <w:r w:rsidRPr="001C4182">
        <w:rPr>
          <w:rFonts w:ascii="Times New Roman" w:hAnsi="Times New Roman" w:cs="Times New Roman"/>
        </w:rPr>
        <w:t>.</w:t>
      </w:r>
    </w:p>
    <w:p w14:paraId="2E9E809F" w14:textId="65A28439" w:rsidR="00F432D8" w:rsidRDefault="00726940" w:rsidP="00F432D8">
      <w:pPr>
        <w:pStyle w:val="NormalWeb"/>
        <w:snapToGrid w:val="0"/>
        <w:spacing w:before="0" w:beforeAutospacing="0" w:after="0" w:afterAutospacing="0" w:line="360" w:lineRule="auto"/>
        <w:jc w:val="both"/>
        <w:textAlignment w:val="top"/>
        <w:rPr>
          <w:rFonts w:ascii="Times New Roman" w:hAnsi="Times New Roman" w:cs="Times New Roman"/>
        </w:rPr>
      </w:pPr>
      <w:r w:rsidRPr="00F432D8">
        <w:rPr>
          <w:rFonts w:ascii="Times New Roman" w:hAnsi="Times New Roman" w:cs="Times New Roman"/>
          <w:b/>
          <w:bCs/>
        </w:rPr>
        <w:t>RO3:</w:t>
      </w:r>
      <w:r w:rsidRPr="001C4182">
        <w:rPr>
          <w:rFonts w:ascii="Times New Roman" w:hAnsi="Times New Roman" w:cs="Times New Roman"/>
        </w:rPr>
        <w:t xml:space="preserve"> To examine the effectiveness of </w:t>
      </w:r>
      <w:r w:rsidR="00F11F3A">
        <w:rPr>
          <w:rFonts w:ascii="Times New Roman" w:hAnsi="Times New Roman" w:cs="Times New Roman"/>
        </w:rPr>
        <w:t xml:space="preserve">the </w:t>
      </w:r>
      <w:r w:rsidRPr="001C4182">
        <w:rPr>
          <w:rFonts w:ascii="Times New Roman" w:hAnsi="Times New Roman" w:cs="Times New Roman"/>
        </w:rPr>
        <w:t xml:space="preserve">implemented social media brand engagement strategies that could increase the </w:t>
      </w:r>
      <w:r w:rsidR="00395C65">
        <w:rPr>
          <w:rFonts w:ascii="Times New Roman" w:hAnsi="Times New Roman" w:cs="Times New Roman"/>
        </w:rPr>
        <w:t>BA</w:t>
      </w:r>
      <w:r w:rsidRPr="001C4182">
        <w:rPr>
          <w:rFonts w:ascii="Times New Roman" w:hAnsi="Times New Roman" w:cs="Times New Roman"/>
        </w:rPr>
        <w:t xml:space="preserve"> and </w:t>
      </w:r>
      <w:r w:rsidR="005C27D5">
        <w:rPr>
          <w:rFonts w:ascii="Times New Roman" w:hAnsi="Times New Roman" w:cs="Times New Roman"/>
        </w:rPr>
        <w:t>BI</w:t>
      </w:r>
      <w:r w:rsidRPr="001C4182">
        <w:rPr>
          <w:rFonts w:ascii="Times New Roman" w:hAnsi="Times New Roman" w:cs="Times New Roman"/>
        </w:rPr>
        <w:t xml:space="preserve"> of </w:t>
      </w:r>
      <w:r w:rsidR="00CF00C7" w:rsidRPr="001C4182">
        <w:rPr>
          <w:rFonts w:ascii="Times New Roman" w:hAnsi="Times New Roman" w:cs="Times New Roman"/>
        </w:rPr>
        <w:t>the traditional Chinese pastry shop</w:t>
      </w:r>
      <w:r w:rsidR="00CA725A" w:rsidRPr="001C4182">
        <w:rPr>
          <w:rFonts w:ascii="Times New Roman" w:hAnsi="Times New Roman" w:cs="Times New Roman"/>
        </w:rPr>
        <w:t>.</w:t>
      </w:r>
    </w:p>
    <w:p w14:paraId="267B5CC4" w14:textId="641D1566" w:rsidR="003F243C" w:rsidRPr="00F432D8" w:rsidRDefault="00F432D8" w:rsidP="00F432D8">
      <w:pPr>
        <w:widowControl/>
        <w:rPr>
          <w:rFonts w:eastAsia="Arial Unicode MS"/>
          <w:kern w:val="0"/>
        </w:rPr>
      </w:pPr>
      <w:r>
        <w:br w:type="page"/>
      </w:r>
    </w:p>
    <w:p w14:paraId="2DF753A3" w14:textId="59626A85" w:rsidR="00E22DA2" w:rsidRPr="00F432D8" w:rsidRDefault="000C0242" w:rsidP="00F432D8">
      <w:pPr>
        <w:pStyle w:val="ijecsL1"/>
        <w:adjustRightInd w:val="0"/>
        <w:spacing w:afterLines="100" w:after="360" w:line="276" w:lineRule="auto"/>
      </w:pPr>
      <w:r w:rsidRPr="00F432D8">
        <w:lastRenderedPageBreak/>
        <w:t xml:space="preserve">2. </w:t>
      </w:r>
      <w:r w:rsidR="002775A7" w:rsidRPr="00F432D8">
        <w:t>LITERATURE REVIEW</w:t>
      </w:r>
    </w:p>
    <w:p w14:paraId="6BAA7C6A" w14:textId="2F9D480F" w:rsidR="00C25FDE" w:rsidRPr="00F432D8" w:rsidRDefault="00C25FDE" w:rsidP="00F432D8">
      <w:pPr>
        <w:snapToGrid w:val="0"/>
        <w:spacing w:line="276" w:lineRule="auto"/>
        <w:rPr>
          <w:rFonts w:ascii="Arial" w:hAnsi="Arial" w:cs="Arial"/>
          <w:b/>
          <w:bCs/>
          <w:sz w:val="28"/>
          <w:szCs w:val="28"/>
        </w:rPr>
      </w:pPr>
      <w:bookmarkStart w:id="0" w:name="_MON_1178051385"/>
      <w:bookmarkStart w:id="1" w:name="_MON_1178051499"/>
      <w:bookmarkStart w:id="2" w:name="_MON_1178051620"/>
      <w:bookmarkStart w:id="3" w:name="_MON_1178051656"/>
      <w:bookmarkStart w:id="4" w:name="_MON_1178051683"/>
      <w:bookmarkStart w:id="5" w:name="_MON_1178051739"/>
      <w:bookmarkStart w:id="6" w:name="_MON_1178112584"/>
      <w:bookmarkStart w:id="7" w:name="_MON_1179753387"/>
      <w:bookmarkStart w:id="8" w:name="_MON_1179754948"/>
      <w:bookmarkStart w:id="9" w:name="_MON_1181405307"/>
      <w:bookmarkStart w:id="10" w:name="_MON_1178051215"/>
      <w:bookmarkEnd w:id="0"/>
      <w:bookmarkEnd w:id="1"/>
      <w:bookmarkEnd w:id="2"/>
      <w:bookmarkEnd w:id="3"/>
      <w:bookmarkEnd w:id="4"/>
      <w:bookmarkEnd w:id="5"/>
      <w:bookmarkEnd w:id="6"/>
      <w:bookmarkEnd w:id="7"/>
      <w:bookmarkEnd w:id="8"/>
      <w:bookmarkEnd w:id="9"/>
      <w:bookmarkEnd w:id="10"/>
      <w:r w:rsidRPr="00F432D8">
        <w:rPr>
          <w:rFonts w:ascii="Arial" w:hAnsi="Arial" w:cs="Arial"/>
          <w:b/>
          <w:bCs/>
          <w:sz w:val="28"/>
          <w:szCs w:val="28"/>
        </w:rPr>
        <w:t xml:space="preserve">2.1 </w:t>
      </w:r>
      <w:r w:rsidR="000A32DD" w:rsidRPr="00F432D8">
        <w:rPr>
          <w:rFonts w:ascii="Arial" w:hAnsi="Arial" w:cs="Arial"/>
          <w:b/>
          <w:bCs/>
          <w:sz w:val="28"/>
          <w:szCs w:val="28"/>
        </w:rPr>
        <w:t>The BA</w:t>
      </w:r>
    </w:p>
    <w:p w14:paraId="38C07609" w14:textId="2B59B952" w:rsidR="00DC52C2" w:rsidRPr="001C4182" w:rsidRDefault="00597442" w:rsidP="00F432D8">
      <w:pPr>
        <w:pStyle w:val="NormalWeb"/>
        <w:snapToGrid w:val="0"/>
        <w:spacing w:before="0" w:beforeAutospacing="0" w:afterLines="50" w:after="180" w:afterAutospacing="0" w:line="276" w:lineRule="auto"/>
        <w:jc w:val="both"/>
        <w:textAlignment w:val="top"/>
        <w:rPr>
          <w:rFonts w:ascii="Times New Roman" w:hAnsi="Times New Roman" w:cs="Times New Roman"/>
        </w:rPr>
      </w:pPr>
      <w:r>
        <w:rPr>
          <w:rFonts w:ascii="Times New Roman" w:hAnsi="Times New Roman" w:cs="Times New Roman"/>
        </w:rPr>
        <w:t xml:space="preserve">The </w:t>
      </w:r>
      <w:r w:rsidR="00395C65">
        <w:rPr>
          <w:rFonts w:ascii="Times New Roman" w:hAnsi="Times New Roman" w:cs="Times New Roman"/>
        </w:rPr>
        <w:t>BA</w:t>
      </w:r>
      <w:r w:rsidR="00DC52C2" w:rsidRPr="001C4182">
        <w:rPr>
          <w:rFonts w:ascii="Times New Roman" w:hAnsi="Times New Roman" w:cs="Times New Roman"/>
        </w:rPr>
        <w:t xml:space="preserve"> is linked to memory information nodes </w:t>
      </w:r>
      <w:r w:rsidR="00FE0A38" w:rsidRPr="001C4182">
        <w:rPr>
          <w:rFonts w:ascii="Times New Roman" w:hAnsi="Times New Roman" w:cs="Times New Roman"/>
        </w:rPr>
        <w:fldChar w:fldCharType="begin" w:fldLock="1"/>
      </w:r>
      <w:r w:rsidR="00037128" w:rsidRPr="001C4182">
        <w:rPr>
          <w:rFonts w:ascii="Times New Roman" w:hAnsi="Times New Roman" w:cs="Times New Roman"/>
        </w:rPr>
        <w:instrText>ADDIN CSL_CITATION {"citationItems":[{"id":"ITEM-1","itemData":{"abstract":"The purpose of this study is to evaluate the impact of brand awareness to re- purchase intention of customers with trilogy of emotions approach. The study population consisted if all the people in Yazd. As the research sample, 384 people who went to cell phone shopping centers in Yazd province responded to the questionnaire. Cronbach's alpha was used to determine the reliability of the questionnaire, and its values was 0.87. To examine the effects of brand awareness on purchase intention, structural equation modeling and AMOUS and SPSS softwares were used. The results of this study show that consumers cognition does not affect the purchase intention, but the customers’ conation and affection affect the re-purchase intention. In addition, brand awareness affects emotions (cognition, affection, and conation) and consumer purchase intention.","author":[{"dropping-particle":"","family":"Ekhveh","given":"Abolfazl","non-dropping-particle":"","parse-names":false,"suffix":""},{"dropping-particle":"","family":"Darvishi","given":"Zahra Alipour","non-dropping-particle":"","parse-names":false,"suffix":""}],"container-title":"Applied Mathematics in Engineering, Management and Technology","id":"ITEM-1","issue":"4","issued":{"date-parts":[["2015"]]},"page":"25-30","title":"The Impact of Brand Awareness on Re-purchase Intention of Customers With Trilogy of Emotions Approach (Case Study for Cell Phones)","type":"article-journal","volume":"3"},"uris":["http://www.mendeley.com/documents/?uuid=4ed59df4-d51c-4403-aaa3-665d10ab051b"]}],"mendeley":{"formattedCitation":"[33]","plainTextFormattedCitation":"[33]","previouslyFormattedCitation":"[33]"},"properties":{"noteIndex":0},"schema":"https://github.com/citation-style-language/schema/raw/master/csl-citation.json"}</w:instrText>
      </w:r>
      <w:r w:rsidR="00FE0A38" w:rsidRPr="001C4182">
        <w:rPr>
          <w:rFonts w:ascii="Times New Roman" w:hAnsi="Times New Roman" w:cs="Times New Roman"/>
        </w:rPr>
        <w:fldChar w:fldCharType="separate"/>
      </w:r>
      <w:r w:rsidR="00984BB1" w:rsidRPr="001C4182">
        <w:rPr>
          <w:rFonts w:ascii="Times New Roman" w:hAnsi="Times New Roman" w:cs="Times New Roman"/>
        </w:rPr>
        <w:t>[3</w:t>
      </w:r>
      <w:r w:rsidR="00763EDF">
        <w:rPr>
          <w:rFonts w:ascii="Times New Roman" w:hAnsi="Times New Roman" w:cs="Times New Roman"/>
        </w:rPr>
        <w:t>9</w:t>
      </w:r>
      <w:r w:rsidR="00984BB1" w:rsidRPr="001C4182">
        <w:rPr>
          <w:rFonts w:ascii="Times New Roman" w:hAnsi="Times New Roman" w:cs="Times New Roman"/>
        </w:rPr>
        <w:t>]</w:t>
      </w:r>
      <w:r w:rsidR="00FE0A38" w:rsidRPr="001C4182">
        <w:rPr>
          <w:rFonts w:ascii="Times New Roman" w:hAnsi="Times New Roman" w:cs="Times New Roman"/>
        </w:rPr>
        <w:fldChar w:fldCharType="end"/>
      </w:r>
      <w:r w:rsidR="00DC52C2" w:rsidRPr="001C4182">
        <w:rPr>
          <w:rFonts w:ascii="Times New Roman" w:hAnsi="Times New Roman" w:cs="Times New Roman"/>
        </w:rPr>
        <w:t xml:space="preserve"> and consumers</w:t>
      </w:r>
      <w:r w:rsidR="004B61FB">
        <w:rPr>
          <w:rFonts w:ascii="Times New Roman" w:hAnsi="Times New Roman" w:cs="Times New Roman"/>
        </w:rPr>
        <w:t>’</w:t>
      </w:r>
      <w:r w:rsidR="00DC52C2" w:rsidRPr="001C4182">
        <w:rPr>
          <w:rFonts w:ascii="Times New Roman" w:hAnsi="Times New Roman" w:cs="Times New Roman"/>
        </w:rPr>
        <w:t xml:space="preserve"> ability to recognize a brand in </w:t>
      </w:r>
      <w:r w:rsidR="004B61FB">
        <w:rPr>
          <w:rFonts w:ascii="Times New Roman" w:hAnsi="Times New Roman" w:cs="Times New Roman"/>
        </w:rPr>
        <w:t>various</w:t>
      </w:r>
      <w:r w:rsidR="00DC52C2" w:rsidRPr="001C4182">
        <w:rPr>
          <w:rFonts w:ascii="Times New Roman" w:hAnsi="Times New Roman" w:cs="Times New Roman"/>
        </w:rPr>
        <w:t xml:space="preserve"> situations. Brand acquaintances, people remembering information, and product ideas are important dimensions of </w:t>
      </w:r>
      <w:r w:rsidR="00395C65">
        <w:rPr>
          <w:rFonts w:ascii="Times New Roman" w:hAnsi="Times New Roman" w:cs="Times New Roman"/>
        </w:rPr>
        <w:t>BA</w:t>
      </w:r>
      <w:r w:rsidR="00DC52C2" w:rsidRPr="001C4182">
        <w:rPr>
          <w:rFonts w:ascii="Times New Roman" w:hAnsi="Times New Roman" w:cs="Times New Roman"/>
        </w:rPr>
        <w:t xml:space="preserve"> </w:t>
      </w:r>
      <w:r w:rsidR="00FE0A38" w:rsidRPr="001C4182">
        <w:rPr>
          <w:rFonts w:ascii="Times New Roman" w:hAnsi="Times New Roman" w:cs="Times New Roman"/>
        </w:rPr>
        <w:fldChar w:fldCharType="begin" w:fldLock="1"/>
      </w:r>
      <w:r w:rsidR="00037128" w:rsidRPr="001C4182">
        <w:rPr>
          <w:rFonts w:ascii="Times New Roman" w:hAnsi="Times New Roman" w:cs="Times New Roman"/>
        </w:rPr>
        <w:instrText>ADDIN CSL_CITATION {"citationItems":[{"id":"ITEM-1","itemData":{"DOI":"10.20460/jgsm.2015915576","ISSN":"1307-6205","abstract":"Together with the competition strategies based on product range applied in the dynamic structure of today's market, consumers started to have more alternatives and struggles for brand positioning has become difficult. Sticking in today's consumers' minds is much more difficult especially in generic markets selling products like food. It is especially hard to become distinct among rival brands since today's consumers are conscious and have high living standards. The main purpose of the businesses is to create an appropriate brand personality for their strategies, and attain a satisfied and loyal consumer portfolio by providing brand awareness. In this study, consumer attitudes and behaviors towards TORKU brand were researched, which tries to be positioned in the market with its natural, additive-free and healthy food product messages in the food markets of our country. In the research, the relations of brand awareness and brand personality were examined, and it was tried to determine the effects of brand personality on consumer satisfaction and loyalty. For this purpose, a questionnaire was conducted on 400 people living in İstanbul, 200 of whom are TORKU customers. To verify that the data obtained is appropriate for the research model, a structural equation modeling test was performed by Lisrel 8.7 statistical program. The relations among brand awareness, brand personality, consumer satisfaction and brand loyalty factors, and the effects of positioning practices over consumer loyalty were determined. With the data gathered, a discriminant analysis was done to determine whether the attitudes of TORKU customers are different from other consumers. In accordance with the results of the research, strategy suggestions were developed with regards to brand positioning.","author":[{"dropping-particle":"","family":"Bilgili","given":"Bilsen","non-dropping-particle":"","parse-names":false,"suffix":""},{"dropping-particle":"","family":"Ozkul","given":"Emrah","non-dropping-particle":"","parse-names":false,"suffix":""}],"container-title":"Journal of Global Strategic Management","id":"ITEM-1","issue":"9","issued":{"date-parts":[["2015"]]},"page":"89-89","title":"Brand Awareness, Brand Personality, Brand Loyalty and Consumer Satisfaction Relations in Brand Positioning Strategies (a Torku Brand Sample)","type":"article-journal","volume":"2"},"uris":["http://www.mendeley.com/documents/?uuid=b255fff6-5b25-4db0-890c-05163e365081"]}],"mendeley":{"formattedCitation":"[34]","plainTextFormattedCitation":"[34]","previouslyFormattedCitation":"[34]"},"properties":{"noteIndex":0},"schema":"https://github.com/citation-style-language/schema/raw/master/csl-citation.json"}</w:instrText>
      </w:r>
      <w:r w:rsidR="00FE0A38" w:rsidRPr="001C4182">
        <w:rPr>
          <w:rFonts w:ascii="Times New Roman" w:hAnsi="Times New Roman" w:cs="Times New Roman"/>
        </w:rPr>
        <w:fldChar w:fldCharType="separate"/>
      </w:r>
      <w:r w:rsidR="00984BB1" w:rsidRPr="001C4182">
        <w:rPr>
          <w:rFonts w:ascii="Times New Roman" w:hAnsi="Times New Roman" w:cs="Times New Roman"/>
        </w:rPr>
        <w:t>[</w:t>
      </w:r>
      <w:r w:rsidR="00763EDF">
        <w:rPr>
          <w:rFonts w:ascii="Times New Roman" w:hAnsi="Times New Roman" w:cs="Times New Roman"/>
        </w:rPr>
        <w:t>40</w:t>
      </w:r>
      <w:r w:rsidR="00984BB1" w:rsidRPr="001C4182">
        <w:rPr>
          <w:rFonts w:ascii="Times New Roman" w:hAnsi="Times New Roman" w:cs="Times New Roman"/>
        </w:rPr>
        <w:t>]</w:t>
      </w:r>
      <w:r w:rsidR="00FE0A38" w:rsidRPr="001C4182">
        <w:rPr>
          <w:rFonts w:ascii="Times New Roman" w:hAnsi="Times New Roman" w:cs="Times New Roman"/>
        </w:rPr>
        <w:fldChar w:fldCharType="end"/>
      </w:r>
      <w:r w:rsidR="00DC52C2" w:rsidRPr="001C4182">
        <w:rPr>
          <w:rFonts w:ascii="Times New Roman" w:hAnsi="Times New Roman" w:cs="Times New Roman"/>
        </w:rPr>
        <w:t xml:space="preserve">. </w:t>
      </w:r>
      <w:r w:rsidR="00D92B75">
        <w:rPr>
          <w:rFonts w:ascii="Times New Roman" w:hAnsi="Times New Roman" w:cs="Times New Roman"/>
        </w:rPr>
        <w:t>The</w:t>
      </w:r>
      <w:r w:rsidR="00DC52C2" w:rsidRPr="001C4182">
        <w:rPr>
          <w:rFonts w:ascii="Times New Roman" w:hAnsi="Times New Roman" w:cs="Times New Roman"/>
        </w:rPr>
        <w:t xml:space="preserve"> </w:t>
      </w:r>
      <w:r w:rsidR="00395C65">
        <w:rPr>
          <w:rFonts w:ascii="Times New Roman" w:hAnsi="Times New Roman" w:cs="Times New Roman"/>
        </w:rPr>
        <w:t>BA</w:t>
      </w:r>
      <w:r w:rsidR="00DC52C2" w:rsidRPr="001C4182">
        <w:rPr>
          <w:rFonts w:ascii="Times New Roman" w:hAnsi="Times New Roman" w:cs="Times New Roman"/>
        </w:rPr>
        <w:t xml:space="preserve"> is the original level of brand knowledge, which involves determining the brand name or structure through detailed information </w:t>
      </w:r>
      <w:r w:rsidR="00FE0A38" w:rsidRPr="001C4182">
        <w:rPr>
          <w:rFonts w:ascii="Times New Roman" w:hAnsi="Times New Roman" w:cs="Times New Roman"/>
        </w:rPr>
        <w:fldChar w:fldCharType="begin" w:fldLock="1"/>
      </w:r>
      <w:r w:rsidR="00037128" w:rsidRPr="001C4182">
        <w:rPr>
          <w:rFonts w:ascii="Times New Roman" w:hAnsi="Times New Roman" w:cs="Times New Roman"/>
        </w:rPr>
        <w:instrText>ADDIN CSL_CITATION {"citationItems":[{"id":"ITEM-1","itemData":{"DOI":"10.4172/2168-9601.1000223","abstract":"This paper presents a review about the impact of brand equity and brand awareness on the purchasing intentions of the consumers. The purpose of the paper is to elaborate the relation between the awareness of a brand and the intention of consumer of buying that brand. This has been done by going through different literature and articles by different authors. It will help the readers to come across the work done by various well known authors at one place and hence will help to know how knowing a brand well will affect the consumer in making decision about buying a product.","author":[{"dropping-particle":"","family":"Shahid","given":"Zarlish","non-dropping-particle":"","parse-names":false,"suffix":""},{"dropping-particle":"","family":"Hussain","given":"Tehmeena","non-dropping-particle":"","parse-names":false,"suffix":""},{"dropping-particle":"","family":"Zafar","given":"Fareeha","non-dropping-particle":"","parse-names":false,"suffix":""}],"container-title":"Journal of Accounting &amp; Marketing","id":"ITEM-1","issue":"01","issued":{"date-parts":[["2017"]]},"page":"34-38","title":"The Impact of Brand Awareness on the Consumers’ Purchase Intention","type":"article-journal","volume":"06"},"uris":["http://www.mendeley.com/documents/?uuid=d38b276d-0271-4f3f-a6a1-dc2eb2031df9"]}],"mendeley":{"formattedCitation":"[35]","plainTextFormattedCitation":"[35]","previouslyFormattedCitation":"[35]"},"properties":{"noteIndex":0},"schema":"https://github.com/citation-style-language/schema/raw/master/csl-citation.json"}</w:instrText>
      </w:r>
      <w:r w:rsidR="00FE0A38" w:rsidRPr="001C4182">
        <w:rPr>
          <w:rFonts w:ascii="Times New Roman" w:hAnsi="Times New Roman" w:cs="Times New Roman"/>
        </w:rPr>
        <w:fldChar w:fldCharType="separate"/>
      </w:r>
      <w:r w:rsidR="00984BB1" w:rsidRPr="001C4182">
        <w:rPr>
          <w:rFonts w:ascii="Times New Roman" w:hAnsi="Times New Roman" w:cs="Times New Roman"/>
        </w:rPr>
        <w:t>[</w:t>
      </w:r>
      <w:r w:rsidR="001F6B87">
        <w:rPr>
          <w:rFonts w:ascii="Times New Roman" w:hAnsi="Times New Roman" w:cs="Times New Roman"/>
        </w:rPr>
        <w:t>41</w:t>
      </w:r>
      <w:r w:rsidR="00984BB1" w:rsidRPr="001C4182">
        <w:rPr>
          <w:rFonts w:ascii="Times New Roman" w:hAnsi="Times New Roman" w:cs="Times New Roman"/>
        </w:rPr>
        <w:t>]</w:t>
      </w:r>
      <w:r w:rsidR="00FE0A38" w:rsidRPr="001C4182">
        <w:rPr>
          <w:rFonts w:ascii="Times New Roman" w:hAnsi="Times New Roman" w:cs="Times New Roman"/>
        </w:rPr>
        <w:fldChar w:fldCharType="end"/>
      </w:r>
      <w:r w:rsidR="00DC52C2" w:rsidRPr="001C4182">
        <w:rPr>
          <w:rFonts w:ascii="Times New Roman" w:hAnsi="Times New Roman" w:cs="Times New Roman"/>
        </w:rPr>
        <w:t>. Understanding a brand is a prerequisite in consumers</w:t>
      </w:r>
      <w:r w:rsidR="00B325BA">
        <w:rPr>
          <w:rFonts w:ascii="Times New Roman" w:hAnsi="Times New Roman" w:cs="Times New Roman"/>
        </w:rPr>
        <w:t>’</w:t>
      </w:r>
      <w:r w:rsidR="00DC52C2" w:rsidRPr="001C4182">
        <w:rPr>
          <w:rFonts w:ascii="Times New Roman" w:hAnsi="Times New Roman" w:cs="Times New Roman"/>
        </w:rPr>
        <w:t xml:space="preserve"> considerations throughout the decision-making </w:t>
      </w:r>
      <w:r w:rsidR="00B325BA">
        <w:rPr>
          <w:rFonts w:ascii="Times New Roman" w:hAnsi="Times New Roman" w:cs="Times New Roman"/>
        </w:rPr>
        <w:t>process</w:t>
      </w:r>
      <w:r w:rsidR="00B325BA" w:rsidRPr="001C4182">
        <w:rPr>
          <w:rFonts w:ascii="Times New Roman" w:hAnsi="Times New Roman" w:cs="Times New Roman"/>
        </w:rPr>
        <w:t xml:space="preserve"> </w:t>
      </w:r>
      <w:r w:rsidR="00FE0A38" w:rsidRPr="001C4182">
        <w:rPr>
          <w:rFonts w:ascii="Times New Roman" w:hAnsi="Times New Roman" w:cs="Times New Roman"/>
        </w:rPr>
        <w:fldChar w:fldCharType="begin" w:fldLock="1"/>
      </w:r>
      <w:r w:rsidR="00037128" w:rsidRPr="001C4182">
        <w:rPr>
          <w:rFonts w:ascii="Times New Roman" w:hAnsi="Times New Roman" w:cs="Times New Roman"/>
        </w:rPr>
        <w:instrText>ADDIN CSL_CITATION {"citationItems":[{"id":"ITEM-1","itemData":{"DOI":"10.1080/13527266.2015.1036100","ISSN":"14664445","abstract":"Social networking sites (SNSs) have attracted increasing attention from brands, which look at the platform as a privileged communication channel to reach their audiences. Despite their growing adoption, few research efforts have been devoted to evaluate SNSs' concrete implications for the brands. The current study addresses this opportunity, proposing a model that evaluates the impact of users' participation in SNSs on brand awareness and brand attitude, the two main pillars of brand knowledge. The study focuses on brand like pages in Facebook, the most used SNSs platform for brands. An online quantitative survey with brand like page users of leading brands in Facebook was implemented. Confirmatory factor analysis was used to estimate the measurement model and structural equation modelling was used to test the proposed research hypotheses. The results identify a significant, positive and direct impact of users' participation on brand awareness. Brand attitude also substantially benefits from users' participation, but this relationship is mediated by brand awareness. The findings help to validate SNSs' significant role on building brand knowledge and to position users' participation at the core of brands' SNSs objectives. Furthermore, the study provides a practical research framework, easily adapted for monitoring purposes and managerial guidance. Future research directions are discussed.","author":[{"dropping-particle":"","family":"Langaro","given":"Daniela","non-dropping-particle":"","parse-names":false,"suffix":""},{"dropping-particle":"","family":"Rita","given":"Paulo","non-dropping-particle":"","parse-names":false,"suffix":""},{"dropping-particle":"","family":"Fátima Salgueiro","given":"Maria","non-dropping-particle":"de","parse-names":false,"suffix":""}],"container-title":"Journal of Marketing Communications","id":"ITEM-1","issue":"2","issued":{"date-parts":[["2018"]]},"page":"146-168","title":"Do social networking sites contribute for building brands? Evaluating the impact of users' participation on brand awareness and brand attitude","type":"article-journal","volume":"24"},"uris":["http://www.mendeley.com/documents/?uuid=13c23a20-4808-416e-a51d-ae4e6457e643"]},{"id":"ITEM-2","itemData":{"DOI":"10.1108/APJML-01-2015-0004","ISSN":"17584248","abstract":"Purpose – The purpose of this paper is to understand the nature of the inter-relationships among brand equity dimensions in the fast fashion context. Design/methodology/approach – Based on the empirical data collected from 419 fast fashion consumers in the USA, the study investigated the inter-relationships among the various brand equity dimensions by structural equation modeling. Findings – The findings reveal that brand awareness has a significant and positive direct impact on brand personality and perceived value; brand personality has a significant and positive direct effect on perceived quality and perceived value; and brand awareness, perceived quality and perceived value have a significant and positive direct effect on brand loyalty, respectively. Originality/value – Applying the brand equity model in the fast fashion industry and surveying actual consumers, the research provides in-depth empirical evidence of the interactions among the brand equity dimensions. Since fast fashion has become a key feature of the global fashion industry over the last decade, understanding the elements of brand equity and the inter-relationships among them provides important insights to marketing practitioners to develop strategies which encourage the growth of brand equity.","author":[{"dropping-particle":"","family":"Su","given":"Jin","non-dropping-particle":"","parse-names":false,"suffix":""}],"container-title":"Asia Pacific Journal of Marketing and Logistics","id":"ITEM-2","issue":"3","issued":{"date-parts":[["2016"]]},"page":"464-480","title":"Examining the relationships among the brand equity dimensions: Empirical evidence from fast fashion","type":"article-journal","volume":"28"},"uris":["http://www.mendeley.com/documents/?uuid=d1094419-f0ea-49e5-bf61-3cf901bf664d"]}],"mendeley":{"formattedCitation":"[13], [36]","plainTextFormattedCitation":"[13], [36]","previouslyFormattedCitation":"[13], [36]"},"properties":{"noteIndex":0},"schema":"https://github.com/citation-style-language/schema/raw/master/csl-citation.json"}</w:instrText>
      </w:r>
      <w:r w:rsidR="00FE0A38" w:rsidRPr="001C4182">
        <w:rPr>
          <w:rFonts w:ascii="Times New Roman" w:hAnsi="Times New Roman" w:cs="Times New Roman"/>
        </w:rPr>
        <w:fldChar w:fldCharType="separate"/>
      </w:r>
      <w:r w:rsidR="00984BB1" w:rsidRPr="001C4182">
        <w:rPr>
          <w:rFonts w:ascii="Times New Roman" w:hAnsi="Times New Roman" w:cs="Times New Roman"/>
        </w:rPr>
        <w:t xml:space="preserve">[13, </w:t>
      </w:r>
      <w:r w:rsidR="000037A6">
        <w:rPr>
          <w:rFonts w:ascii="Times New Roman" w:hAnsi="Times New Roman" w:cs="Times New Roman"/>
        </w:rPr>
        <w:t>27</w:t>
      </w:r>
      <w:r w:rsidR="00984BB1" w:rsidRPr="001C4182">
        <w:rPr>
          <w:rFonts w:ascii="Times New Roman" w:hAnsi="Times New Roman" w:cs="Times New Roman"/>
        </w:rPr>
        <w:t>]</w:t>
      </w:r>
      <w:r w:rsidR="00FE0A38" w:rsidRPr="001C4182">
        <w:rPr>
          <w:rFonts w:ascii="Times New Roman" w:hAnsi="Times New Roman" w:cs="Times New Roman"/>
        </w:rPr>
        <w:fldChar w:fldCharType="end"/>
      </w:r>
      <w:r w:rsidR="00DC52C2" w:rsidRPr="001C4182">
        <w:rPr>
          <w:rFonts w:ascii="Times New Roman" w:hAnsi="Times New Roman" w:cs="Times New Roman"/>
        </w:rPr>
        <w:t xml:space="preserve">. Consumer repetition and </w:t>
      </w:r>
      <w:r w:rsidR="006B2C60">
        <w:rPr>
          <w:rFonts w:ascii="Times New Roman" w:hAnsi="Times New Roman" w:cs="Times New Roman"/>
        </w:rPr>
        <w:t>memorable</w:t>
      </w:r>
      <w:r w:rsidR="006B2C60" w:rsidRPr="001C4182">
        <w:rPr>
          <w:rFonts w:ascii="Times New Roman" w:hAnsi="Times New Roman" w:cs="Times New Roman"/>
        </w:rPr>
        <w:t xml:space="preserve"> </w:t>
      </w:r>
      <w:r w:rsidR="00DC52C2" w:rsidRPr="001C4182">
        <w:rPr>
          <w:rFonts w:ascii="Times New Roman" w:hAnsi="Times New Roman" w:cs="Times New Roman"/>
        </w:rPr>
        <w:t xml:space="preserve">exposure to a brand </w:t>
      </w:r>
      <w:r w:rsidR="00B325BA">
        <w:rPr>
          <w:rFonts w:ascii="Times New Roman" w:hAnsi="Times New Roman" w:cs="Times New Roman"/>
        </w:rPr>
        <w:t>can</w:t>
      </w:r>
      <w:r w:rsidR="00B325BA" w:rsidRPr="001C4182">
        <w:rPr>
          <w:rFonts w:ascii="Times New Roman" w:hAnsi="Times New Roman" w:cs="Times New Roman"/>
        </w:rPr>
        <w:t xml:space="preserve"> </w:t>
      </w:r>
      <w:r w:rsidR="00DC52C2" w:rsidRPr="001C4182">
        <w:rPr>
          <w:rFonts w:ascii="Times New Roman" w:hAnsi="Times New Roman" w:cs="Times New Roman"/>
        </w:rPr>
        <w:t xml:space="preserve">generate </w:t>
      </w:r>
      <w:r w:rsidR="00395C65">
        <w:rPr>
          <w:rFonts w:ascii="Times New Roman" w:hAnsi="Times New Roman" w:cs="Times New Roman"/>
        </w:rPr>
        <w:t>BA</w:t>
      </w:r>
      <w:r w:rsidR="00DC52C2" w:rsidRPr="001C4182">
        <w:rPr>
          <w:rFonts w:ascii="Times New Roman" w:hAnsi="Times New Roman" w:cs="Times New Roman"/>
        </w:rPr>
        <w:t xml:space="preserve"> </w:t>
      </w:r>
      <w:r w:rsidR="00FE0A38" w:rsidRPr="001C4182">
        <w:rPr>
          <w:rFonts w:ascii="Times New Roman" w:hAnsi="Times New Roman" w:cs="Times New Roman"/>
        </w:rPr>
        <w:fldChar w:fldCharType="begin" w:fldLock="1"/>
      </w:r>
      <w:r w:rsidR="00037128" w:rsidRPr="001C4182">
        <w:rPr>
          <w:rFonts w:ascii="Times New Roman" w:hAnsi="Times New Roman" w:cs="Times New Roman"/>
        </w:rPr>
        <w:instrText>ADDIN CSL_CITATION {"citationItems":[{"id":"ITEM-1","itemData":{"DOI":"10.1016/j.jdmm.2018.03.006","ISSN":"2212571X","abstract":"This study assessed whether a celebrity writer endorsement affects festival brand equity and attachment to a festival destination. Subjects were non-residents who attended a local literary festival. Among celebrity attributes, expertise was revealed to be most related to brand equity and destination attachment. Additionally, loyalty to the festival was found to affect attachment to the festival destination, while festival brand awareness had a positive impact on festival brand loyalty. Results provide theoretical implications related to how celebrity endorsements influence destination brand, and festival community attachment. The results of this study also have practical implications related to how festival organizers can more efficiently promote visitation to the host destination. It is also believed results significantly contribute to understanding the efficacy of endorsements in an event context.","author":[{"dropping-particle":"","family":"Kim","given":"Seongseop (Sam)","non-dropping-particle":"","parse-names":false,"suffix":""},{"dropping-particle":"","family":"Choe","given":"Ja Young (Jacey)","non-dropping-particle":"","parse-names":false,"suffix":""},{"dropping-particle":"","family":"Petrick","given":"James F.","non-dropping-particle":"","parse-names":false,"suffix":""}],"container-title":"Journal of Destination Marketing and Management","id":"ITEM-1","issue":"April","issued":{"date-parts":[["2018"]]},"page":"320-329","publisher":"Elsevier Ltd","title":"The effect of celebrity on brand awareness, perceived quality, brand image, brand loyalty, and destination attachment to a literary festival","type":"article-journal","volume":"9"},"uris":["http://www.mendeley.com/documents/?uuid=c98c3292-c6ea-4a06-a9e6-ba5651fe147e"]}],"mendeley":{"formattedCitation":"[37]","plainTextFormattedCitation":"[37]","previouslyFormattedCitation":"[37]"},"properties":{"noteIndex":0},"schema":"https://github.com/citation-style-language/schema/raw/master/csl-citation.json"}</w:instrText>
      </w:r>
      <w:r w:rsidR="00FE0A38" w:rsidRPr="001C4182">
        <w:rPr>
          <w:rFonts w:ascii="Times New Roman" w:hAnsi="Times New Roman" w:cs="Times New Roman"/>
        </w:rPr>
        <w:fldChar w:fldCharType="separate"/>
      </w:r>
      <w:r w:rsidR="00984BB1" w:rsidRPr="001C4182">
        <w:rPr>
          <w:rFonts w:ascii="Times New Roman" w:hAnsi="Times New Roman" w:cs="Times New Roman"/>
        </w:rPr>
        <w:t>[</w:t>
      </w:r>
      <w:r w:rsidR="00FF508A">
        <w:rPr>
          <w:rFonts w:ascii="Times New Roman" w:hAnsi="Times New Roman" w:cs="Times New Roman"/>
        </w:rPr>
        <w:t>42</w:t>
      </w:r>
      <w:r w:rsidR="00984BB1" w:rsidRPr="001C4182">
        <w:rPr>
          <w:rFonts w:ascii="Times New Roman" w:hAnsi="Times New Roman" w:cs="Times New Roman"/>
        </w:rPr>
        <w:t>]</w:t>
      </w:r>
      <w:r w:rsidR="00FE0A38" w:rsidRPr="001C4182">
        <w:rPr>
          <w:rFonts w:ascii="Times New Roman" w:hAnsi="Times New Roman" w:cs="Times New Roman"/>
        </w:rPr>
        <w:fldChar w:fldCharType="end"/>
      </w:r>
      <w:r w:rsidR="00DC52C2" w:rsidRPr="001C4182">
        <w:rPr>
          <w:rFonts w:ascii="Times New Roman" w:hAnsi="Times New Roman" w:cs="Times New Roman"/>
        </w:rPr>
        <w:t xml:space="preserve">. </w:t>
      </w:r>
      <w:r w:rsidR="00B325BA">
        <w:rPr>
          <w:rFonts w:ascii="Times New Roman" w:hAnsi="Times New Roman" w:cs="Times New Roman"/>
        </w:rPr>
        <w:t>B</w:t>
      </w:r>
      <w:r w:rsidR="00DC52C2" w:rsidRPr="001C4182">
        <w:rPr>
          <w:rFonts w:ascii="Times New Roman" w:hAnsi="Times New Roman" w:cs="Times New Roman"/>
        </w:rPr>
        <w:t>rand elements</w:t>
      </w:r>
      <w:r w:rsidR="000D0E7A">
        <w:rPr>
          <w:rFonts w:ascii="Times New Roman" w:hAnsi="Times New Roman" w:cs="Times New Roman"/>
        </w:rPr>
        <w:t>,</w:t>
      </w:r>
      <w:r w:rsidR="00DC52C2" w:rsidRPr="001C4182">
        <w:rPr>
          <w:rFonts w:ascii="Times New Roman" w:hAnsi="Times New Roman" w:cs="Times New Roman"/>
        </w:rPr>
        <w:t xml:space="preserve"> such as </w:t>
      </w:r>
      <w:r w:rsidR="000D0E7A">
        <w:rPr>
          <w:rFonts w:ascii="Times New Roman" w:hAnsi="Times New Roman" w:cs="Times New Roman"/>
        </w:rPr>
        <w:t xml:space="preserve">the brand </w:t>
      </w:r>
      <w:r w:rsidR="00DC52C2" w:rsidRPr="001C4182">
        <w:rPr>
          <w:rFonts w:ascii="Times New Roman" w:hAnsi="Times New Roman" w:cs="Times New Roman"/>
        </w:rPr>
        <w:t xml:space="preserve">name, slogan, packaging </w:t>
      </w:r>
      <w:r w:rsidR="00D10190" w:rsidRPr="001C4182">
        <w:rPr>
          <w:rFonts w:ascii="Times New Roman" w:hAnsi="Times New Roman" w:cs="Times New Roman"/>
        </w:rPr>
        <w:fldChar w:fldCharType="begin" w:fldLock="1"/>
      </w:r>
      <w:r w:rsidR="00037128" w:rsidRPr="001C4182">
        <w:rPr>
          <w:rFonts w:ascii="Times New Roman" w:hAnsi="Times New Roman" w:cs="Times New Roman"/>
        </w:rPr>
        <w:instrText>ADDIN CSL_CITATION {"citationItems":[{"id":"ITEM-1","itemData":{"author":[{"dropping-particle":"","family":"Keller","given":"K.L.","non-dropping-particle":"","parse-names":false,"suffix":""}],"id":"ITEM-1","issued":{"date-parts":[["2013"]]},"publisher":"Prentice-Hall, London","title":"Strategic Brand Management: Building, Measuring, and Managing Brand Equity, (4th ed.)","type":"book"},"uris":["http://www.mendeley.com/documents/?uuid=5cc06ccb-802d-45ff-a44f-1dee8b4b441b"]}],"mendeley":{"formattedCitation":"[38]","plainTextFormattedCitation":"[38]","previouslyFormattedCitation":"[38]"},"properties":{"noteIndex":0},"schema":"https://github.com/citation-style-language/schema/raw/master/csl-citation.json"}</w:instrText>
      </w:r>
      <w:r w:rsidR="00D10190" w:rsidRPr="001C4182">
        <w:rPr>
          <w:rFonts w:ascii="Times New Roman" w:hAnsi="Times New Roman" w:cs="Times New Roman"/>
        </w:rPr>
        <w:fldChar w:fldCharType="separate"/>
      </w:r>
      <w:r w:rsidR="00984BB1" w:rsidRPr="001C4182">
        <w:rPr>
          <w:rFonts w:ascii="Times New Roman" w:hAnsi="Times New Roman" w:cs="Times New Roman"/>
        </w:rPr>
        <w:t>[</w:t>
      </w:r>
      <w:r w:rsidR="00FF508A">
        <w:rPr>
          <w:rFonts w:ascii="Times New Roman" w:hAnsi="Times New Roman" w:cs="Times New Roman"/>
        </w:rPr>
        <w:t>43</w:t>
      </w:r>
      <w:r w:rsidR="00984BB1" w:rsidRPr="001C4182">
        <w:rPr>
          <w:rFonts w:ascii="Times New Roman" w:hAnsi="Times New Roman" w:cs="Times New Roman"/>
        </w:rPr>
        <w:t>]</w:t>
      </w:r>
      <w:r w:rsidR="00D10190" w:rsidRPr="001C4182">
        <w:rPr>
          <w:rFonts w:ascii="Times New Roman" w:hAnsi="Times New Roman" w:cs="Times New Roman"/>
        </w:rPr>
        <w:fldChar w:fldCharType="end"/>
      </w:r>
      <w:r w:rsidR="000D0E7A">
        <w:rPr>
          <w:rFonts w:ascii="Times New Roman" w:hAnsi="Times New Roman" w:cs="Times New Roman"/>
        </w:rPr>
        <w:t>,</w:t>
      </w:r>
      <w:r w:rsidR="00DC52C2" w:rsidRPr="001C4182">
        <w:rPr>
          <w:rFonts w:ascii="Times New Roman" w:hAnsi="Times New Roman" w:cs="Times New Roman"/>
        </w:rPr>
        <w:t xml:space="preserve"> and various public promotion</w:t>
      </w:r>
      <w:r w:rsidR="000D0E7A">
        <w:rPr>
          <w:rFonts w:ascii="Times New Roman" w:hAnsi="Times New Roman" w:cs="Times New Roman"/>
        </w:rPr>
        <w:t>s</w:t>
      </w:r>
      <w:r w:rsidR="00DC52C2" w:rsidRPr="001C4182">
        <w:rPr>
          <w:rFonts w:ascii="Times New Roman" w:hAnsi="Times New Roman" w:cs="Times New Roman"/>
        </w:rPr>
        <w:t xml:space="preserve"> </w:t>
      </w:r>
      <w:r w:rsidR="00FE0A38" w:rsidRPr="001C4182">
        <w:rPr>
          <w:rFonts w:ascii="Times New Roman" w:hAnsi="Times New Roman" w:cs="Times New Roman"/>
        </w:rPr>
        <w:fldChar w:fldCharType="begin" w:fldLock="1"/>
      </w:r>
      <w:r w:rsidR="00037128" w:rsidRPr="001C4182">
        <w:rPr>
          <w:rFonts w:ascii="Times New Roman" w:hAnsi="Times New Roman" w:cs="Times New Roman"/>
        </w:rPr>
        <w:instrText>ADDIN CSL_CITATION {"citationItems":[{"id":"ITEM-1","itemData":{"abstract":"Brand equity is the differential preference and response to marketing effort that a product","author":[{"dropping-particle":"","family":"Datta","given":"Hannes","non-dropping-particle":"","parse-names":false,"suffix":""},{"dropping-particle":"","family":"Ailawadi","given":"K.","non-dropping-particle":"","parse-names":false,"suffix":""},{"dropping-particle":"","family":"Heerde","given":"H.","non-dropping-particle":"","parse-names":false,"suffix":""}],"container-title":"Journal of Marketing","id":"ITEM-1","issued":{"date-parts":[["2017"]]},"page":"1-52","title":"How Well Does Consumer-Based Brand Equity Align with Sales-Based Brand Equity and Marketing Mix Response ? Assistant Professor of Marketing Tilburg University Department of Marketing P . O . Box 90153 5000 LE Tilburg , The Netherlands Email : h.datta@tilb","type":"article-journal"},"uris":["http://www.mendeley.com/documents/?uuid=605ee6ab-325a-464d-b066-29f323b843f6"]}],"mendeley":{"formattedCitation":"[39]","plainTextFormattedCitation":"[39]","previouslyFormattedCitation":"[39]"},"properties":{"noteIndex":0},"schema":"https://github.com/citation-style-language/schema/raw/master/csl-citation.json"}</w:instrText>
      </w:r>
      <w:r w:rsidR="00FE0A38" w:rsidRPr="001C4182">
        <w:rPr>
          <w:rFonts w:ascii="Times New Roman" w:hAnsi="Times New Roman" w:cs="Times New Roman"/>
        </w:rPr>
        <w:fldChar w:fldCharType="separate"/>
      </w:r>
      <w:r w:rsidR="00984BB1" w:rsidRPr="001C4182">
        <w:rPr>
          <w:rFonts w:ascii="Times New Roman" w:hAnsi="Times New Roman" w:cs="Times New Roman"/>
        </w:rPr>
        <w:t>[</w:t>
      </w:r>
      <w:r w:rsidR="00FF508A">
        <w:rPr>
          <w:rFonts w:ascii="Times New Roman" w:hAnsi="Times New Roman" w:cs="Times New Roman"/>
        </w:rPr>
        <w:t>44</w:t>
      </w:r>
      <w:r w:rsidR="00984BB1" w:rsidRPr="001C4182">
        <w:rPr>
          <w:rFonts w:ascii="Times New Roman" w:hAnsi="Times New Roman" w:cs="Times New Roman"/>
        </w:rPr>
        <w:t>]</w:t>
      </w:r>
      <w:r w:rsidR="00FE0A38" w:rsidRPr="001C4182">
        <w:rPr>
          <w:rFonts w:ascii="Times New Roman" w:hAnsi="Times New Roman" w:cs="Times New Roman"/>
        </w:rPr>
        <w:fldChar w:fldCharType="end"/>
      </w:r>
      <w:r w:rsidR="00AF2745">
        <w:rPr>
          <w:rFonts w:ascii="Times New Roman" w:hAnsi="Times New Roman" w:cs="Times New Roman"/>
        </w:rPr>
        <w:t>,</w:t>
      </w:r>
      <w:r w:rsidR="00B325BA">
        <w:rPr>
          <w:rFonts w:ascii="Times New Roman" w:hAnsi="Times New Roman" w:cs="Times New Roman"/>
        </w:rPr>
        <w:t xml:space="preserve"> contribute to consumers’ exposure to a brand</w:t>
      </w:r>
      <w:r w:rsidR="00DC52C2" w:rsidRPr="001C4182">
        <w:rPr>
          <w:rFonts w:ascii="Times New Roman" w:hAnsi="Times New Roman" w:cs="Times New Roman"/>
        </w:rPr>
        <w:t xml:space="preserve">. Furthermore, </w:t>
      </w:r>
      <w:r w:rsidR="00395C65">
        <w:rPr>
          <w:rFonts w:ascii="Times New Roman" w:hAnsi="Times New Roman" w:cs="Times New Roman"/>
        </w:rPr>
        <w:t>BA</w:t>
      </w:r>
      <w:r w:rsidR="00DC52C2" w:rsidRPr="001C4182">
        <w:rPr>
          <w:rFonts w:ascii="Times New Roman" w:hAnsi="Times New Roman" w:cs="Times New Roman"/>
        </w:rPr>
        <w:t xml:space="preserve"> is important in influencing consumer perceptions, preferences, and behavior </w:t>
      </w:r>
      <w:r w:rsidR="00FE0A38" w:rsidRPr="001C4182">
        <w:rPr>
          <w:rFonts w:ascii="Times New Roman" w:hAnsi="Times New Roman" w:cs="Times New Roman"/>
        </w:rPr>
        <w:fldChar w:fldCharType="begin" w:fldLock="1"/>
      </w:r>
      <w:r w:rsidR="00037128" w:rsidRPr="001C4182">
        <w:rPr>
          <w:rFonts w:ascii="Times New Roman" w:hAnsi="Times New Roman" w:cs="Times New Roman"/>
        </w:rPr>
        <w:instrText>ADDIN CSL_CITATION {"citationItems":[{"id":"ITEM-1","itemData":{"author":[{"dropping-particle":"","family":"Aaker","given":"David","non-dropping-particle":"","parse-names":false,"suffix":""}],"id":"ITEM-1","issued":{"date-parts":[["2015"]]},"publisher":"SAGE Publications","title":"Aaker on Branding","type":"book"},"uris":["http://www.mendeley.com/documents/?uuid=6d8ba962-15a8-4d9c-8775-d86268912e77"]}],"mendeley":{"formattedCitation":"[40]","plainTextFormattedCitation":"[40]","previouslyFormattedCitation":"[40]"},"properties":{"noteIndex":0},"schema":"https://github.com/citation-style-language/schema/raw/master/csl-citation.json"}</w:instrText>
      </w:r>
      <w:r w:rsidR="00FE0A38" w:rsidRPr="001C4182">
        <w:rPr>
          <w:rFonts w:ascii="Times New Roman" w:hAnsi="Times New Roman" w:cs="Times New Roman"/>
        </w:rPr>
        <w:fldChar w:fldCharType="separate"/>
      </w:r>
      <w:r w:rsidR="00984BB1" w:rsidRPr="001C4182">
        <w:rPr>
          <w:rFonts w:ascii="Times New Roman" w:hAnsi="Times New Roman" w:cs="Times New Roman"/>
        </w:rPr>
        <w:t>[4</w:t>
      </w:r>
      <w:r w:rsidR="00FF508A">
        <w:rPr>
          <w:rFonts w:ascii="Times New Roman" w:hAnsi="Times New Roman" w:cs="Times New Roman"/>
        </w:rPr>
        <w:t>5</w:t>
      </w:r>
      <w:r w:rsidR="00984BB1" w:rsidRPr="001C4182">
        <w:rPr>
          <w:rFonts w:ascii="Times New Roman" w:hAnsi="Times New Roman" w:cs="Times New Roman"/>
        </w:rPr>
        <w:t>]</w:t>
      </w:r>
      <w:r w:rsidR="00FE0A38" w:rsidRPr="001C4182">
        <w:rPr>
          <w:rFonts w:ascii="Times New Roman" w:hAnsi="Times New Roman" w:cs="Times New Roman"/>
        </w:rPr>
        <w:fldChar w:fldCharType="end"/>
      </w:r>
      <w:r w:rsidR="00DC52C2" w:rsidRPr="001C4182">
        <w:rPr>
          <w:rFonts w:ascii="Times New Roman" w:hAnsi="Times New Roman" w:cs="Times New Roman"/>
        </w:rPr>
        <w:t>.</w:t>
      </w:r>
    </w:p>
    <w:p w14:paraId="4A7D0126" w14:textId="6E7A8321" w:rsidR="00DC52C2" w:rsidRPr="001C4182" w:rsidRDefault="00A51010" w:rsidP="004A7B28">
      <w:pPr>
        <w:pStyle w:val="NormalWeb"/>
        <w:snapToGrid w:val="0"/>
        <w:spacing w:before="0" w:beforeAutospacing="0" w:afterLines="50" w:after="180" w:afterAutospacing="0" w:line="276" w:lineRule="auto"/>
        <w:jc w:val="both"/>
        <w:textAlignment w:val="top"/>
        <w:rPr>
          <w:rFonts w:ascii="Times New Roman" w:hAnsi="Times New Roman" w:cs="Times New Roman"/>
        </w:rPr>
      </w:pPr>
      <w:r>
        <w:rPr>
          <w:rFonts w:ascii="Times New Roman" w:hAnsi="Times New Roman" w:cs="Times New Roman"/>
        </w:rPr>
        <w:t xml:space="preserve">The </w:t>
      </w:r>
      <w:r w:rsidR="00395C65">
        <w:rPr>
          <w:rFonts w:ascii="Times New Roman" w:hAnsi="Times New Roman" w:cs="Times New Roman"/>
        </w:rPr>
        <w:t>BA</w:t>
      </w:r>
      <w:r w:rsidR="00DC52C2" w:rsidRPr="001C4182">
        <w:rPr>
          <w:rFonts w:ascii="Times New Roman" w:hAnsi="Times New Roman" w:cs="Times New Roman"/>
        </w:rPr>
        <w:t xml:space="preserve"> is a vital </w:t>
      </w:r>
      <w:r w:rsidR="00D31562">
        <w:rPr>
          <w:rFonts w:ascii="Times New Roman" w:hAnsi="Times New Roman" w:cs="Times New Roman"/>
        </w:rPr>
        <w:t xml:space="preserve">influencing </w:t>
      </w:r>
      <w:r w:rsidR="00DC52C2" w:rsidRPr="001C4182">
        <w:rPr>
          <w:rFonts w:ascii="Times New Roman" w:hAnsi="Times New Roman" w:cs="Times New Roman"/>
        </w:rPr>
        <w:t xml:space="preserve">factor </w:t>
      </w:r>
      <w:r w:rsidR="00D31562">
        <w:rPr>
          <w:rFonts w:ascii="Times New Roman" w:hAnsi="Times New Roman" w:cs="Times New Roman"/>
        </w:rPr>
        <w:t>in</w:t>
      </w:r>
      <w:r w:rsidR="00DC52C2" w:rsidRPr="001C4182">
        <w:rPr>
          <w:rFonts w:ascii="Times New Roman" w:hAnsi="Times New Roman" w:cs="Times New Roman"/>
        </w:rPr>
        <w:t xml:space="preserve"> consumer purchase decisions</w:t>
      </w:r>
      <w:r w:rsidR="00D31562">
        <w:rPr>
          <w:rFonts w:ascii="Times New Roman" w:hAnsi="Times New Roman" w:cs="Times New Roman"/>
        </w:rPr>
        <w:t xml:space="preserve"> as</w:t>
      </w:r>
      <w:r w:rsidR="00D31562" w:rsidRPr="001C4182">
        <w:rPr>
          <w:rFonts w:ascii="Times New Roman" w:hAnsi="Times New Roman" w:cs="Times New Roman"/>
        </w:rPr>
        <w:t xml:space="preserve"> </w:t>
      </w:r>
      <w:r w:rsidR="00DC52C2" w:rsidRPr="001C4182">
        <w:rPr>
          <w:rFonts w:ascii="Times New Roman" w:hAnsi="Times New Roman" w:cs="Times New Roman"/>
        </w:rPr>
        <w:t xml:space="preserve">customers </w:t>
      </w:r>
      <w:r w:rsidR="00D31562">
        <w:rPr>
          <w:rFonts w:ascii="Times New Roman" w:hAnsi="Times New Roman" w:cs="Times New Roman"/>
        </w:rPr>
        <w:t xml:space="preserve">who </w:t>
      </w:r>
      <w:r w:rsidR="00DC52C2" w:rsidRPr="001C4182">
        <w:rPr>
          <w:rFonts w:ascii="Times New Roman" w:hAnsi="Times New Roman" w:cs="Times New Roman"/>
        </w:rPr>
        <w:t>want to purchase a product</w:t>
      </w:r>
      <w:r w:rsidR="00D31562">
        <w:rPr>
          <w:rFonts w:ascii="Times New Roman" w:hAnsi="Times New Roman" w:cs="Times New Roman"/>
        </w:rPr>
        <w:t xml:space="preserve"> will typically think of a brand name to which they are loyal </w:t>
      </w:r>
      <w:r w:rsidR="00FE0A38" w:rsidRPr="001C4182">
        <w:rPr>
          <w:rFonts w:ascii="Times New Roman" w:hAnsi="Times New Roman" w:cs="Times New Roman"/>
        </w:rPr>
        <w:fldChar w:fldCharType="begin" w:fldLock="1"/>
      </w:r>
      <w:r w:rsidR="00037128" w:rsidRPr="001C4182">
        <w:rPr>
          <w:rFonts w:ascii="Times New Roman" w:hAnsi="Times New Roman" w:cs="Times New Roman"/>
        </w:rPr>
        <w:instrText>ADDIN CSL_CITATION {"citationItems":[{"id":"ITEM-1","itemData":{"DOI":"10.3389/fnins.2020.00549","ISSN":"1662453X","abstract":"Brand awareness plays an important role in most aspects of marketing. However, consumers’ cognitive process of brand awareness, which plays an important role in purchase decision or product usage experiences, is still unclear in the brain. Using event-related potentials (ERPs), the influences of two different brand awareness on consumers’ cognitive process was investigated. Phone pictures with high or low brand awareness and girl pictures were used to carry out this experiment research. An amended oddball task was designed in which girl photos were taken as target stimuli, and phone pictures were taken as non-target stimuli. Subjects were asked to identify the girl pictures. Smaller ERPs components N2 and P3 along with high brand awareness phone pictures were found compared to the low brand awareness ones. The amplitude variation in N2 and P3 indicated that the cognitive process of identification and attention distribution were changed along with the magnitude of brand awareness, which meant consumers could allocate different attention resources to distinguish high or low brand awareness product unconsciously. This may indicate the identification and attention distribution caused by brand awareness can be detected by N2 and P3, and event-related potentials methodology may be a sensitive measurement technique for brand awareness.","author":[{"dropping-particle":"","family":"Zhang","given":"Xuefeng","non-dropping-particle":"","parse-names":false,"suffix":""}],"container-title":"Frontiers in Neuroscience","id":"ITEM-1","issue":"June","issued":{"date-parts":[["2020"]]},"page":"1-7","title":"The Influences of Brand Awareness on Consumers’ Cognitive Process: An Event-Related Potentials Study","type":"article-journal","volume":"14"},"uris":["http://www.mendeley.com/documents/?uuid=72da204d-2d1d-49bd-ad0b-1cffca45531f"]}],"mendeley":{"formattedCitation":"[41]","plainTextFormattedCitation":"[41]","previouslyFormattedCitation":"[41]"},"properties":{"noteIndex":0},"schema":"https://github.com/citation-style-language/schema/raw/master/csl-citation.json"}</w:instrText>
      </w:r>
      <w:r w:rsidR="00FE0A38" w:rsidRPr="001C4182">
        <w:rPr>
          <w:rFonts w:ascii="Times New Roman" w:hAnsi="Times New Roman" w:cs="Times New Roman"/>
        </w:rPr>
        <w:fldChar w:fldCharType="separate"/>
      </w:r>
      <w:r w:rsidR="00984BB1" w:rsidRPr="001C4182">
        <w:rPr>
          <w:rFonts w:ascii="Times New Roman" w:hAnsi="Times New Roman" w:cs="Times New Roman"/>
        </w:rPr>
        <w:t>[4</w:t>
      </w:r>
      <w:r w:rsidR="00215335">
        <w:rPr>
          <w:rFonts w:ascii="Times New Roman" w:hAnsi="Times New Roman" w:cs="Times New Roman"/>
        </w:rPr>
        <w:t>6</w:t>
      </w:r>
      <w:r w:rsidR="00984BB1" w:rsidRPr="001C4182">
        <w:rPr>
          <w:rFonts w:ascii="Times New Roman" w:hAnsi="Times New Roman" w:cs="Times New Roman"/>
        </w:rPr>
        <w:t>]</w:t>
      </w:r>
      <w:r w:rsidR="00FE0A38" w:rsidRPr="001C4182">
        <w:rPr>
          <w:rFonts w:ascii="Times New Roman" w:hAnsi="Times New Roman" w:cs="Times New Roman"/>
        </w:rPr>
        <w:fldChar w:fldCharType="end"/>
      </w:r>
      <w:r w:rsidR="00DC52C2" w:rsidRPr="001C4182">
        <w:rPr>
          <w:rFonts w:ascii="Times New Roman" w:hAnsi="Times New Roman" w:cs="Times New Roman"/>
        </w:rPr>
        <w:t xml:space="preserve">. </w:t>
      </w:r>
      <w:r w:rsidR="009F0E2E">
        <w:rPr>
          <w:rFonts w:ascii="Times New Roman" w:hAnsi="Times New Roman" w:cs="Times New Roman"/>
        </w:rPr>
        <w:t>Moreover</w:t>
      </w:r>
      <w:r w:rsidR="00DC52C2" w:rsidRPr="001C4182">
        <w:rPr>
          <w:rFonts w:ascii="Times New Roman" w:hAnsi="Times New Roman" w:cs="Times New Roman"/>
        </w:rPr>
        <w:t xml:space="preserve">, </w:t>
      </w:r>
      <w:r w:rsidR="00395C65">
        <w:rPr>
          <w:rFonts w:ascii="Times New Roman" w:hAnsi="Times New Roman" w:cs="Times New Roman"/>
        </w:rPr>
        <w:t>BA</w:t>
      </w:r>
      <w:r w:rsidR="00DC52C2" w:rsidRPr="001C4182">
        <w:rPr>
          <w:rFonts w:ascii="Times New Roman" w:hAnsi="Times New Roman" w:cs="Times New Roman"/>
        </w:rPr>
        <w:t xml:space="preserve"> helps consumers choose products or services when they </w:t>
      </w:r>
      <w:r w:rsidR="009F0E2E">
        <w:rPr>
          <w:rFonts w:ascii="Times New Roman" w:hAnsi="Times New Roman" w:cs="Times New Roman"/>
        </w:rPr>
        <w:t>encounter</w:t>
      </w:r>
      <w:r w:rsidR="009F0E2E" w:rsidRPr="001C4182">
        <w:rPr>
          <w:rFonts w:ascii="Times New Roman" w:hAnsi="Times New Roman" w:cs="Times New Roman"/>
        </w:rPr>
        <w:t xml:space="preserve"> </w:t>
      </w:r>
      <w:r w:rsidR="00DC52C2" w:rsidRPr="001C4182">
        <w:rPr>
          <w:rFonts w:ascii="Times New Roman" w:hAnsi="Times New Roman" w:cs="Times New Roman"/>
        </w:rPr>
        <w:t xml:space="preserve">difficulties </w:t>
      </w:r>
      <w:r w:rsidR="009F0E2E">
        <w:rPr>
          <w:rFonts w:ascii="Times New Roman" w:hAnsi="Times New Roman" w:cs="Times New Roman"/>
        </w:rPr>
        <w:t>in</w:t>
      </w:r>
      <w:r w:rsidR="009F0E2E" w:rsidRPr="001C4182">
        <w:rPr>
          <w:rFonts w:ascii="Times New Roman" w:hAnsi="Times New Roman" w:cs="Times New Roman"/>
        </w:rPr>
        <w:t xml:space="preserve"> </w:t>
      </w:r>
      <w:r w:rsidR="00DC52C2" w:rsidRPr="001C4182">
        <w:rPr>
          <w:rFonts w:ascii="Times New Roman" w:hAnsi="Times New Roman" w:cs="Times New Roman"/>
        </w:rPr>
        <w:t>distinguish</w:t>
      </w:r>
      <w:r w:rsidR="009F0E2E">
        <w:rPr>
          <w:rFonts w:ascii="Times New Roman" w:hAnsi="Times New Roman" w:cs="Times New Roman"/>
        </w:rPr>
        <w:t>ing the</w:t>
      </w:r>
      <w:r w:rsidR="00DC52C2" w:rsidRPr="001C4182">
        <w:rPr>
          <w:rFonts w:ascii="Times New Roman" w:hAnsi="Times New Roman" w:cs="Times New Roman"/>
        </w:rPr>
        <w:t xml:space="preserve"> products or services due to similar quality </w:t>
      </w:r>
      <w:r w:rsidR="00FE0A38" w:rsidRPr="001C4182">
        <w:rPr>
          <w:rFonts w:ascii="Times New Roman" w:hAnsi="Times New Roman" w:cs="Times New Roman"/>
        </w:rPr>
        <w:fldChar w:fldCharType="begin" w:fldLock="1"/>
      </w:r>
      <w:r w:rsidR="00037128" w:rsidRPr="001C4182">
        <w:rPr>
          <w:rFonts w:ascii="Times New Roman" w:hAnsi="Times New Roman" w:cs="Times New Roman"/>
        </w:rPr>
        <w:instrText>ADDIN CSL_CITATION {"citationItems":[{"id":"ITEM-1","itemData":{"DOI":"10.1108/JIMA-11-2018-0220","ISSN":"17590841","abstract":"Purpose: This paper aims to increase knowledge about awareness and intention to choose the halal products. This study assessed the effect of intrinsic religiosity and knowledge of halal products on the awareness and purchase intention of halal products. This study also investigated and examined the role of halal product awareness (HPA) in mediating the relationship between personal intrinsic religiosity (PIR) and halal product knowledge (HPK) with halal product intention (HPI). This knowledge will be very meaningful because there are still many types of products that are not halal certified circulating in the Muslim market segment. Design/methodology/approach: This study used a self-administered questionnaire with closed questions. As many as 238 Muslim consumers in Indonesia over 17 years old were selected to be tested for regressive relationships from the four constructs. The Sobel test is then used to explain the mediating role of HPA. Findings: This study shows that there is a relationship between PIR and HPK to HPA and HPI, and HPA to HPI. This study found that HPA was truly a partial mediation in the relationship between PIR and HPK with HPI. Research limitations/implications: This study is conducted in the halal food sector in Indonesia and in certain cultural contexts so that the application of the same model in various sectors and countries can get various results. In addition, the respondents of this study were halal food customers; it would be very interesting to obtain data from other stakeholders such as halal food producers or retailers. Originality/value: As per the authors’ knowledge, this study becomes the first study in Indonesia to examine the mediating role of HPA in the relationship of PIR and HPK with HPI. Conceptual discussion and results of empirical studies extend previous research on consumer behavior in the halal product market segment. An in-depth study of this phenomenon is expected to contribute in the development of science, especially Islamic marketing and customer behavior.","author":[{"dropping-particle":"","family":"Nurhayati","given":"Tatiek","non-dropping-particle":"","parse-names":false,"suffix":""},{"dropping-particle":"","family":"Hendar","given":"Hendar","non-dropping-particle":"","parse-names":false,"suffix":""}],"container-title":"Journal of Islamic Marketing","id":"ITEM-1","issue":"3","issued":{"date-parts":[["2020"]]},"page":"603-620","title":"Personal intrinsic religiosity and product knowledge on halal product purchase intention: Role of halal product awareness","type":"article-journal","volume":"11"},"uris":["http://www.mendeley.com/documents/?uuid=381b7338-a836-4c03-8015-160458754812"]}],"mendeley":{"formattedCitation":"[42]","plainTextFormattedCitation":"[42]","previouslyFormattedCitation":"[42]"},"properties":{"noteIndex":0},"schema":"https://github.com/citation-style-language/schema/raw/master/csl-citation.json"}</w:instrText>
      </w:r>
      <w:r w:rsidR="00FE0A38" w:rsidRPr="001C4182">
        <w:rPr>
          <w:rFonts w:ascii="Times New Roman" w:hAnsi="Times New Roman" w:cs="Times New Roman"/>
        </w:rPr>
        <w:fldChar w:fldCharType="separate"/>
      </w:r>
      <w:r w:rsidR="00984BB1" w:rsidRPr="001C4182">
        <w:rPr>
          <w:rFonts w:ascii="Times New Roman" w:hAnsi="Times New Roman" w:cs="Times New Roman"/>
        </w:rPr>
        <w:t>[4</w:t>
      </w:r>
      <w:r w:rsidR="00215335">
        <w:rPr>
          <w:rFonts w:ascii="Times New Roman" w:hAnsi="Times New Roman" w:cs="Times New Roman"/>
        </w:rPr>
        <w:t>7</w:t>
      </w:r>
      <w:r w:rsidR="00984BB1" w:rsidRPr="001C4182">
        <w:rPr>
          <w:rFonts w:ascii="Times New Roman" w:hAnsi="Times New Roman" w:cs="Times New Roman"/>
        </w:rPr>
        <w:t>]</w:t>
      </w:r>
      <w:r w:rsidR="00FE0A38" w:rsidRPr="001C4182">
        <w:rPr>
          <w:rFonts w:ascii="Times New Roman" w:hAnsi="Times New Roman" w:cs="Times New Roman"/>
        </w:rPr>
        <w:fldChar w:fldCharType="end"/>
      </w:r>
      <w:r w:rsidR="00DC52C2" w:rsidRPr="001C4182">
        <w:rPr>
          <w:rFonts w:ascii="Times New Roman" w:hAnsi="Times New Roman" w:cs="Times New Roman"/>
        </w:rPr>
        <w:t xml:space="preserve">. </w:t>
      </w:r>
      <w:r w:rsidR="009F0E2E">
        <w:rPr>
          <w:rFonts w:ascii="Times New Roman" w:hAnsi="Times New Roman" w:cs="Times New Roman"/>
        </w:rPr>
        <w:t>Furthermore,</w:t>
      </w:r>
      <w:r>
        <w:rPr>
          <w:rFonts w:ascii="Times New Roman" w:hAnsi="Times New Roman" w:cs="Times New Roman"/>
        </w:rPr>
        <w:t xml:space="preserve"> BA</w:t>
      </w:r>
      <w:r w:rsidR="009F0E2E">
        <w:rPr>
          <w:rFonts w:ascii="Times New Roman" w:hAnsi="Times New Roman" w:cs="Times New Roman"/>
        </w:rPr>
        <w:t xml:space="preserve"> </w:t>
      </w:r>
      <w:r w:rsidR="00DC52C2" w:rsidRPr="001C4182">
        <w:rPr>
          <w:rFonts w:ascii="Times New Roman" w:hAnsi="Times New Roman" w:cs="Times New Roman"/>
        </w:rPr>
        <w:t>is a tool for businesses to emphasize and define the familiarity and recognizability of</w:t>
      </w:r>
      <w:r w:rsidR="00AF4D02">
        <w:rPr>
          <w:rFonts w:ascii="Times New Roman" w:hAnsi="Times New Roman" w:cs="Times New Roman"/>
        </w:rPr>
        <w:t xml:space="preserve"> a product brand to</w:t>
      </w:r>
      <w:r w:rsidR="00DC52C2" w:rsidRPr="001C4182">
        <w:rPr>
          <w:rFonts w:ascii="Times New Roman" w:hAnsi="Times New Roman" w:cs="Times New Roman"/>
        </w:rPr>
        <w:t xml:space="preserve"> the target customer </w:t>
      </w:r>
      <w:r w:rsidR="00FE0A38" w:rsidRPr="001C4182">
        <w:rPr>
          <w:rFonts w:ascii="Times New Roman" w:hAnsi="Times New Roman" w:cs="Times New Roman"/>
        </w:rPr>
        <w:fldChar w:fldCharType="begin" w:fldLock="1"/>
      </w:r>
      <w:r w:rsidR="00037128" w:rsidRPr="001C4182">
        <w:rPr>
          <w:rFonts w:ascii="Times New Roman" w:hAnsi="Times New Roman" w:cs="Times New Roman"/>
        </w:rPr>
        <w:instrText>ADDIN CSL_CITATION {"citationItems":[{"id":"ITEM-1","itemData":{"DOI":"10.1108/QMR-02-2016-0020","ISSN":"13522752","abstract":"Purpose: This paper aims to develop a framework that links the concepts of place branding, place image and place reputation. Focusing on the antecedents and outcomes of place branding in the context of an emerging country, namely, Iran, the model further examines critical moderation variables. Design/methodology/approach: A qualitative approach was undertaken, comprising face-to-face in-depth interviews with 15 respondents, involved in communicating about their country for various purposes such as encouraging tourism, promoting exports and attracting investments. Based on analysis of the qualitative data, a comprehensive framework for place branding was formulated. Findings: Findings indicate that the key indicators of identifying a place brand come under two headings, namely, national culture (country’s name, country’s brand, country attributes, social changes, geography and environment, people, culture (history, language, etc.) and infrastructure (security, economic condition, technological advancement, tourism development goals, place marketing and promotional strategy), which influences on the favorability of place branding. In addition, five main moderators of the outcomes of place branding were identified, namely, political perception, social media and news, place awareness, place association and tourism experience. Practical implications: Effective place branding could help a country attract tourists, visitors, traders and investors. Place branding should be considered a constructive tool that can be successfully applied to managing a country’s image. Originality/value: Place branding has received little attention in the context of emerging markets. This is the first known study undertaken with a view to understand and develop a place branding model that links with place image and place reputation in an emerging country. The study identifies 12 antecedents of place branding and five important moderators. Findings will help policymakers, country brand managers and communication professionals more generally who deal with a country’s image and reputation and those involved in improving the tourism industry in Iran.","author":[{"dropping-particle":"","family":"Foroudi","given":"Pantea","non-dropping-particle":"","parse-names":false,"suffix":""},{"dropping-particle":"","family":"Gupta","given":"Suraksha","non-dropping-particle":"","parse-names":false,"suffix":""},{"dropping-particle":"","family":"Kitchen","given":"Philip","non-dropping-particle":"","parse-names":false,"suffix":""},{"dropping-particle":"","family":"Foroudi","given":"Mohammad M.","non-dropping-particle":"","parse-names":false,"suffix":""},{"dropping-particle":"","family":"Nguyen","given":"Bang","non-dropping-particle":"","parse-names":false,"suffix":""}],"container-title":"Qualitative Market Research","id":"ITEM-1","issue":"2","issued":{"date-parts":[["2016"]]},"page":"241-264","title":"A framework of place branding, place image, and place reputation: Antecedents and moderators","type":"article-journal","volume":"19"},"uris":["http://www.mendeley.com/documents/?uuid=ea872c50-1fe2-49bf-b9b7-6406b46a135c"]}],"mendeley":{"formattedCitation":"[43]","plainTextFormattedCitation":"[43]","previouslyFormattedCitation":"[43]"},"properties":{"noteIndex":0},"schema":"https://github.com/citation-style-language/schema/raw/master/csl-citation.json"}</w:instrText>
      </w:r>
      <w:r w:rsidR="00FE0A38" w:rsidRPr="001C4182">
        <w:rPr>
          <w:rFonts w:ascii="Times New Roman" w:hAnsi="Times New Roman" w:cs="Times New Roman"/>
        </w:rPr>
        <w:fldChar w:fldCharType="separate"/>
      </w:r>
      <w:r w:rsidR="00984BB1" w:rsidRPr="001C4182">
        <w:rPr>
          <w:rFonts w:ascii="Times New Roman" w:hAnsi="Times New Roman" w:cs="Times New Roman"/>
        </w:rPr>
        <w:t>[4</w:t>
      </w:r>
      <w:r w:rsidR="00215335">
        <w:rPr>
          <w:rFonts w:ascii="Times New Roman" w:hAnsi="Times New Roman" w:cs="Times New Roman"/>
        </w:rPr>
        <w:t>8</w:t>
      </w:r>
      <w:r w:rsidR="00984BB1" w:rsidRPr="001C4182">
        <w:rPr>
          <w:rFonts w:ascii="Times New Roman" w:hAnsi="Times New Roman" w:cs="Times New Roman"/>
        </w:rPr>
        <w:t>]</w:t>
      </w:r>
      <w:r w:rsidR="00FE0A38" w:rsidRPr="001C4182">
        <w:rPr>
          <w:rFonts w:ascii="Times New Roman" w:hAnsi="Times New Roman" w:cs="Times New Roman"/>
        </w:rPr>
        <w:fldChar w:fldCharType="end"/>
      </w:r>
      <w:r w:rsidR="00DC52C2" w:rsidRPr="001C4182">
        <w:rPr>
          <w:rFonts w:ascii="Times New Roman" w:hAnsi="Times New Roman" w:cs="Times New Roman"/>
        </w:rPr>
        <w:t xml:space="preserve">. Tsimonis and Dimitriadis </w:t>
      </w:r>
      <w:r w:rsidR="00FE0A38" w:rsidRPr="001C4182">
        <w:rPr>
          <w:rFonts w:ascii="Times New Roman" w:hAnsi="Times New Roman" w:cs="Times New Roman"/>
        </w:rPr>
        <w:fldChar w:fldCharType="begin" w:fldLock="1"/>
      </w:r>
      <w:r w:rsidR="00037128" w:rsidRPr="001C4182">
        <w:rPr>
          <w:rFonts w:ascii="Times New Roman" w:hAnsi="Times New Roman" w:cs="Times New Roman"/>
        </w:rPr>
        <w:instrText>ADDIN CSL_CITATION {"citationItems":[{"id":"ITEM-1","itemData":{"DOI":"10.1108/MIP-04-2013-0056","ISSN":"02634503","abstract":"Purpose: The purpose of this paper is to: first, examine why companies create brand pages in social media, how they use them, what policies and strategies they follow, and what outcomes do they expect; and second - from firms' point of view - how users are benefited from such pages. Design/methodology/approach: A qualitative study approach was employed for this study. Data were collected from personal interviews with 14 marketing managers responsible for the social media activity of their company, providing preliminary evidence about the actions firms take, the motivations that led them to getting involved, and the derived outcomes. Findings: The main actions of the firm are making prize competitions, announcing new products/services, interacting with fans, providing advice and useful information, and handling customer service issues. The basic motivations are the increasing popularity of social media, competitors' presence, headquarters' strategy, and cost reduction pressure. Interact with customers, create/enhance relationships with customers, brand awareness, customer engagement, promote products/increase of sales, and the more targeted acquisition of new customers, were referred to as the main expected outcomes for companies. Research limitations/implications: Given the qualitative nature of the study and the emerging field of research about social media, findings should be considered as preliminary and exploratory. Interviews with companies from more sectors and also with social media users will provide a more comprehensive view of the topic. Practical implications: The paper identifies several opportunities for company managers, suggesting practices for effective social media handling. Originality/value: Considering the rapid development of social media and their penetration in business marketing actions, this paper is an exploratory step toward the ways firms utilize social media channels. © Emerald Group Publishing Limited.","author":[{"dropping-particle":"","family":"Tsimonis","given":"Georgios","non-dropping-particle":"","parse-names":false,"suffix":""},{"dropping-particle":"","family":"Dimitriadis","given":"Sergios","non-dropping-particle":"","parse-names":false,"suffix":""}],"container-title":"Marketing Intelligence and Planning","id":"ITEM-1","issue":"3","issued":{"date-parts":[["2014"]]},"page":"328-344","title":"Brand strategies in social media","type":"article-journal","volume":"32"},"suppress-author":1,"uris":["http://www.mendeley.com/documents/?uuid=ae8599ea-68a7-4277-8d7a-1b5080f7ed96"]}],"mendeley":{"formattedCitation":"[10]","plainTextFormattedCitation":"[10]","previouslyFormattedCitation":"[10]"},"properties":{"noteIndex":0},"schema":"https://github.com/citation-style-language/schema/raw/master/csl-citation.json"}</w:instrText>
      </w:r>
      <w:r w:rsidR="00FE0A38" w:rsidRPr="001C4182">
        <w:rPr>
          <w:rFonts w:ascii="Times New Roman" w:hAnsi="Times New Roman" w:cs="Times New Roman"/>
        </w:rPr>
        <w:fldChar w:fldCharType="separate"/>
      </w:r>
      <w:r w:rsidR="00984BB1" w:rsidRPr="001C4182">
        <w:rPr>
          <w:rFonts w:ascii="Times New Roman" w:hAnsi="Times New Roman" w:cs="Times New Roman"/>
        </w:rPr>
        <w:t>[10]</w:t>
      </w:r>
      <w:r w:rsidR="00FE0A38" w:rsidRPr="001C4182">
        <w:rPr>
          <w:rFonts w:ascii="Times New Roman" w:hAnsi="Times New Roman" w:cs="Times New Roman"/>
        </w:rPr>
        <w:fldChar w:fldCharType="end"/>
      </w:r>
      <w:r w:rsidR="00DC52C2" w:rsidRPr="001C4182">
        <w:rPr>
          <w:rFonts w:ascii="Times New Roman" w:hAnsi="Times New Roman" w:cs="Times New Roman"/>
        </w:rPr>
        <w:t xml:space="preserve"> stated that social media is a functional tool to ensure consumer familiarity </w:t>
      </w:r>
      <w:r w:rsidR="00AF52F5">
        <w:rPr>
          <w:rFonts w:ascii="Times New Roman" w:hAnsi="Times New Roman" w:cs="Times New Roman"/>
        </w:rPr>
        <w:t>with</w:t>
      </w:r>
      <w:r w:rsidR="00AF52F5" w:rsidRPr="001C4182">
        <w:rPr>
          <w:rFonts w:ascii="Times New Roman" w:hAnsi="Times New Roman" w:cs="Times New Roman"/>
        </w:rPr>
        <w:t xml:space="preserve"> </w:t>
      </w:r>
      <w:r w:rsidR="00DC52C2" w:rsidRPr="001C4182">
        <w:rPr>
          <w:rFonts w:ascii="Times New Roman" w:hAnsi="Times New Roman" w:cs="Times New Roman"/>
        </w:rPr>
        <w:t>a brand.</w:t>
      </w:r>
    </w:p>
    <w:p w14:paraId="38A1EC64" w14:textId="5087A4CA" w:rsidR="00DC52C2" w:rsidRPr="001C4182" w:rsidRDefault="00AF4D02" w:rsidP="004A7B28">
      <w:pPr>
        <w:pStyle w:val="NormalWeb"/>
        <w:snapToGrid w:val="0"/>
        <w:spacing w:before="0" w:beforeAutospacing="0" w:afterLines="50" w:after="180" w:afterAutospacing="0" w:line="276" w:lineRule="auto"/>
        <w:jc w:val="both"/>
        <w:textAlignment w:val="top"/>
        <w:rPr>
          <w:rFonts w:ascii="Times New Roman" w:hAnsi="Times New Roman" w:cs="Times New Roman"/>
        </w:rPr>
      </w:pPr>
      <w:r>
        <w:rPr>
          <w:rFonts w:ascii="Times New Roman" w:hAnsi="Times New Roman" w:cs="Times New Roman"/>
        </w:rPr>
        <w:t xml:space="preserve">The SMM </w:t>
      </w:r>
      <w:r w:rsidR="00DC52C2" w:rsidRPr="001C4182">
        <w:rPr>
          <w:rFonts w:ascii="Times New Roman" w:hAnsi="Times New Roman" w:cs="Times New Roman"/>
        </w:rPr>
        <w:t xml:space="preserve">activities have a positive and substantial impact on consumer </w:t>
      </w:r>
      <w:r w:rsidR="00395C65">
        <w:rPr>
          <w:rFonts w:ascii="Times New Roman" w:hAnsi="Times New Roman" w:cs="Times New Roman"/>
        </w:rPr>
        <w:t>BA</w:t>
      </w:r>
      <w:r w:rsidR="00DC52C2" w:rsidRPr="001C4182">
        <w:rPr>
          <w:rFonts w:ascii="Times New Roman" w:hAnsi="Times New Roman" w:cs="Times New Roman"/>
        </w:rPr>
        <w:t xml:space="preserve"> </w:t>
      </w:r>
      <w:r w:rsidR="00FE0A38" w:rsidRPr="001C4182">
        <w:rPr>
          <w:rFonts w:ascii="Times New Roman" w:hAnsi="Times New Roman" w:cs="Times New Roman"/>
        </w:rPr>
        <w:fldChar w:fldCharType="begin" w:fldLock="1"/>
      </w:r>
      <w:r w:rsidR="00037128" w:rsidRPr="001C4182">
        <w:rPr>
          <w:rFonts w:ascii="Times New Roman" w:hAnsi="Times New Roman" w:cs="Times New Roman"/>
        </w:rPr>
        <w:instrText>ADDIN CSL_CITATION {"citationItems":[{"id":"ITEM-1","itemData":{"DOI":"10.1108/YC-07-2016-00622","ISSN":"17587212","abstract":"Purpose: This paper aims to examine the influence of interactive social media marketing communications on teenagers’ cognitive, affective and behavioral attitude components in South Africa. The study also considers the impact of a number of additional factors such as usage (access, length of usage, log-on frequency, log-on duration and profile update incidence) and demographic (gender, age and population group) variables on young consumers’ attitudes toward social media marketing communications. Design/methodology/approach: A survey was used via three self-administered questionnaires, which were distributed to over 13,000 learners in the age range of 13-18 years (Generation Z cohort) at colleges and high schools in South Africa. A generalized linear model was used for statistical data analysis. Findings: The study ascertained that social media marketing communications had a positive on each attitude component among adolescents, but on a declining scale, which correlates to the purchase funnel. The results also revealed that teenagers who used social media for long time periods; updated their profiles frequently and were from the Colored and Black population groups, displayed the most favorable attitudinal responses to social media marketing communications. Research limitations/implications: Social media was collectively analyzed and did not consider the number of different social media types, which could be examined individually. This investigation only considered the Generation Z cohort, but other cohorts to attitudes toward social media marketing communications could also be assessed. Practical implications: Companies and their brands should consider using and/or adapting their strategies based on the declining impact of social media marketing communications on the hierarchical attitude stages among young consumers and the divergent influence on usage and demographic variables when targeting the lucrative and technologically advanced, but capricious, Generation Z consumers. Originality/value: This research established that social media marketing communications had a favorable influence on cognitive, affective and behavioral attitude components among young consumers, but on a declining scale, which is in congruence with the purchase funnel model. This investigation also makes an important contribution to attitudinal research in developing countries, where there is a lack of research in social media marketing communications.","author":[{"dropping-particle":"","family":"Duffett","given":"Rodney Graeme","non-dropping-particle":"","parse-names":false,"suffix":""}],"container-title":"Young Consumers","id":"ITEM-1","issue":"1","issued":{"date-parts":[["2017"]]},"page":"19-39","title":"Influence of social media marketing communications on young consumers’ attitudes","type":"article-journal","volume":"18"},"uris":["http://www.mendeley.com/documents/?uuid=22177cad-d58a-46b8-9970-11013c3be8fd"]},{"id":"ITEM-2","itemData":{"DOI":"10.1016/j.jairtraman.2017.09.014","ISSN":"09696997","abstract":"This study analyzes the effects of social media marketing activities (SMMAs) on brand equity and customer response in the airline industry. A survey was conducted with a total of 302 passengers who used social media managed by airlines, and the collected data were analyzed via structural equation modeling. The results showed that trendiness was the most important SMMA component, and airline SMMAs had significant effects on brand awareness and brand image. In addition, the results demonstrated that brand awareness significantly affected commitment and that brand image significantly affected online word-of-mouth and commitment. It is expected that the results of this study may be used as fundamental data in the development of airline SMMA strategies, particularly by investigating the relative importance of each SMMA component and analyzing the effects of SMMAs.","author":[{"dropping-particle":"","family":"Seo","given":"Eun Ju","non-dropping-particle":"","parse-names":false,"suffix":""},{"dropping-particle":"","family":"Park","given":"Jin Woo","non-dropping-particle":"","parse-names":false,"suffix":""}],"container-title":"Journal of Air Transport Management","id":"ITEM-2","issue":"August 2017","issued":{"date-parts":[["2018"]]},"page":"36-41","publisher":"Elsevier Ltd","title":"A study on the effects of social media marketing activities on brand equity and customer response in the airline industry","type":"article-journal","volume":"66"},"uris":["http://www.mendeley.com/documents/?uuid=4ea2dee2-d354-4a9a-bd15-fd6a1f0bfd3b"]}],"mendeley":{"formattedCitation":"[16], [44]","plainTextFormattedCitation":"[16], [44]","previouslyFormattedCitation":"[16], [44]"},"properties":{"noteIndex":0},"schema":"https://github.com/citation-style-language/schema/raw/master/csl-citation.json"}</w:instrText>
      </w:r>
      <w:r w:rsidR="00FE0A38" w:rsidRPr="001C4182">
        <w:rPr>
          <w:rFonts w:ascii="Times New Roman" w:hAnsi="Times New Roman" w:cs="Times New Roman"/>
        </w:rPr>
        <w:fldChar w:fldCharType="separate"/>
      </w:r>
      <w:r w:rsidR="00984BB1" w:rsidRPr="001C4182">
        <w:rPr>
          <w:rFonts w:ascii="Times New Roman" w:hAnsi="Times New Roman" w:cs="Times New Roman"/>
        </w:rPr>
        <w:t xml:space="preserve">[16, </w:t>
      </w:r>
      <w:r w:rsidR="0079281F" w:rsidRPr="00763C43">
        <w:rPr>
          <w:rFonts w:ascii="Times New Roman" w:hAnsi="Times New Roman" w:cs="Times New Roman"/>
        </w:rPr>
        <w:t>49</w:t>
      </w:r>
      <w:r w:rsidR="00984BB1" w:rsidRPr="001C4182">
        <w:rPr>
          <w:rFonts w:ascii="Times New Roman" w:hAnsi="Times New Roman" w:cs="Times New Roman"/>
        </w:rPr>
        <w:t>]</w:t>
      </w:r>
      <w:r w:rsidR="00FE0A38" w:rsidRPr="001C4182">
        <w:rPr>
          <w:rFonts w:ascii="Times New Roman" w:hAnsi="Times New Roman" w:cs="Times New Roman"/>
        </w:rPr>
        <w:fldChar w:fldCharType="end"/>
      </w:r>
      <w:r w:rsidR="00DC52C2" w:rsidRPr="001C4182">
        <w:rPr>
          <w:rFonts w:ascii="Times New Roman" w:hAnsi="Times New Roman" w:cs="Times New Roman"/>
        </w:rPr>
        <w:t xml:space="preserve">. Yadav and Rahman </w:t>
      </w:r>
      <w:r w:rsidR="00FE0A38" w:rsidRPr="001C4182">
        <w:rPr>
          <w:rFonts w:ascii="Times New Roman" w:hAnsi="Times New Roman" w:cs="Times New Roman"/>
        </w:rPr>
        <w:fldChar w:fldCharType="begin" w:fldLock="1"/>
      </w:r>
      <w:r w:rsidR="00037128" w:rsidRPr="001C4182">
        <w:rPr>
          <w:rFonts w:ascii="Times New Roman" w:hAnsi="Times New Roman" w:cs="Times New Roman"/>
        </w:rPr>
        <w:instrText>ADDIN CSL_CITATION {"citationItems":[{"id":"ITEM-1","itemData":{"DOI":"10.1016/j.tele.2017.06.001","ISSN":"07365853","abstract":"The internet has changed the nature of shopping in the past two decades, which has supported the proliferation of e-commerce sites and thus shopping has shifted to e-shopping. Also, customers use social media to gain information on preferred products with the best price options, as social media provides shoppers a voice, and facilitate them to interact and share their opinion worldwide. Moreover, social media is extensively adopted platform for e-commerce. Although, social media marketing has achieved wide acceptance in business, especially in e-commerce, there is no scale in the extant literature to measure perceived social media marketing activities (SMMA) in an e-commerce context. Therefore, this study develops and validates a 15-item, five-dimensional scale for measuring perceived SMMA of e-commerce based on extant literature on e-commerce and social media marketing and five different studies conducted in this research. The scale revealed comprehensive psychometric characteristics as per the results from the diverse reliability and validity checks. It was revealed that perceived SMMA positively influenced purchase intention and brand equity; which endorses the nomological validity of the developed scale. The new scale provides both theoretical as well as managerial implications along with the avenues for forthcoming research.","author":[{"dropping-particle":"","family":"Yadav","given":"Mayank","non-dropping-particle":"","parse-names":false,"suffix":""},{"dropping-particle":"","family":"Rahman","given":"Zillur","non-dropping-particle":"","parse-names":false,"suffix":""}],"container-title":"Telematics and Informatics","id":"ITEM-1","issue":"7","issued":{"date-parts":[["2017"]]},"page":"1294-1307","publisher":"Elsevier Ltd","title":"Measuring consumer perception of social media marketing activities in e-commerce industry: Scale development &amp; validation","type":"article-journal","volume":"34"},"suppress-author":1,"uris":["http://www.mendeley.com/documents/?uuid=9b012910-1164-437d-8443-3306b94f0284"]}],"mendeley":{"formattedCitation":"[45]","plainTextFormattedCitation":"[45]","previouslyFormattedCitation":"[45]"},"properties":{"noteIndex":0},"schema":"https://github.com/citation-style-language/schema/raw/master/csl-citation.json"}</w:instrText>
      </w:r>
      <w:r w:rsidR="00FE0A38" w:rsidRPr="001C4182">
        <w:rPr>
          <w:rFonts w:ascii="Times New Roman" w:hAnsi="Times New Roman" w:cs="Times New Roman"/>
        </w:rPr>
        <w:fldChar w:fldCharType="separate"/>
      </w:r>
      <w:r w:rsidR="00984BB1" w:rsidRPr="001C4182">
        <w:rPr>
          <w:rFonts w:ascii="Times New Roman" w:hAnsi="Times New Roman" w:cs="Times New Roman"/>
        </w:rPr>
        <w:t>[</w:t>
      </w:r>
      <w:r w:rsidR="001C78C6">
        <w:rPr>
          <w:rFonts w:ascii="Times New Roman" w:hAnsi="Times New Roman" w:cs="Times New Roman"/>
        </w:rPr>
        <w:t>26</w:t>
      </w:r>
      <w:r w:rsidR="00984BB1" w:rsidRPr="001C4182">
        <w:rPr>
          <w:rFonts w:ascii="Times New Roman" w:hAnsi="Times New Roman" w:cs="Times New Roman"/>
        </w:rPr>
        <w:t>]</w:t>
      </w:r>
      <w:r w:rsidR="00FE0A38" w:rsidRPr="001C4182">
        <w:rPr>
          <w:rFonts w:ascii="Times New Roman" w:hAnsi="Times New Roman" w:cs="Times New Roman"/>
        </w:rPr>
        <w:fldChar w:fldCharType="end"/>
      </w:r>
      <w:r w:rsidR="00DC52C2" w:rsidRPr="001C4182">
        <w:rPr>
          <w:rFonts w:ascii="Times New Roman" w:hAnsi="Times New Roman" w:cs="Times New Roman"/>
        </w:rPr>
        <w:t xml:space="preserve"> defined </w:t>
      </w:r>
      <w:r w:rsidR="00603E2B">
        <w:rPr>
          <w:rFonts w:ascii="Times New Roman" w:hAnsi="Times New Roman" w:cs="Times New Roman"/>
        </w:rPr>
        <w:t>SMM as “</w:t>
      </w:r>
      <w:r w:rsidR="00DC52C2" w:rsidRPr="001C4182">
        <w:rPr>
          <w:rFonts w:ascii="Times New Roman" w:hAnsi="Times New Roman" w:cs="Times New Roman"/>
        </w:rPr>
        <w:t xml:space="preserve">the process that a company creates, communicates, develops and sustains stakeholder relationships by providing online marketing products through social media platforms”. For </w:t>
      </w:r>
      <w:r w:rsidR="00E6468D">
        <w:rPr>
          <w:rFonts w:ascii="Times New Roman" w:hAnsi="Times New Roman" w:cs="Times New Roman"/>
        </w:rPr>
        <w:t>example</w:t>
      </w:r>
      <w:r w:rsidR="00DC52C2" w:rsidRPr="001C4182">
        <w:rPr>
          <w:rFonts w:ascii="Times New Roman" w:hAnsi="Times New Roman" w:cs="Times New Roman"/>
        </w:rPr>
        <w:t>, companies can build and create interaction</w:t>
      </w:r>
      <w:r w:rsidR="00515C53">
        <w:rPr>
          <w:rFonts w:ascii="Times New Roman" w:hAnsi="Times New Roman" w:cs="Times New Roman"/>
        </w:rPr>
        <w:t>s</w:t>
      </w:r>
      <w:r w:rsidR="00DC52C2" w:rsidRPr="001C4182">
        <w:rPr>
          <w:rFonts w:ascii="Times New Roman" w:hAnsi="Times New Roman" w:cs="Times New Roman"/>
        </w:rPr>
        <w:t>, share brand information, and provide customized purchase advice and word</w:t>
      </w:r>
      <w:r w:rsidR="00515C53">
        <w:rPr>
          <w:rFonts w:ascii="Times New Roman" w:hAnsi="Times New Roman" w:cs="Times New Roman"/>
        </w:rPr>
        <w:t>-</w:t>
      </w:r>
      <w:r w:rsidR="00DC52C2" w:rsidRPr="001C4182">
        <w:rPr>
          <w:rFonts w:ascii="Times New Roman" w:hAnsi="Times New Roman" w:cs="Times New Roman"/>
        </w:rPr>
        <w:t>of</w:t>
      </w:r>
      <w:r w:rsidR="00515C53">
        <w:rPr>
          <w:rFonts w:ascii="Times New Roman" w:hAnsi="Times New Roman" w:cs="Times New Roman"/>
        </w:rPr>
        <w:t>-</w:t>
      </w:r>
      <w:r w:rsidR="00DC52C2" w:rsidRPr="001C4182">
        <w:rPr>
          <w:rFonts w:ascii="Times New Roman" w:hAnsi="Times New Roman" w:cs="Times New Roman"/>
        </w:rPr>
        <w:t xml:space="preserve">mouth to enhance stakeholder relationships. Therefore, </w:t>
      </w:r>
      <w:r w:rsidR="00B344E0">
        <w:rPr>
          <w:rFonts w:ascii="Times New Roman" w:hAnsi="Times New Roman" w:cs="Times New Roman"/>
        </w:rPr>
        <w:t>SMM</w:t>
      </w:r>
      <w:r w:rsidR="00DC52C2" w:rsidRPr="001C4182">
        <w:rPr>
          <w:rFonts w:ascii="Times New Roman" w:hAnsi="Times New Roman" w:cs="Times New Roman"/>
        </w:rPr>
        <w:t xml:space="preserve"> campaigns are important </w:t>
      </w:r>
      <w:r w:rsidR="000A75FA">
        <w:rPr>
          <w:rFonts w:ascii="Times New Roman" w:hAnsi="Times New Roman" w:cs="Times New Roman"/>
        </w:rPr>
        <w:t>as</w:t>
      </w:r>
      <w:r w:rsidR="000A75FA" w:rsidRPr="001C4182">
        <w:rPr>
          <w:rFonts w:ascii="Times New Roman" w:hAnsi="Times New Roman" w:cs="Times New Roman"/>
        </w:rPr>
        <w:t xml:space="preserve"> </w:t>
      </w:r>
      <w:r w:rsidR="00DC52C2" w:rsidRPr="001C4182">
        <w:rPr>
          <w:rFonts w:ascii="Times New Roman" w:hAnsi="Times New Roman" w:cs="Times New Roman"/>
        </w:rPr>
        <w:t>remind</w:t>
      </w:r>
      <w:r w:rsidR="000A75FA">
        <w:rPr>
          <w:rFonts w:ascii="Times New Roman" w:hAnsi="Times New Roman" w:cs="Times New Roman"/>
        </w:rPr>
        <w:t>er</w:t>
      </w:r>
      <w:r w:rsidR="003C790A">
        <w:rPr>
          <w:rFonts w:ascii="Times New Roman" w:hAnsi="Times New Roman" w:cs="Times New Roman"/>
        </w:rPr>
        <w:t>s</w:t>
      </w:r>
      <w:r w:rsidR="000A75FA">
        <w:rPr>
          <w:rFonts w:ascii="Times New Roman" w:hAnsi="Times New Roman" w:cs="Times New Roman"/>
        </w:rPr>
        <w:t xml:space="preserve"> and to remain memorable </w:t>
      </w:r>
      <w:r w:rsidR="004E6421">
        <w:rPr>
          <w:rFonts w:ascii="Times New Roman" w:hAnsi="Times New Roman" w:cs="Times New Roman"/>
        </w:rPr>
        <w:t>to</w:t>
      </w:r>
      <w:r w:rsidR="00DC52C2" w:rsidRPr="001C4182">
        <w:rPr>
          <w:rFonts w:ascii="Times New Roman" w:hAnsi="Times New Roman" w:cs="Times New Roman"/>
        </w:rPr>
        <w:t xml:space="preserve"> consumers </w:t>
      </w:r>
      <w:r w:rsidR="00FE0A38" w:rsidRPr="001C4182">
        <w:rPr>
          <w:rFonts w:ascii="Times New Roman" w:hAnsi="Times New Roman" w:cs="Times New Roman"/>
        </w:rPr>
        <w:fldChar w:fldCharType="begin" w:fldLock="1"/>
      </w:r>
      <w:r w:rsidR="00037128" w:rsidRPr="001C4182">
        <w:rPr>
          <w:rFonts w:ascii="Times New Roman" w:hAnsi="Times New Roman" w:cs="Times New Roman"/>
        </w:rPr>
        <w:instrText>ADDIN CSL_CITATION {"citationItems":[{"id":"ITEM-1","itemData":{"DOI":"10.15295/bmij.v6i1.229","ISSN":"2148-2586","abstract":"The aim of this research is to examine the effect of social media marketing activities on brand awareness, brand image and brand loyalty. In addition, it has been aimed to analyze the effect of brand awareness and brand image on brand loyalty in this research. The population of the research consists of the consumers who actively follow five brands with the highest social score according to the Marketing Turkey social media brand performance data on social media communication channels such as Facebook, Twitter and Instagram. In this research, quantitative method has been used and research data has been obtained via online questionnaires shared on social media from 547 brand followers with applying convenience sampling method. The obtained data have been analyzed by structural equation modeling (SEM). As a result of the analysis, social media marketing activities have been found as effective factors on brand image and brand loyalty, besides it has been determined that the most obvious effect seen on brand awareness. In addition, it has been found out that brand awareness and brand image have a significant effect on brand loyalty. Furthermore, in the research, it has been achieved that the brand awareness has a limited effect on the brand image.","author":[{"dropping-particle":"","family":"BİLGİN","given":"Yusuf","non-dropping-particle":"","parse-names":false,"suffix":""}],"container-title":"Business &amp; Management Studies: An International Journal","id":"ITEM-1","issue":"1","issued":{"date-parts":[["2018"]]},"page":"128-148","title":"the Effect of Social Media Marketing Activities on Brand Awareness, Brand Image and Brand Loyalty","type":"article-journal","volume":"6"},"uris":["http://www.mendeley.com/documents/?uuid=43535bb5-e5ab-489a-abbb-790a374548d2"]}],"mendeley":{"formattedCitation":"[18]","plainTextFormattedCitation":"[18]","previouslyFormattedCitation":"[18]"},"properties":{"noteIndex":0},"schema":"https://github.com/citation-style-language/schema/raw/master/csl-citation.json"}</w:instrText>
      </w:r>
      <w:r w:rsidR="00FE0A38" w:rsidRPr="001C4182">
        <w:rPr>
          <w:rFonts w:ascii="Times New Roman" w:hAnsi="Times New Roman" w:cs="Times New Roman"/>
        </w:rPr>
        <w:fldChar w:fldCharType="separate"/>
      </w:r>
      <w:r w:rsidR="00984BB1" w:rsidRPr="001C4182">
        <w:rPr>
          <w:rFonts w:ascii="Times New Roman" w:hAnsi="Times New Roman" w:cs="Times New Roman"/>
        </w:rPr>
        <w:t>[18]</w:t>
      </w:r>
      <w:r w:rsidR="00FE0A38" w:rsidRPr="001C4182">
        <w:rPr>
          <w:rFonts w:ascii="Times New Roman" w:hAnsi="Times New Roman" w:cs="Times New Roman"/>
        </w:rPr>
        <w:fldChar w:fldCharType="end"/>
      </w:r>
      <w:r w:rsidR="00DC52C2" w:rsidRPr="001C4182">
        <w:rPr>
          <w:rFonts w:ascii="Times New Roman" w:hAnsi="Times New Roman" w:cs="Times New Roman"/>
        </w:rPr>
        <w:t xml:space="preserve">. </w:t>
      </w:r>
      <w:r w:rsidR="00A56632">
        <w:rPr>
          <w:rFonts w:ascii="Times New Roman" w:hAnsi="Times New Roman" w:cs="Times New Roman"/>
        </w:rPr>
        <w:t>C</w:t>
      </w:r>
      <w:r w:rsidR="00DC52C2" w:rsidRPr="001C4182">
        <w:rPr>
          <w:rFonts w:ascii="Times New Roman" w:hAnsi="Times New Roman" w:cs="Times New Roman"/>
        </w:rPr>
        <w:t xml:space="preserve">onsumers gain </w:t>
      </w:r>
      <w:r w:rsidR="00395C65">
        <w:rPr>
          <w:rFonts w:ascii="Times New Roman" w:hAnsi="Times New Roman" w:cs="Times New Roman"/>
        </w:rPr>
        <w:t>BA</w:t>
      </w:r>
      <w:r w:rsidR="00DC52C2" w:rsidRPr="001C4182">
        <w:rPr>
          <w:rFonts w:ascii="Times New Roman" w:hAnsi="Times New Roman" w:cs="Times New Roman"/>
        </w:rPr>
        <w:t xml:space="preserve"> via effective marketing communication channels</w:t>
      </w:r>
      <w:r w:rsidR="00875A8C">
        <w:rPr>
          <w:rFonts w:ascii="Times New Roman" w:hAnsi="Times New Roman" w:cs="Times New Roman"/>
        </w:rPr>
        <w:t>,</w:t>
      </w:r>
      <w:r w:rsidR="00DC52C2" w:rsidRPr="001C4182">
        <w:rPr>
          <w:rFonts w:ascii="Times New Roman" w:hAnsi="Times New Roman" w:cs="Times New Roman"/>
        </w:rPr>
        <w:t xml:space="preserve"> such as television, smartphones, and advertising</w:t>
      </w:r>
      <w:r w:rsidR="00875A8C">
        <w:rPr>
          <w:rFonts w:ascii="Times New Roman" w:hAnsi="Times New Roman" w:cs="Times New Roman"/>
        </w:rPr>
        <w:t>, which</w:t>
      </w:r>
      <w:r w:rsidR="00DC52C2" w:rsidRPr="001C4182">
        <w:rPr>
          <w:rFonts w:ascii="Times New Roman" w:hAnsi="Times New Roman" w:cs="Times New Roman"/>
        </w:rPr>
        <w:t xml:space="preserve"> promise product quality assurance. This credibility aids</w:t>
      </w:r>
      <w:r w:rsidR="00875A8C">
        <w:rPr>
          <w:rFonts w:ascii="Times New Roman" w:hAnsi="Times New Roman" w:cs="Times New Roman"/>
        </w:rPr>
        <w:t xml:space="preserve"> the reduction of</w:t>
      </w:r>
      <w:r w:rsidR="00DC52C2" w:rsidRPr="001C4182">
        <w:rPr>
          <w:rFonts w:ascii="Times New Roman" w:hAnsi="Times New Roman" w:cs="Times New Roman"/>
        </w:rPr>
        <w:t xml:space="preserve"> the risks associated with evaluation and selection when buying products </w:t>
      </w:r>
      <w:r w:rsidR="00FE0A38" w:rsidRPr="001C4182">
        <w:rPr>
          <w:rFonts w:ascii="Times New Roman" w:hAnsi="Times New Roman" w:cs="Times New Roman"/>
        </w:rPr>
        <w:fldChar w:fldCharType="begin" w:fldLock="1"/>
      </w:r>
      <w:r w:rsidR="00037128" w:rsidRPr="001C4182">
        <w:rPr>
          <w:rFonts w:ascii="Times New Roman" w:hAnsi="Times New Roman" w:cs="Times New Roman"/>
        </w:rPr>
        <w:instrText>ADDIN CSL_CITATION {"citationItems":[{"id":"ITEM-1","itemData":{"DOI":"10.1016/j.jbusres.2011.07.030","ISSN":"01482963","abstract":"This study explores the relationships between two central elements of marketing communication programs - advertising and sales promotions - and their impact on brand equity creation. In particular, the research focuses on advertising spend and individuals' attitudes toward the advertisements. The study also investigates the effects of two kinds of sales promotions, monetary and non-monetary promotions. Based on a survey of 302 UK consumers, findings show that the individuals' attitudes toward the advertisements play a key role influencing brand equity dimensions, whereas advertising spend for the brands under investigation improves brand awareness but is insufficient to positively influence brand associations and perceived quality. The paper also finds distinctive effects of monetary and non-monetary promotions on brand equity. In addition, the results show that companies can optimize the brand equity management process by considering the relationships existing between the different dimensions of brand equity. © 2011 Elsevier Inc.","author":[{"dropping-particle":"","family":"Buil","given":"Isabel","non-dropping-particle":"","parse-names":false,"suffix":""},{"dropping-particle":"","family":"Chernatony","given":"Leslie","non-dropping-particle":"de","parse-names":false,"suffix":""},{"dropping-particle":"","family":"Martínez","given":"Eva","non-dropping-particle":"","parse-names":false,"suffix":""}],"container-title":"Journal of Business Research","id":"ITEM-1","issue":"1","issued":{"date-parts":[["2013"]]},"page":"115-122","publisher":"Elsevier Inc.","title":"Examining the role of advertising and sales promotions in brand equity creation","type":"article-journal","volume":"66"},"uris":["http://www.mendeley.com/documents/?uuid=b308216c-be2e-4af0-817a-426c1e52959e"]},{"id":"ITEM-2","itemData":{"DOI":"10.1016/j.foodqual.2013.09.006","ISSN":"09503293","abstract":"Store brands (SBs) have currently become consolidated in the food market, have achieved an objective quality similar to that of manufacturer brands and a competitive price. However, food retailers have invested little in communication about these brands, considering it enough to use proximity to the consumer and economies of scope derived from the presence of their own brands throughout the establishment. This paper explores the consequences of this communication strategy about SBs on the functional risk perceived by consumers for these brands and the consumer's identification with them. We propose a theoretical model, contrast it empirically for food products, and perform a multigroup analysis of quality conscious and non-quality conscious consumers. The results obtained reveal a negative effect of the inference brand awareness-brand quality on the consumer's identification with the SB as a result of the greater functional risk perceived for these brands. This effect is substantially greater in quality conscious consumers, a key segment for retailers since it constitutes the target of their premium SBs. The results show retailers that investment in communication of SBs is absolutely necessary to dismiss SB functional risk and expand customer base by appealing to quality conscious consumers. The investigation has significant implications for the retailer's strategy for marketing SBs in food products. © 2013 Elsevier Ltd.","author":[{"dropping-particle":"","family":"Rubio","given":"Natalia","non-dropping-particle":"","parse-names":false,"suffix":""},{"dropping-particle":"","family":"Oubiña","given":"Javier","non-dropping-particle":"","parse-names":false,"suffix":""},{"dropping-particle":"","family":"Villaseñor","given":"Nieves","non-dropping-particle":"","parse-names":false,"suffix":""}],"container-title":"Food Quality and Preference","id":"ITEM-2","issue":"PC","issued":{"date-parts":[["2014"]]},"page":"289-298","publisher":"Elsevier Ltd","title":"Brand awareness-Brand quality inference and consumer's risk perception in store brands of food products","type":"article-journal","volume":"32"},"uris":["http://www.mendeley.com/documents/?uuid=f48c22fd-1c33-4efc-b6c9-a2b636c2de26"]}],"mendeley":{"formattedCitation":"[46], [47]","plainTextFormattedCitation":"[46], [47]","previouslyFormattedCitation":"[46], [47]"},"properties":{"noteIndex":0},"schema":"https://github.com/citation-style-language/schema/raw/master/csl-citation.json"}</w:instrText>
      </w:r>
      <w:r w:rsidR="00FE0A38" w:rsidRPr="001C4182">
        <w:rPr>
          <w:rFonts w:ascii="Times New Roman" w:hAnsi="Times New Roman" w:cs="Times New Roman"/>
        </w:rPr>
        <w:fldChar w:fldCharType="separate"/>
      </w:r>
      <w:r w:rsidR="00984BB1" w:rsidRPr="001C4182">
        <w:rPr>
          <w:rFonts w:ascii="Times New Roman" w:hAnsi="Times New Roman" w:cs="Times New Roman"/>
        </w:rPr>
        <w:t>[</w:t>
      </w:r>
      <w:r w:rsidR="004829D5">
        <w:rPr>
          <w:rFonts w:ascii="Times New Roman" w:hAnsi="Times New Roman" w:cs="Times New Roman"/>
        </w:rPr>
        <w:t>50</w:t>
      </w:r>
      <w:r w:rsidR="00984BB1" w:rsidRPr="001C4182">
        <w:rPr>
          <w:rFonts w:ascii="Times New Roman" w:hAnsi="Times New Roman" w:cs="Times New Roman"/>
        </w:rPr>
        <w:t xml:space="preserve">, </w:t>
      </w:r>
      <w:r w:rsidR="004829D5">
        <w:rPr>
          <w:rFonts w:ascii="Times New Roman" w:hAnsi="Times New Roman" w:cs="Times New Roman"/>
        </w:rPr>
        <w:t>51</w:t>
      </w:r>
      <w:r w:rsidR="00984BB1" w:rsidRPr="001C4182">
        <w:rPr>
          <w:rFonts w:ascii="Times New Roman" w:hAnsi="Times New Roman" w:cs="Times New Roman"/>
        </w:rPr>
        <w:t>]</w:t>
      </w:r>
      <w:r w:rsidR="00FE0A38" w:rsidRPr="001C4182">
        <w:rPr>
          <w:rFonts w:ascii="Times New Roman" w:hAnsi="Times New Roman" w:cs="Times New Roman"/>
        </w:rPr>
        <w:fldChar w:fldCharType="end"/>
      </w:r>
      <w:r w:rsidR="00DC52C2" w:rsidRPr="001C4182">
        <w:rPr>
          <w:rFonts w:ascii="Times New Roman" w:hAnsi="Times New Roman" w:cs="Times New Roman"/>
        </w:rPr>
        <w:t>.</w:t>
      </w:r>
    </w:p>
    <w:p w14:paraId="5DC25522" w14:textId="77014509" w:rsidR="00885472" w:rsidRPr="001C4182" w:rsidRDefault="00DC52C2" w:rsidP="004A7B28">
      <w:pPr>
        <w:pStyle w:val="NormalWeb"/>
        <w:snapToGrid w:val="0"/>
        <w:spacing w:before="0" w:beforeAutospacing="0" w:afterLines="50" w:after="180" w:afterAutospacing="0" w:line="276" w:lineRule="auto"/>
        <w:jc w:val="both"/>
        <w:textAlignment w:val="top"/>
        <w:rPr>
          <w:rFonts w:ascii="Times New Roman" w:hAnsi="Times New Roman" w:cs="Times New Roman"/>
        </w:rPr>
      </w:pPr>
      <w:r w:rsidRPr="001C4182">
        <w:rPr>
          <w:rFonts w:ascii="Times New Roman" w:hAnsi="Times New Roman" w:cs="Times New Roman"/>
        </w:rPr>
        <w:t xml:space="preserve">Sasmita and Suki </w:t>
      </w:r>
      <w:r w:rsidR="00FE0A38" w:rsidRPr="001C4182">
        <w:rPr>
          <w:rFonts w:ascii="Times New Roman" w:hAnsi="Times New Roman" w:cs="Times New Roman"/>
        </w:rPr>
        <w:fldChar w:fldCharType="begin" w:fldLock="1"/>
      </w:r>
      <w:r w:rsidR="00037128" w:rsidRPr="001C4182">
        <w:rPr>
          <w:rFonts w:ascii="Times New Roman" w:hAnsi="Times New Roman" w:cs="Times New Roman"/>
        </w:rPr>
        <w:instrText>ADDIN CSL_CITATION {"citationItems":[{"id":"ITEM-1","itemData":{"DOI":"10.1108/IJRDM-02-2014-0024","ISSN":"09590552","abstract":"Purpose – The purpose of this paper is to examine the effects of brand association, brand loyalty, brand awareness, and brand image on brand equity among young consumers. Design/methodology/approach – Data from 200 young consumers were analysed using descriptive, correlation and multiple regression analysis via the Statistical Package for Social Sciences computer programme version 21. Findings – Empirical results via multiple regressions authenticated that brand awareness predominantly affects brand equity among young consumers. These young consumers get input and awareness of the particular product or brand from the social media. They can clearly recognize the particular product or brand in comparison to competing products or brands and know how it looks and its characteristics from the social media. Research limitations/implications – Respondents were randomly drawn from the population of the full time students in a public university in Malaysia. Consequently, they may not represent the entire population of Malaysia. Practical implications – Input regarding the effects of brand association, brand loyalty, brand awareness, and brand image on brand equity among young consumers would help marketers and practitioners to formulate strategies to enhance their brand equity in order to obtain competitive advantage and business sustainability, particularly among young consumer markets. Originality/value – Empirical findings offer academic contributions to the existing body of knowledge of consumer behaviour as the sophisticated quantitative data analyses used will eventually allow future researchers to explicate the contribution of the current study to understand the importance of brand equity among young consumers in Malaysia.","author":[{"dropping-particle":"","family":"Sasmita","given":"Jumiati","non-dropping-particle":"","parse-names":false,"suffix":""},{"dropping-particle":"","family":"Mohd Suki","given":"Norazah","non-dropping-particle":"","parse-names":false,"suffix":""}],"container-title":"International Journal of Retail and Distribution Management","id":"ITEM-1","issue":"3","issued":{"date-parts":[["2015"]]},"page":"276-292","title":"Young consumers' insights on brand equity: Effects of brand association, brand loyalty, brand awareness, and brand image","type":"article-journal","volume":"43"},"uris":["http://www.mendeley.com/documents/?uuid=20dca57a-56f2-4acb-930a-485c5705fcf2"]}],"mendeley":{"formattedCitation":"[19]","plainTextFormattedCitation":"[19]","previouslyFormattedCitation":"[19]"},"properties":{"noteIndex":0},"schema":"https://github.com/citation-style-language/schema/raw/master/csl-citation.json"}</w:instrText>
      </w:r>
      <w:r w:rsidR="00FE0A38" w:rsidRPr="001C4182">
        <w:rPr>
          <w:rFonts w:ascii="Times New Roman" w:hAnsi="Times New Roman" w:cs="Times New Roman"/>
        </w:rPr>
        <w:fldChar w:fldCharType="separate"/>
      </w:r>
      <w:r w:rsidR="00984BB1" w:rsidRPr="001C4182">
        <w:rPr>
          <w:rFonts w:ascii="Times New Roman" w:hAnsi="Times New Roman" w:cs="Times New Roman"/>
        </w:rPr>
        <w:t>[19]</w:t>
      </w:r>
      <w:r w:rsidR="00FE0A38" w:rsidRPr="001C4182">
        <w:rPr>
          <w:rFonts w:ascii="Times New Roman" w:hAnsi="Times New Roman" w:cs="Times New Roman"/>
        </w:rPr>
        <w:fldChar w:fldCharType="end"/>
      </w:r>
      <w:r w:rsidRPr="001C4182">
        <w:rPr>
          <w:rFonts w:ascii="Times New Roman" w:hAnsi="Times New Roman" w:cs="Times New Roman"/>
        </w:rPr>
        <w:t xml:space="preserve"> </w:t>
      </w:r>
      <w:r w:rsidR="00875A8C">
        <w:rPr>
          <w:rFonts w:ascii="Times New Roman" w:hAnsi="Times New Roman" w:cs="Times New Roman"/>
        </w:rPr>
        <w:t>reported</w:t>
      </w:r>
      <w:r w:rsidR="00875A8C" w:rsidRPr="001C4182">
        <w:rPr>
          <w:rFonts w:ascii="Times New Roman" w:hAnsi="Times New Roman" w:cs="Times New Roman"/>
        </w:rPr>
        <w:t xml:space="preserve"> </w:t>
      </w:r>
      <w:r w:rsidRPr="001C4182">
        <w:rPr>
          <w:rFonts w:ascii="Times New Roman" w:hAnsi="Times New Roman" w:cs="Times New Roman"/>
        </w:rPr>
        <w:t xml:space="preserve">that young consumers trust a company that exists on social media. When </w:t>
      </w:r>
      <w:r w:rsidR="00BE626D">
        <w:rPr>
          <w:rFonts w:ascii="Times New Roman" w:hAnsi="Times New Roman" w:cs="Times New Roman"/>
        </w:rPr>
        <w:t xml:space="preserve">young people browse </w:t>
      </w:r>
      <w:r w:rsidRPr="001C4182">
        <w:rPr>
          <w:rFonts w:ascii="Times New Roman" w:hAnsi="Times New Roman" w:cs="Times New Roman"/>
        </w:rPr>
        <w:t>social media using smartphones, they will notice product</w:t>
      </w:r>
      <w:r w:rsidR="007A449E">
        <w:rPr>
          <w:rFonts w:ascii="Times New Roman" w:hAnsi="Times New Roman" w:cs="Times New Roman"/>
        </w:rPr>
        <w:t>s</w:t>
      </w:r>
      <w:r w:rsidRPr="001C4182">
        <w:rPr>
          <w:rFonts w:ascii="Times New Roman" w:hAnsi="Times New Roman" w:cs="Times New Roman"/>
        </w:rPr>
        <w:t xml:space="preserve"> or brand</w:t>
      </w:r>
      <w:r w:rsidR="007A449E">
        <w:rPr>
          <w:rFonts w:ascii="Times New Roman" w:hAnsi="Times New Roman" w:cs="Times New Roman"/>
        </w:rPr>
        <w:t>s</w:t>
      </w:r>
      <w:r w:rsidRPr="001C4182">
        <w:rPr>
          <w:rFonts w:ascii="Times New Roman" w:hAnsi="Times New Roman" w:cs="Times New Roman"/>
        </w:rPr>
        <w:t xml:space="preserve"> with</w:t>
      </w:r>
      <w:r w:rsidR="00BE626D">
        <w:rPr>
          <w:rFonts w:ascii="Times New Roman" w:hAnsi="Times New Roman" w:cs="Times New Roman"/>
        </w:rPr>
        <w:t xml:space="preserve"> </w:t>
      </w:r>
      <w:r w:rsidRPr="001C4182">
        <w:rPr>
          <w:rFonts w:ascii="Times New Roman" w:hAnsi="Times New Roman" w:cs="Times New Roman"/>
        </w:rPr>
        <w:t>unique personalit</w:t>
      </w:r>
      <w:r w:rsidR="007A449E">
        <w:rPr>
          <w:rFonts w:ascii="Times New Roman" w:hAnsi="Times New Roman" w:cs="Times New Roman"/>
        </w:rPr>
        <w:t>ies</w:t>
      </w:r>
      <w:r w:rsidR="00217467">
        <w:rPr>
          <w:rFonts w:ascii="Times New Roman" w:hAnsi="Times New Roman" w:cs="Times New Roman"/>
        </w:rPr>
        <w:t xml:space="preserve"> that</w:t>
      </w:r>
      <w:r w:rsidRPr="001C4182">
        <w:rPr>
          <w:rFonts w:ascii="Times New Roman" w:hAnsi="Times New Roman" w:cs="Times New Roman"/>
        </w:rPr>
        <w:t xml:space="preserve"> </w:t>
      </w:r>
      <w:r w:rsidR="007A449E">
        <w:rPr>
          <w:rFonts w:ascii="Times New Roman" w:hAnsi="Times New Roman" w:cs="Times New Roman"/>
        </w:rPr>
        <w:t>are</w:t>
      </w:r>
      <w:r w:rsidR="007A449E" w:rsidRPr="001C4182">
        <w:rPr>
          <w:rFonts w:ascii="Times New Roman" w:hAnsi="Times New Roman" w:cs="Times New Roman"/>
        </w:rPr>
        <w:t xml:space="preserve"> </w:t>
      </w:r>
      <w:r w:rsidRPr="001C4182">
        <w:rPr>
          <w:rFonts w:ascii="Times New Roman" w:hAnsi="Times New Roman" w:cs="Times New Roman"/>
        </w:rPr>
        <w:t xml:space="preserve">distinct from other products or brands. Therefore, companies </w:t>
      </w:r>
      <w:r w:rsidR="00885FD7">
        <w:rPr>
          <w:rFonts w:ascii="Times New Roman" w:hAnsi="Times New Roman" w:cs="Times New Roman"/>
        </w:rPr>
        <w:t xml:space="preserve">should </w:t>
      </w:r>
      <w:r w:rsidR="00C90F4A">
        <w:rPr>
          <w:rFonts w:ascii="Times New Roman" w:hAnsi="Times New Roman" w:cs="Times New Roman"/>
        </w:rPr>
        <w:t>place</w:t>
      </w:r>
      <w:r w:rsidRPr="001C4182">
        <w:rPr>
          <w:rFonts w:ascii="Times New Roman" w:hAnsi="Times New Roman" w:cs="Times New Roman"/>
        </w:rPr>
        <w:t xml:space="preserve"> information in </w:t>
      </w:r>
      <w:r w:rsidR="00885FD7">
        <w:rPr>
          <w:rFonts w:ascii="Times New Roman" w:hAnsi="Times New Roman" w:cs="Times New Roman"/>
        </w:rPr>
        <w:t>customers’</w:t>
      </w:r>
      <w:r w:rsidR="00885FD7" w:rsidRPr="001C4182">
        <w:rPr>
          <w:rFonts w:ascii="Times New Roman" w:hAnsi="Times New Roman" w:cs="Times New Roman"/>
        </w:rPr>
        <w:t xml:space="preserve"> </w:t>
      </w:r>
      <w:r w:rsidRPr="001C4182">
        <w:rPr>
          <w:rFonts w:ascii="Times New Roman" w:hAnsi="Times New Roman" w:cs="Times New Roman"/>
        </w:rPr>
        <w:t>minds naturally by advertising on social media</w:t>
      </w:r>
      <w:r w:rsidR="00885FD7">
        <w:rPr>
          <w:rFonts w:ascii="Times New Roman" w:hAnsi="Times New Roman" w:cs="Times New Roman"/>
        </w:rPr>
        <w:t>,</w:t>
      </w:r>
      <w:r w:rsidRPr="001C4182">
        <w:rPr>
          <w:rFonts w:ascii="Times New Roman" w:hAnsi="Times New Roman" w:cs="Times New Roman"/>
        </w:rPr>
        <w:t xml:space="preserve"> which is more interesting for consumers </w:t>
      </w:r>
      <w:r w:rsidR="00C377C0">
        <w:rPr>
          <w:rFonts w:ascii="Times New Roman" w:hAnsi="Times New Roman" w:cs="Times New Roman"/>
        </w:rPr>
        <w:t xml:space="preserve">and </w:t>
      </w:r>
      <w:r w:rsidRPr="001C4182">
        <w:rPr>
          <w:rFonts w:ascii="Times New Roman" w:hAnsi="Times New Roman" w:cs="Times New Roman"/>
        </w:rPr>
        <w:t>increase</w:t>
      </w:r>
      <w:r w:rsidR="00C377C0">
        <w:rPr>
          <w:rFonts w:ascii="Times New Roman" w:hAnsi="Times New Roman" w:cs="Times New Roman"/>
        </w:rPr>
        <w:t>s</w:t>
      </w:r>
      <w:r w:rsidRPr="001C4182">
        <w:rPr>
          <w:rFonts w:ascii="Times New Roman" w:hAnsi="Times New Roman" w:cs="Times New Roman"/>
        </w:rPr>
        <w:t xml:space="preserve"> </w:t>
      </w:r>
      <w:r w:rsidR="00395C65">
        <w:rPr>
          <w:rFonts w:ascii="Times New Roman" w:hAnsi="Times New Roman" w:cs="Times New Roman"/>
        </w:rPr>
        <w:t>BA</w:t>
      </w:r>
      <w:r w:rsidRPr="001C4182">
        <w:rPr>
          <w:rFonts w:ascii="Times New Roman" w:hAnsi="Times New Roman" w:cs="Times New Roman"/>
        </w:rPr>
        <w:t xml:space="preserve"> </w:t>
      </w:r>
      <w:r w:rsidR="00FE0A38" w:rsidRPr="001C4182">
        <w:rPr>
          <w:rFonts w:ascii="Times New Roman" w:hAnsi="Times New Roman" w:cs="Times New Roman"/>
        </w:rPr>
        <w:fldChar w:fldCharType="begin" w:fldLock="1"/>
      </w:r>
      <w:r w:rsidR="00037128" w:rsidRPr="001C4182">
        <w:rPr>
          <w:rFonts w:ascii="Times New Roman" w:hAnsi="Times New Roman" w:cs="Times New Roman"/>
        </w:rPr>
        <w:instrText>ADDIN CSL_CITATION {"citationItems":[{"id":"ITEM-1","itemData":{"DOI":"10.2139/ssrn.3930643","ISSN":"22076360","abstract":"This study has the main objective to assess the factors affecting brand awareness in the context of viral marketing in Vietnam. Research design is a quantitative method applying Exploratory Factor Analysis (EFA) for a sample size of 552. A multivariate linear regression analysis method is applied to determine the impact level of each factor on brand awareness. Results provide the implications of the research findings for marketers and enterprises. The results confirm that social media, messages, attractiveness, spread, credibility, entertainment, and influencers are the factors that positively promote brand awareness in the viral marketing context. For theoretical contributions, this study expects to contribute to the literature of brand awareness in the viral marketing among emerging markets. For managerial contributions, this study recommends that marketers and enterprises can assess the significance of social media, messages, attractiveness, spread, credibility, entertainment, and influencers on brand awareness in the viral marketing context. Hence, marketers and enterprises can develop effective marketing campaigns via viral marketing tools.","author":[{"dropping-particle":"","family":"Nguyen","given":"Cuong","non-dropping-particle":"","parse-names":false,"suffix":""},{"dropping-particle":"","family":"Nguyen","given":"Danh","non-dropping-particle":"","parse-names":false,"suffix":""}],"container-title":"International Journal of Advanced Science and Technology","id":"ITEM-1","issue":"5","issued":{"date-parts":[["2020"]]},"page":"5401-5411","title":"A study of factors affecting brand awareness in the context of viral marketing in Vietnam","type":"article-journal","volume":"29"},"uris":["http://www.mendeley.com/documents/?uuid=4788f69b-9936-4c89-8977-d9cb93d2b7cb"]}],"mendeley":{"formattedCitation":"[48]","plainTextFormattedCitation":"[48]","previouslyFormattedCitation":"[48]"},"properties":{"noteIndex":0},"schema":"https://github.com/citation-style-language/schema/raw/master/csl-citation.json"}</w:instrText>
      </w:r>
      <w:r w:rsidR="00FE0A38" w:rsidRPr="001C4182">
        <w:rPr>
          <w:rFonts w:ascii="Times New Roman" w:hAnsi="Times New Roman" w:cs="Times New Roman"/>
        </w:rPr>
        <w:fldChar w:fldCharType="separate"/>
      </w:r>
      <w:r w:rsidR="00984BB1" w:rsidRPr="001C4182">
        <w:rPr>
          <w:rFonts w:ascii="Times New Roman" w:hAnsi="Times New Roman" w:cs="Times New Roman"/>
        </w:rPr>
        <w:t>[</w:t>
      </w:r>
      <w:r w:rsidR="00E633C1">
        <w:rPr>
          <w:rFonts w:ascii="Times New Roman" w:hAnsi="Times New Roman" w:cs="Times New Roman"/>
        </w:rPr>
        <w:t>52</w:t>
      </w:r>
      <w:r w:rsidR="00984BB1" w:rsidRPr="001C4182">
        <w:rPr>
          <w:rFonts w:ascii="Times New Roman" w:hAnsi="Times New Roman" w:cs="Times New Roman"/>
        </w:rPr>
        <w:t>]</w:t>
      </w:r>
      <w:r w:rsidR="00FE0A38" w:rsidRPr="001C4182">
        <w:rPr>
          <w:rFonts w:ascii="Times New Roman" w:hAnsi="Times New Roman" w:cs="Times New Roman"/>
        </w:rPr>
        <w:fldChar w:fldCharType="end"/>
      </w:r>
      <w:r w:rsidRPr="001C4182">
        <w:rPr>
          <w:rFonts w:ascii="Times New Roman" w:hAnsi="Times New Roman" w:cs="Times New Roman"/>
        </w:rPr>
        <w:t xml:space="preserve">. </w:t>
      </w:r>
      <w:r w:rsidR="00C377C0">
        <w:rPr>
          <w:rFonts w:ascii="Times New Roman" w:hAnsi="Times New Roman" w:cs="Times New Roman"/>
        </w:rPr>
        <w:t xml:space="preserve">Higher </w:t>
      </w:r>
      <w:r w:rsidR="00395C65">
        <w:rPr>
          <w:rFonts w:ascii="Times New Roman" w:hAnsi="Times New Roman" w:cs="Times New Roman"/>
        </w:rPr>
        <w:t>BA</w:t>
      </w:r>
      <w:r w:rsidRPr="001C4182">
        <w:rPr>
          <w:rFonts w:ascii="Times New Roman" w:hAnsi="Times New Roman" w:cs="Times New Roman"/>
        </w:rPr>
        <w:t xml:space="preserve"> can increase the </w:t>
      </w:r>
      <w:r w:rsidR="007838B4">
        <w:rPr>
          <w:rFonts w:ascii="Times New Roman" w:hAnsi="Times New Roman" w:cs="Times New Roman"/>
        </w:rPr>
        <w:t xml:space="preserve">consumer’s </w:t>
      </w:r>
      <w:r w:rsidR="00C377C0">
        <w:rPr>
          <w:rFonts w:ascii="Times New Roman" w:hAnsi="Times New Roman" w:cs="Times New Roman"/>
        </w:rPr>
        <w:t xml:space="preserve">purchase </w:t>
      </w:r>
      <w:r w:rsidRPr="001C4182">
        <w:rPr>
          <w:rFonts w:ascii="Times New Roman" w:hAnsi="Times New Roman" w:cs="Times New Roman"/>
        </w:rPr>
        <w:t xml:space="preserve">likelihood of a product or service. </w:t>
      </w:r>
      <w:r w:rsidR="003E161E">
        <w:rPr>
          <w:rFonts w:ascii="Times New Roman" w:hAnsi="Times New Roman" w:cs="Times New Roman"/>
        </w:rPr>
        <w:t>H</w:t>
      </w:r>
      <w:r w:rsidRPr="001C4182">
        <w:rPr>
          <w:rFonts w:ascii="Times New Roman" w:hAnsi="Times New Roman" w:cs="Times New Roman"/>
        </w:rPr>
        <w:t xml:space="preserve">igh product awareness </w:t>
      </w:r>
      <w:r w:rsidR="00A03D5B">
        <w:rPr>
          <w:rFonts w:ascii="Times New Roman" w:hAnsi="Times New Roman" w:cs="Times New Roman"/>
        </w:rPr>
        <w:t xml:space="preserve">can potentially </w:t>
      </w:r>
      <w:r w:rsidRPr="001C4182">
        <w:rPr>
          <w:rFonts w:ascii="Times New Roman" w:hAnsi="Times New Roman" w:cs="Times New Roman"/>
        </w:rPr>
        <w:t xml:space="preserve">provide the company with a long-term competitive advantage </w:t>
      </w:r>
      <w:r w:rsidR="00FE0A38" w:rsidRPr="001C4182">
        <w:rPr>
          <w:rFonts w:ascii="Times New Roman" w:hAnsi="Times New Roman" w:cs="Times New Roman"/>
        </w:rPr>
        <w:fldChar w:fldCharType="begin" w:fldLock="1"/>
      </w:r>
      <w:r w:rsidR="00037128" w:rsidRPr="001C4182">
        <w:rPr>
          <w:rFonts w:ascii="Times New Roman" w:hAnsi="Times New Roman" w:cs="Times New Roman"/>
        </w:rPr>
        <w:instrText>ADDIN CSL_CITATION {"citationItems":[{"id":"ITEM-1","itemData":{"DOI":"10.1016/j.jbusres.2014.06.015","ISSN":"01482963","abstract":"This study aims to fill a gap in marketing studies concerning the effect of a logo on consumer evaluations. The research addresses two questions: (1) what are the factors that influence the favorability of the corporate logo; and (2) what are the main influences of this favorability on corporate image and corporate reputation? The favorability of a corporate logo is reflected by the extent to which consumers positively regard that logo. The findings from the consumers' perspectives in the context of a financial setting, suggest that the main factors that bear influence on a favorable corporate logo (antecedents) are: corporate name, design, and typeface. The findings reveal the importance of the company's corporate logo in enhancing the corporate image, attitude toward advertisements, recognizability, familiarity, and corporate reputation. Key implications for managers and researchers are highlighted. © 2014 Elsevier Inc.","author":[{"dropping-particle":"","family":"Foroudi","given":"Pantea","non-dropping-particle":"","parse-names":false,"suffix":""},{"dropping-particle":"","family":"Melewar","given":"T. C.","non-dropping-particle":"","parse-names":false,"suffix":""},{"dropping-particle":"","family":"Gupta","given":"Suraksha","non-dropping-particle":"","parse-names":false,"suffix":""}],"container-title":"Journal of Business Research","id":"ITEM-1","issue":"11","issued":{"date-parts":[["2014"]]},"page":"2269-2281","publisher":"Elsevier Inc.","title":"Linking corporate logo, corporate image, and reputation: An examination of consumer perceptions in the financial setting","type":"article-journal","volume":"67"},"uris":["http://www.mendeley.com/documents/?uuid=ded0f7c8-ff37-4d48-b92b-4b06472e25ec"]}],"mendeley":{"formattedCitation":"[49]","plainTextFormattedCitation":"[49]","previouslyFormattedCitation":"[49]"},"properties":{"noteIndex":0},"schema":"https://github.com/citation-style-language/schema/raw/master/csl-citation.json"}</w:instrText>
      </w:r>
      <w:r w:rsidR="00FE0A38" w:rsidRPr="001C4182">
        <w:rPr>
          <w:rFonts w:ascii="Times New Roman" w:hAnsi="Times New Roman" w:cs="Times New Roman"/>
        </w:rPr>
        <w:fldChar w:fldCharType="separate"/>
      </w:r>
      <w:r w:rsidR="00984BB1" w:rsidRPr="001C4182">
        <w:rPr>
          <w:rFonts w:ascii="Times New Roman" w:hAnsi="Times New Roman" w:cs="Times New Roman"/>
        </w:rPr>
        <w:t>[</w:t>
      </w:r>
      <w:r w:rsidR="00740A70">
        <w:rPr>
          <w:rFonts w:ascii="Times New Roman" w:hAnsi="Times New Roman" w:cs="Times New Roman"/>
        </w:rPr>
        <w:t>53</w:t>
      </w:r>
      <w:r w:rsidR="00984BB1" w:rsidRPr="001C4182">
        <w:rPr>
          <w:rFonts w:ascii="Times New Roman" w:hAnsi="Times New Roman" w:cs="Times New Roman"/>
        </w:rPr>
        <w:t>]</w:t>
      </w:r>
      <w:r w:rsidR="00FE0A38" w:rsidRPr="001C4182">
        <w:rPr>
          <w:rFonts w:ascii="Times New Roman" w:hAnsi="Times New Roman" w:cs="Times New Roman"/>
        </w:rPr>
        <w:fldChar w:fldCharType="end"/>
      </w:r>
      <w:r w:rsidRPr="001C4182">
        <w:rPr>
          <w:rFonts w:ascii="Times New Roman" w:hAnsi="Times New Roman" w:cs="Times New Roman"/>
        </w:rPr>
        <w:t>. Thus, companies</w:t>
      </w:r>
      <w:r w:rsidR="00A03D5B">
        <w:rPr>
          <w:rFonts w:ascii="Times New Roman" w:hAnsi="Times New Roman" w:cs="Times New Roman"/>
        </w:rPr>
        <w:t xml:space="preserve"> should focus on</w:t>
      </w:r>
      <w:r w:rsidRPr="001C4182">
        <w:rPr>
          <w:rFonts w:ascii="Times New Roman" w:hAnsi="Times New Roman" w:cs="Times New Roman"/>
        </w:rPr>
        <w:t xml:space="preserve"> deliver</w:t>
      </w:r>
      <w:r w:rsidR="00A03D5B">
        <w:rPr>
          <w:rFonts w:ascii="Times New Roman" w:hAnsi="Times New Roman" w:cs="Times New Roman"/>
        </w:rPr>
        <w:t>ing</w:t>
      </w:r>
      <w:r w:rsidRPr="001C4182">
        <w:rPr>
          <w:rFonts w:ascii="Times New Roman" w:hAnsi="Times New Roman" w:cs="Times New Roman"/>
        </w:rPr>
        <w:t xml:space="preserve"> messages that attract attention and increase</w:t>
      </w:r>
      <w:r w:rsidR="00B650D3">
        <w:rPr>
          <w:rFonts w:ascii="Times New Roman" w:hAnsi="Times New Roman" w:cs="Times New Roman"/>
        </w:rPr>
        <w:t xml:space="preserve"> </w:t>
      </w:r>
      <w:r w:rsidR="00055A2D">
        <w:rPr>
          <w:rFonts w:ascii="Times New Roman" w:hAnsi="Times New Roman" w:cs="Times New Roman"/>
        </w:rPr>
        <w:t xml:space="preserve">BA </w:t>
      </w:r>
      <w:r w:rsidR="00FE0A38" w:rsidRPr="001C4182">
        <w:rPr>
          <w:rFonts w:ascii="Times New Roman" w:hAnsi="Times New Roman" w:cs="Times New Roman"/>
        </w:rPr>
        <w:fldChar w:fldCharType="begin" w:fldLock="1"/>
      </w:r>
      <w:r w:rsidR="00037128" w:rsidRPr="001C4182">
        <w:rPr>
          <w:rFonts w:ascii="Times New Roman" w:hAnsi="Times New Roman" w:cs="Times New Roman"/>
        </w:rPr>
        <w:instrText>ADDIN CSL_CITATION {"citationItems":[{"id":"ITEM-1","itemData":{"DOI":"10.2139/ssrn.3930643","ISSN":"22076360","abstract":"This study has the main objective to assess the factors affecting brand awareness in the context of viral marketing in Vietnam. Research design is a quantitative method applying Exploratory Factor Analysis (EFA) for a sample size of 552. A multivariate linear regression analysis method is applied to determine the impact level of each factor on brand awareness. Results provide the implications of the research findings for marketers and enterprises. The results confirm that social media, messages, attractiveness, spread, credibility, entertainment, and influencers are the factors that positively promote brand awareness in the viral marketing context. For theoretical contributions, this study expects to contribute to the literature of brand awareness in the viral marketing among emerging markets. For managerial contributions, this study recommends that marketers and enterprises can assess the significance of social media, messages, attractiveness, spread, credibility, entertainment, and influencers on brand awareness in the viral marketing context. Hence, marketers and enterprises can develop effective marketing campaigns via viral marketing tools.","author":[{"dropping-particle":"","family":"Nguyen","given":"Cuong","non-dropping-particle":"","parse-names":false,"suffix":""},{"dropping-particle":"","family":"Nguyen","given":"Danh","non-dropping-particle":"","parse-names":false,"suffix":""}],"container-title":"International Journal of Advanced Science and Technology","id":"ITEM-1","issue":"5","issued":{"date-parts":[["2020"]]},"page":"5401-5411","title":"A study of factors affecting brand awareness in the context of viral marketing in Vietnam","type":"article-journal","volume":"29"},"uris":["http://www.mendeley.com/documents/?uuid=4788f69b-9936-4c89-8977-d9cb93d2b7cb"]}],"mendeley":{"formattedCitation":"[48]","plainTextFormattedCitation":"[48]","previouslyFormattedCitation":"[48]"},"properties":{"noteIndex":0},"schema":"https://github.com/citation-style-language/schema/raw/master/csl-citation.json"}</w:instrText>
      </w:r>
      <w:r w:rsidR="00FE0A38" w:rsidRPr="001C4182">
        <w:rPr>
          <w:rFonts w:ascii="Times New Roman" w:hAnsi="Times New Roman" w:cs="Times New Roman"/>
        </w:rPr>
        <w:fldChar w:fldCharType="separate"/>
      </w:r>
      <w:r w:rsidR="00984BB1" w:rsidRPr="001C4182">
        <w:rPr>
          <w:rFonts w:ascii="Times New Roman" w:hAnsi="Times New Roman" w:cs="Times New Roman"/>
        </w:rPr>
        <w:t>[</w:t>
      </w:r>
      <w:r w:rsidR="00DA084A">
        <w:rPr>
          <w:rFonts w:ascii="Times New Roman" w:hAnsi="Times New Roman" w:cs="Times New Roman"/>
        </w:rPr>
        <w:t>52</w:t>
      </w:r>
      <w:r w:rsidR="00984BB1" w:rsidRPr="001C4182">
        <w:rPr>
          <w:rFonts w:ascii="Times New Roman" w:hAnsi="Times New Roman" w:cs="Times New Roman"/>
        </w:rPr>
        <w:t>]</w:t>
      </w:r>
      <w:r w:rsidR="00FE0A38" w:rsidRPr="001C4182">
        <w:rPr>
          <w:rFonts w:ascii="Times New Roman" w:hAnsi="Times New Roman" w:cs="Times New Roman"/>
        </w:rPr>
        <w:fldChar w:fldCharType="end"/>
      </w:r>
      <w:r w:rsidRPr="001C4182">
        <w:rPr>
          <w:rFonts w:ascii="Times New Roman" w:hAnsi="Times New Roman" w:cs="Times New Roman"/>
        </w:rPr>
        <w:t xml:space="preserve">. Social marketers </w:t>
      </w:r>
      <w:r w:rsidR="00FD1E2E">
        <w:rPr>
          <w:rFonts w:ascii="Times New Roman" w:hAnsi="Times New Roman" w:cs="Times New Roman"/>
        </w:rPr>
        <w:t xml:space="preserve">emphasized </w:t>
      </w:r>
      <w:r w:rsidRPr="001C4182">
        <w:rPr>
          <w:rFonts w:ascii="Times New Roman" w:hAnsi="Times New Roman" w:cs="Times New Roman"/>
        </w:rPr>
        <w:lastRenderedPageBreak/>
        <w:t xml:space="preserve">raising awareness among the public to influence perceptions, associations, and </w:t>
      </w:r>
      <w:r w:rsidR="00080D1B">
        <w:rPr>
          <w:rFonts w:ascii="Times New Roman" w:hAnsi="Times New Roman" w:cs="Times New Roman"/>
        </w:rPr>
        <w:t xml:space="preserve">trust in </w:t>
      </w:r>
      <w:r w:rsidRPr="001C4182">
        <w:rPr>
          <w:rFonts w:ascii="Times New Roman" w:hAnsi="Times New Roman" w:cs="Times New Roman"/>
        </w:rPr>
        <w:t xml:space="preserve">a specific organization or brand </w:t>
      </w:r>
      <w:r w:rsidR="00FE0A38" w:rsidRPr="001C4182">
        <w:rPr>
          <w:rFonts w:ascii="Times New Roman" w:hAnsi="Times New Roman" w:cs="Times New Roman"/>
        </w:rPr>
        <w:fldChar w:fldCharType="begin" w:fldLock="1"/>
      </w:r>
      <w:r w:rsidR="00037128" w:rsidRPr="001C4182">
        <w:rPr>
          <w:rFonts w:ascii="Times New Roman" w:hAnsi="Times New Roman" w:cs="Times New Roman"/>
        </w:rPr>
        <w:instrText>ADDIN CSL_CITATION {"citationItems":[{"id":"ITEM-1","itemData":{"DOI":"10.1016/j.jbusres.2014.06.015","ISSN":"01482963","abstract":"This study aims to fill a gap in marketing studies concerning the effect of a logo on consumer evaluations. The research addresses two questions: (1) what are the factors that influence the favorability of the corporate logo; and (2) what are the main influences of this favorability on corporate image and corporate reputation? The favorability of a corporate logo is reflected by the extent to which consumers positively regard that logo. The findings from the consumers' perspectives in the context of a financial setting, suggest that the main factors that bear influence on a favorable corporate logo (antecedents) are: corporate name, design, and typeface. The findings reveal the importance of the company's corporate logo in enhancing the corporate image, attitude toward advertisements, recognizability, familiarity, and corporate reputation. Key implications for managers and researchers are highlighted. © 2014 Elsevier Inc.","author":[{"dropping-particle":"","family":"Foroudi","given":"Pantea","non-dropping-particle":"","parse-names":false,"suffix":""},{"dropping-particle":"","family":"Melewar","given":"T. C.","non-dropping-particle":"","parse-names":false,"suffix":""},{"dropping-particle":"","family":"Gupta","given":"Suraksha","non-dropping-particle":"","parse-names":false,"suffix":""}],"container-title":"Journal of Business Research","id":"ITEM-1","issue":"11","issued":{"date-parts":[["2014"]]},"page":"2269-2281","publisher":"Elsevier Inc.","title":"Linking corporate logo, corporate image, and reputation: An examination of consumer perceptions in the financial setting","type":"article-journal","volume":"67"},"uris":["http://www.mendeley.com/documents/?uuid=ded0f7c8-ff37-4d48-b92b-4b06472e25ec"]}],"mendeley":{"formattedCitation":"[49]","plainTextFormattedCitation":"[49]","previouslyFormattedCitation":"[49]"},"properties":{"noteIndex":0},"schema":"https://github.com/citation-style-language/schema/raw/master/csl-citation.json"}</w:instrText>
      </w:r>
      <w:r w:rsidR="00FE0A38" w:rsidRPr="001C4182">
        <w:rPr>
          <w:rFonts w:ascii="Times New Roman" w:hAnsi="Times New Roman" w:cs="Times New Roman"/>
        </w:rPr>
        <w:fldChar w:fldCharType="separate"/>
      </w:r>
      <w:r w:rsidR="00984BB1" w:rsidRPr="001C4182">
        <w:rPr>
          <w:rFonts w:ascii="Times New Roman" w:hAnsi="Times New Roman" w:cs="Times New Roman"/>
        </w:rPr>
        <w:t>[</w:t>
      </w:r>
      <w:r w:rsidR="00063B64">
        <w:rPr>
          <w:rFonts w:ascii="Times New Roman" w:hAnsi="Times New Roman" w:cs="Times New Roman"/>
        </w:rPr>
        <w:t>53</w:t>
      </w:r>
      <w:r w:rsidR="00984BB1" w:rsidRPr="001C4182">
        <w:rPr>
          <w:rFonts w:ascii="Times New Roman" w:hAnsi="Times New Roman" w:cs="Times New Roman"/>
        </w:rPr>
        <w:t>]</w:t>
      </w:r>
      <w:r w:rsidR="00FE0A38" w:rsidRPr="001C4182">
        <w:rPr>
          <w:rFonts w:ascii="Times New Roman" w:hAnsi="Times New Roman" w:cs="Times New Roman"/>
        </w:rPr>
        <w:fldChar w:fldCharType="end"/>
      </w:r>
      <w:r w:rsidRPr="001C4182">
        <w:rPr>
          <w:rFonts w:ascii="Times New Roman" w:hAnsi="Times New Roman" w:cs="Times New Roman"/>
        </w:rPr>
        <w:t>.</w:t>
      </w:r>
      <w:r w:rsidR="00887467" w:rsidRPr="001C4182">
        <w:rPr>
          <w:rFonts w:ascii="Times New Roman" w:hAnsi="Times New Roman" w:cs="Times New Roman"/>
        </w:rPr>
        <w:t xml:space="preserve"> Rrustemi and Baca</w:t>
      </w:r>
      <w:r w:rsidR="00063B64">
        <w:rPr>
          <w:rFonts w:ascii="Times New Roman" w:hAnsi="Times New Roman" w:cs="Times New Roman"/>
        </w:rPr>
        <w:t xml:space="preserve"> [54]</w:t>
      </w:r>
      <w:r w:rsidR="00C61556">
        <w:rPr>
          <w:rFonts w:ascii="Times New Roman" w:hAnsi="Times New Roman" w:cs="Times New Roman"/>
        </w:rPr>
        <w:t xml:space="preserve"> found that</w:t>
      </w:r>
      <w:r w:rsidR="00887467" w:rsidRPr="001C4182">
        <w:rPr>
          <w:rFonts w:ascii="Times New Roman" w:hAnsi="Times New Roman" w:cs="Times New Roman"/>
        </w:rPr>
        <w:t xml:space="preserve"> social media </w:t>
      </w:r>
      <w:r w:rsidR="006F4454">
        <w:rPr>
          <w:rFonts w:ascii="Times New Roman" w:hAnsi="Times New Roman" w:cs="Times New Roman"/>
        </w:rPr>
        <w:t>was</w:t>
      </w:r>
      <w:r w:rsidR="006F4454" w:rsidRPr="001C4182">
        <w:rPr>
          <w:rFonts w:ascii="Times New Roman" w:hAnsi="Times New Roman" w:cs="Times New Roman"/>
        </w:rPr>
        <w:t xml:space="preserve"> </w:t>
      </w:r>
      <w:r w:rsidR="00887467" w:rsidRPr="001C4182">
        <w:rPr>
          <w:rFonts w:ascii="Times New Roman" w:hAnsi="Times New Roman" w:cs="Times New Roman"/>
        </w:rPr>
        <w:t xml:space="preserve">very important to increase </w:t>
      </w:r>
      <w:r w:rsidR="00395C65">
        <w:rPr>
          <w:rFonts w:ascii="Times New Roman" w:hAnsi="Times New Roman" w:cs="Times New Roman"/>
        </w:rPr>
        <w:t>BA</w:t>
      </w:r>
      <w:r w:rsidR="00887467" w:rsidRPr="001C4182">
        <w:rPr>
          <w:rFonts w:ascii="Times New Roman" w:hAnsi="Times New Roman" w:cs="Times New Roman"/>
        </w:rPr>
        <w:t xml:space="preserve"> </w:t>
      </w:r>
      <w:r w:rsidR="00180AB1" w:rsidRPr="001C4182">
        <w:rPr>
          <w:rFonts w:ascii="Times New Roman" w:hAnsi="Times New Roman" w:cs="Times New Roman"/>
        </w:rPr>
        <w:t xml:space="preserve">for </w:t>
      </w:r>
      <w:r w:rsidR="00887467" w:rsidRPr="001C4182">
        <w:rPr>
          <w:rFonts w:ascii="Times New Roman" w:hAnsi="Times New Roman" w:cs="Times New Roman"/>
        </w:rPr>
        <w:t>fashion businesses</w:t>
      </w:r>
      <w:r w:rsidR="00180AB1" w:rsidRPr="001C4182">
        <w:rPr>
          <w:rFonts w:ascii="Times New Roman" w:hAnsi="Times New Roman" w:cs="Times New Roman"/>
        </w:rPr>
        <w:t xml:space="preserve"> during the </w:t>
      </w:r>
      <w:r w:rsidR="006F4454">
        <w:rPr>
          <w:rFonts w:ascii="Times New Roman" w:hAnsi="Times New Roman" w:cs="Times New Roman"/>
        </w:rPr>
        <w:t>COVID</w:t>
      </w:r>
      <w:r w:rsidR="00180AB1" w:rsidRPr="001C4182">
        <w:rPr>
          <w:rFonts w:ascii="Times New Roman" w:hAnsi="Times New Roman" w:cs="Times New Roman"/>
        </w:rPr>
        <w:t>-19</w:t>
      </w:r>
      <w:r w:rsidR="006F4454">
        <w:rPr>
          <w:rFonts w:ascii="Times New Roman" w:hAnsi="Times New Roman" w:cs="Times New Roman"/>
        </w:rPr>
        <w:t xml:space="preserve"> pandemic</w:t>
      </w:r>
      <w:r w:rsidR="00180AB1" w:rsidRPr="001C4182">
        <w:rPr>
          <w:rFonts w:ascii="Times New Roman" w:hAnsi="Times New Roman" w:cs="Times New Roman"/>
        </w:rPr>
        <w:t xml:space="preserve">. </w:t>
      </w:r>
      <w:r w:rsidR="006F4454">
        <w:rPr>
          <w:rFonts w:ascii="Times New Roman" w:hAnsi="Times New Roman" w:cs="Times New Roman"/>
        </w:rPr>
        <w:t>Therefore</w:t>
      </w:r>
      <w:r w:rsidRPr="001C4182">
        <w:rPr>
          <w:rFonts w:ascii="Times New Roman" w:hAnsi="Times New Roman" w:cs="Times New Roman"/>
        </w:rPr>
        <w:t xml:space="preserve">, </w:t>
      </w:r>
      <w:r w:rsidR="00395C65">
        <w:rPr>
          <w:rFonts w:ascii="Times New Roman" w:hAnsi="Times New Roman" w:cs="Times New Roman"/>
        </w:rPr>
        <w:t>BA</w:t>
      </w:r>
      <w:r w:rsidRPr="001C4182">
        <w:rPr>
          <w:rFonts w:ascii="Times New Roman" w:hAnsi="Times New Roman" w:cs="Times New Roman"/>
        </w:rPr>
        <w:t xml:space="preserve"> is important for </w:t>
      </w:r>
      <w:r w:rsidR="00FB40C4" w:rsidRPr="001C4182">
        <w:rPr>
          <w:rFonts w:ascii="Times New Roman" w:hAnsi="Times New Roman" w:cs="Times New Roman"/>
        </w:rPr>
        <w:t>t</w:t>
      </w:r>
      <w:r w:rsidR="00CF00C7" w:rsidRPr="001C4182">
        <w:rPr>
          <w:rFonts w:ascii="Times New Roman" w:hAnsi="Times New Roman" w:cs="Times New Roman"/>
        </w:rPr>
        <w:t>he traditional Chinese pastry shop</w:t>
      </w:r>
      <w:r w:rsidR="00166D78">
        <w:rPr>
          <w:rFonts w:ascii="Times New Roman" w:hAnsi="Times New Roman" w:cs="Times New Roman"/>
        </w:rPr>
        <w:t xml:space="preserve"> to</w:t>
      </w:r>
      <w:r w:rsidRPr="001C4182">
        <w:rPr>
          <w:rFonts w:ascii="Times New Roman" w:hAnsi="Times New Roman" w:cs="Times New Roman"/>
        </w:rPr>
        <w:t xml:space="preserve"> gain </w:t>
      </w:r>
      <w:r w:rsidR="00664EBB">
        <w:rPr>
          <w:rFonts w:ascii="Times New Roman" w:hAnsi="Times New Roman" w:cs="Times New Roman"/>
        </w:rPr>
        <w:t xml:space="preserve">a </w:t>
      </w:r>
      <w:r w:rsidRPr="001C4182">
        <w:rPr>
          <w:rFonts w:ascii="Times New Roman" w:hAnsi="Times New Roman" w:cs="Times New Roman"/>
        </w:rPr>
        <w:t>competitive advantage in the pastry market</w:t>
      </w:r>
      <w:r w:rsidR="00452015" w:rsidRPr="001C4182">
        <w:rPr>
          <w:rFonts w:ascii="Times New Roman" w:hAnsi="Times New Roman" w:cs="Times New Roman"/>
        </w:rPr>
        <w:t xml:space="preserve"> through the </w:t>
      </w:r>
      <w:r w:rsidR="00664EBB">
        <w:rPr>
          <w:rFonts w:ascii="Times New Roman" w:hAnsi="Times New Roman" w:cs="Times New Roman"/>
        </w:rPr>
        <w:t>COVID</w:t>
      </w:r>
      <w:r w:rsidR="00664EBB" w:rsidRPr="001C4182">
        <w:rPr>
          <w:rFonts w:ascii="Times New Roman" w:hAnsi="Times New Roman" w:cs="Times New Roman"/>
        </w:rPr>
        <w:t>-19</w:t>
      </w:r>
      <w:r w:rsidR="00664EBB">
        <w:rPr>
          <w:rFonts w:ascii="Times New Roman" w:hAnsi="Times New Roman" w:cs="Times New Roman"/>
        </w:rPr>
        <w:t xml:space="preserve"> </w:t>
      </w:r>
      <w:r w:rsidR="00452015" w:rsidRPr="001C4182">
        <w:rPr>
          <w:rFonts w:ascii="Times New Roman" w:hAnsi="Times New Roman" w:cs="Times New Roman"/>
        </w:rPr>
        <w:t>crisis.</w:t>
      </w:r>
    </w:p>
    <w:p w14:paraId="147B834B" w14:textId="5B3FA72A" w:rsidR="00EA766A" w:rsidRPr="00F432D8" w:rsidRDefault="00EA766A" w:rsidP="00F432D8">
      <w:pPr>
        <w:snapToGrid w:val="0"/>
        <w:spacing w:line="276" w:lineRule="auto"/>
        <w:rPr>
          <w:rFonts w:ascii="Arial" w:hAnsi="Arial" w:cs="Arial"/>
          <w:b/>
          <w:bCs/>
          <w:sz w:val="28"/>
          <w:szCs w:val="28"/>
        </w:rPr>
      </w:pPr>
      <w:r w:rsidRPr="00F432D8">
        <w:rPr>
          <w:rFonts w:ascii="Arial" w:hAnsi="Arial" w:cs="Arial"/>
          <w:b/>
          <w:bCs/>
          <w:sz w:val="28"/>
          <w:szCs w:val="28"/>
        </w:rPr>
        <w:t>2.</w:t>
      </w:r>
      <w:r w:rsidR="00C776AC" w:rsidRPr="00F432D8">
        <w:rPr>
          <w:rFonts w:ascii="Arial" w:hAnsi="Arial" w:cs="Arial"/>
          <w:b/>
          <w:bCs/>
          <w:sz w:val="28"/>
          <w:szCs w:val="28"/>
        </w:rPr>
        <w:t>2</w:t>
      </w:r>
      <w:r w:rsidRPr="00F432D8">
        <w:rPr>
          <w:rFonts w:ascii="Arial" w:hAnsi="Arial" w:cs="Arial"/>
          <w:b/>
          <w:bCs/>
          <w:sz w:val="28"/>
          <w:szCs w:val="28"/>
        </w:rPr>
        <w:t xml:space="preserve"> </w:t>
      </w:r>
      <w:r w:rsidR="000A32DD" w:rsidRPr="00F432D8">
        <w:rPr>
          <w:rFonts w:ascii="Arial" w:hAnsi="Arial" w:cs="Arial"/>
          <w:b/>
          <w:bCs/>
          <w:sz w:val="28"/>
          <w:szCs w:val="28"/>
        </w:rPr>
        <w:t xml:space="preserve">The </w:t>
      </w:r>
      <w:r w:rsidR="005C27D5" w:rsidRPr="00F432D8">
        <w:rPr>
          <w:rFonts w:ascii="Arial" w:hAnsi="Arial" w:cs="Arial"/>
          <w:b/>
          <w:bCs/>
          <w:sz w:val="28"/>
          <w:szCs w:val="28"/>
        </w:rPr>
        <w:t>BI</w:t>
      </w:r>
    </w:p>
    <w:p w14:paraId="2F77819F" w14:textId="77B85B06" w:rsidR="005F34B9" w:rsidRPr="001C4182" w:rsidRDefault="003F7A78" w:rsidP="004A7B28">
      <w:pPr>
        <w:pStyle w:val="NormalWeb"/>
        <w:snapToGrid w:val="0"/>
        <w:spacing w:before="0" w:beforeAutospacing="0" w:after="0" w:afterAutospacing="0" w:line="276" w:lineRule="auto"/>
        <w:jc w:val="both"/>
        <w:textAlignment w:val="top"/>
        <w:rPr>
          <w:rFonts w:ascii="Times New Roman" w:hAnsi="Times New Roman" w:cs="Times New Roman"/>
        </w:rPr>
      </w:pPr>
      <w:r>
        <w:rPr>
          <w:rFonts w:ascii="Times New Roman" w:hAnsi="Times New Roman" w:cs="Times New Roman"/>
        </w:rPr>
        <w:t>A</w:t>
      </w:r>
      <w:r w:rsidR="000A32DD">
        <w:rPr>
          <w:rFonts w:ascii="Times New Roman" w:hAnsi="Times New Roman" w:cs="Times New Roman"/>
        </w:rPr>
        <w:t xml:space="preserve"> BI</w:t>
      </w:r>
      <w:r>
        <w:rPr>
          <w:rFonts w:ascii="Times New Roman" w:hAnsi="Times New Roman" w:cs="Times New Roman"/>
        </w:rPr>
        <w:t xml:space="preserve"> </w:t>
      </w:r>
      <w:r w:rsidR="005F34B9" w:rsidRPr="001C4182">
        <w:rPr>
          <w:rFonts w:ascii="Times New Roman" w:hAnsi="Times New Roman" w:cs="Times New Roman"/>
        </w:rPr>
        <w:t xml:space="preserve">is </w:t>
      </w:r>
      <w:r>
        <w:rPr>
          <w:rFonts w:ascii="Times New Roman" w:hAnsi="Times New Roman" w:cs="Times New Roman"/>
        </w:rPr>
        <w:t>the</w:t>
      </w:r>
      <w:r w:rsidR="005F34B9" w:rsidRPr="001C4182">
        <w:rPr>
          <w:rFonts w:ascii="Times New Roman" w:hAnsi="Times New Roman" w:cs="Times New Roman"/>
        </w:rPr>
        <w:t xml:space="preserve"> consumer</w:t>
      </w:r>
      <w:r>
        <w:rPr>
          <w:rFonts w:ascii="Times New Roman" w:hAnsi="Times New Roman" w:cs="Times New Roman"/>
        </w:rPr>
        <w:t>’</w:t>
      </w:r>
      <w:r w:rsidR="005F34B9" w:rsidRPr="001C4182">
        <w:rPr>
          <w:rFonts w:ascii="Times New Roman" w:hAnsi="Times New Roman" w:cs="Times New Roman"/>
        </w:rPr>
        <w:t>s personal view of a company,</w:t>
      </w:r>
      <w:r w:rsidR="004C1C33">
        <w:rPr>
          <w:rFonts w:ascii="Times New Roman" w:hAnsi="Times New Roman" w:cs="Times New Roman"/>
        </w:rPr>
        <w:t xml:space="preserve"> which is a</w:t>
      </w:r>
      <w:r w:rsidR="005F34B9" w:rsidRPr="001C4182">
        <w:rPr>
          <w:rFonts w:ascii="Times New Roman" w:hAnsi="Times New Roman" w:cs="Times New Roman"/>
        </w:rPr>
        <w:t xml:space="preserve"> perception based on the customer’s past experiences with the company </w:t>
      </w:r>
      <w:r w:rsidR="003D6928" w:rsidRPr="001C4182">
        <w:rPr>
          <w:rFonts w:ascii="Times New Roman" w:hAnsi="Times New Roman" w:cs="Times New Roman"/>
        </w:rPr>
        <w:fldChar w:fldCharType="begin" w:fldLock="1"/>
      </w:r>
      <w:r w:rsidR="00037128" w:rsidRPr="001C4182">
        <w:rPr>
          <w:rFonts w:ascii="Times New Roman" w:hAnsi="Times New Roman" w:cs="Times New Roman"/>
        </w:rPr>
        <w:instrText>ADDIN CSL_CITATION {"citationItems":[{"id":"ITEM-1","itemData":{"DOI":"10.25105/jmpj.v11i2.3006","ISSN":"0216-3780","abstract":"&lt;p&gt;&lt;em&gt;This research was conducted in order to assess the direct and indirect effect of website design quality and service quality toward consumers’ repurchase intention, both directly and indirectly through trust in the Indonesian e-commerce industry. This research implemented survey method, in which questionnaire were distributed to a total of 270 respondents, thus enabling the data to be analyzed. Data were collected from three cities in the Indonesian regions, which are Jakarta, Bandung, and Tangerang.  Data were analyzed using partial least squares-structural equation modeling (PLS-SEM) method. Based on the results of the data analysis, it was revealed that both website design quality and service quality had a positive impact on Indonesian consumers’ repurchase intention, both directly or indirectly. Furthermore, trust partially mediated the impact between website design quality, service quality, and repurchase intention.  &lt;/em&gt;&lt;/p&gt;","author":[{"dropping-particle":"","family":"Wilson","given":"Nicholas","non-dropping-particle":"","parse-names":false,"suffix":""},{"dropping-particle":"","family":"Keni","given":"Keni","non-dropping-particle":"","parse-names":false,"suffix":""}],"container-title":"Jurnal Manajemen dan Pemasaran Jasa","id":"ITEM-1","issue":"2","issued":{"date-parts":[["2018"]]},"page":"291","title":"Pengaruh Website Design Quality Dan Kualitas Jasa Terhadap Repurchase Intention : Variabel Trust Sebagai Variabel Mediasi","type":"article-journal","volume":"11"},"uris":["http://www.mendeley.com/documents/?uuid=ec92b822-12e5-4fb3-906c-b43be1fb8c0c"]}],"mendeley":{"formattedCitation":"[50]","plainTextFormattedCitation":"[50]","previouslyFormattedCitation":"[50]"},"properties":{"noteIndex":0},"schema":"https://github.com/citation-style-language/schema/raw/master/csl-citation.json"}</w:instrText>
      </w:r>
      <w:r w:rsidR="003D6928" w:rsidRPr="001C4182">
        <w:rPr>
          <w:rFonts w:ascii="Times New Roman" w:hAnsi="Times New Roman" w:cs="Times New Roman"/>
        </w:rPr>
        <w:fldChar w:fldCharType="separate"/>
      </w:r>
      <w:r w:rsidR="00984BB1" w:rsidRPr="001C4182">
        <w:rPr>
          <w:rFonts w:ascii="Times New Roman" w:hAnsi="Times New Roman" w:cs="Times New Roman"/>
        </w:rPr>
        <w:t>[5</w:t>
      </w:r>
      <w:r w:rsidR="00A35D35">
        <w:rPr>
          <w:rFonts w:ascii="Times New Roman" w:hAnsi="Times New Roman" w:cs="Times New Roman"/>
        </w:rPr>
        <w:t>5</w:t>
      </w:r>
      <w:r w:rsidR="00984BB1" w:rsidRPr="001C4182">
        <w:rPr>
          <w:rFonts w:ascii="Times New Roman" w:hAnsi="Times New Roman" w:cs="Times New Roman"/>
        </w:rPr>
        <w:t>]</w:t>
      </w:r>
      <w:r w:rsidR="003D6928" w:rsidRPr="001C4182">
        <w:rPr>
          <w:rFonts w:ascii="Times New Roman" w:hAnsi="Times New Roman" w:cs="Times New Roman"/>
        </w:rPr>
        <w:fldChar w:fldCharType="end"/>
      </w:r>
      <w:r w:rsidR="005F34B9" w:rsidRPr="001C4182">
        <w:rPr>
          <w:rFonts w:ascii="Times New Roman" w:hAnsi="Times New Roman" w:cs="Times New Roman"/>
        </w:rPr>
        <w:t xml:space="preserve">. </w:t>
      </w:r>
      <w:r w:rsidR="00484E4E">
        <w:rPr>
          <w:rFonts w:ascii="Times New Roman" w:hAnsi="Times New Roman" w:cs="Times New Roman"/>
        </w:rPr>
        <w:t xml:space="preserve">The </w:t>
      </w:r>
      <w:r w:rsidR="005C27D5">
        <w:rPr>
          <w:rFonts w:ascii="Times New Roman" w:hAnsi="Times New Roman" w:cs="Times New Roman"/>
        </w:rPr>
        <w:t>BI</w:t>
      </w:r>
      <w:r w:rsidR="005F34B9" w:rsidRPr="001C4182">
        <w:rPr>
          <w:rFonts w:ascii="Times New Roman" w:hAnsi="Times New Roman" w:cs="Times New Roman"/>
        </w:rPr>
        <w:t xml:space="preserve"> can </w:t>
      </w:r>
      <w:r w:rsidR="007710B5">
        <w:rPr>
          <w:rFonts w:ascii="Times New Roman" w:hAnsi="Times New Roman" w:cs="Times New Roman"/>
        </w:rPr>
        <w:t xml:space="preserve">also </w:t>
      </w:r>
      <w:r w:rsidR="005F34B9" w:rsidRPr="001C4182">
        <w:rPr>
          <w:rFonts w:ascii="Times New Roman" w:hAnsi="Times New Roman" w:cs="Times New Roman"/>
        </w:rPr>
        <w:t>be defined as a consumer</w:t>
      </w:r>
      <w:r w:rsidR="007710B5">
        <w:rPr>
          <w:rFonts w:ascii="Times New Roman" w:hAnsi="Times New Roman" w:cs="Times New Roman"/>
        </w:rPr>
        <w:t>’</w:t>
      </w:r>
      <w:r w:rsidR="005F34B9" w:rsidRPr="001C4182">
        <w:rPr>
          <w:rFonts w:ascii="Times New Roman" w:hAnsi="Times New Roman" w:cs="Times New Roman"/>
        </w:rPr>
        <w:t xml:space="preserve">s judgment </w:t>
      </w:r>
      <w:r w:rsidR="007710B5">
        <w:rPr>
          <w:rFonts w:ascii="Times New Roman" w:hAnsi="Times New Roman" w:cs="Times New Roman"/>
        </w:rPr>
        <w:t>of the ongoing activities of</w:t>
      </w:r>
      <w:r w:rsidR="007710B5" w:rsidRPr="001C4182">
        <w:rPr>
          <w:rFonts w:ascii="Times New Roman" w:hAnsi="Times New Roman" w:cs="Times New Roman"/>
        </w:rPr>
        <w:t xml:space="preserve"> </w:t>
      </w:r>
      <w:r w:rsidR="005F34B9" w:rsidRPr="001C4182">
        <w:rPr>
          <w:rFonts w:ascii="Times New Roman" w:hAnsi="Times New Roman" w:cs="Times New Roman"/>
        </w:rPr>
        <w:t xml:space="preserve">a company or brand </w:t>
      </w:r>
      <w:r w:rsidR="003D6928" w:rsidRPr="001C4182">
        <w:rPr>
          <w:rFonts w:ascii="Times New Roman" w:hAnsi="Times New Roman" w:cs="Times New Roman"/>
        </w:rPr>
        <w:fldChar w:fldCharType="begin" w:fldLock="1"/>
      </w:r>
      <w:r w:rsidR="00037128" w:rsidRPr="001C4182">
        <w:rPr>
          <w:rFonts w:ascii="Times New Roman" w:hAnsi="Times New Roman" w:cs="Times New Roman"/>
        </w:rPr>
        <w:instrText>ADDIN CSL_CITATION {"citationItems":[{"id":"ITEM-1","itemData":{"author":[{"dropping-particle":"","family":"Wilson","given":"Nicholas","non-dropping-particle":"","parse-names":false,"suffix":""},{"dropping-particle":"","family":"Makmud","given":"Stanley Tulus","non-dropping-particle":"","parse-names":false,"suffix":""}],"container-title":"Jurnal Muara Ilmu Sosial, Humaniora, dan Seni","id":"ITEM-1","issue":"2","issued":{"date-parts":[["2018"]]},"page":"633-649","title":"Case Study of the Indonesian Smartphone Industry","type":"article-journal","volume":"2"},"uris":["http://www.mendeley.com/documents/?uuid=1e40e9da-61de-4cfd-931c-f3e0bbf8ed3f"]}],"mendeley":{"formattedCitation":"[51]","plainTextFormattedCitation":"[51]","previouslyFormattedCitation":"[51]"},"properties":{"noteIndex":0},"schema":"https://github.com/citation-style-language/schema/raw/master/csl-citation.json"}</w:instrText>
      </w:r>
      <w:r w:rsidR="003D6928" w:rsidRPr="001C4182">
        <w:rPr>
          <w:rFonts w:ascii="Times New Roman" w:hAnsi="Times New Roman" w:cs="Times New Roman"/>
        </w:rPr>
        <w:fldChar w:fldCharType="separate"/>
      </w:r>
      <w:r w:rsidR="00984BB1" w:rsidRPr="001C4182">
        <w:rPr>
          <w:rFonts w:ascii="Times New Roman" w:hAnsi="Times New Roman" w:cs="Times New Roman"/>
        </w:rPr>
        <w:t>[5</w:t>
      </w:r>
      <w:r w:rsidR="00A35D35">
        <w:rPr>
          <w:rFonts w:ascii="Times New Roman" w:hAnsi="Times New Roman" w:cs="Times New Roman"/>
        </w:rPr>
        <w:t>6</w:t>
      </w:r>
      <w:r w:rsidR="00984BB1" w:rsidRPr="001C4182">
        <w:rPr>
          <w:rFonts w:ascii="Times New Roman" w:hAnsi="Times New Roman" w:cs="Times New Roman"/>
        </w:rPr>
        <w:t>]</w:t>
      </w:r>
      <w:r w:rsidR="003D6928" w:rsidRPr="001C4182">
        <w:rPr>
          <w:rFonts w:ascii="Times New Roman" w:hAnsi="Times New Roman" w:cs="Times New Roman"/>
        </w:rPr>
        <w:fldChar w:fldCharType="end"/>
      </w:r>
      <w:r w:rsidR="005F34B9" w:rsidRPr="001C4182">
        <w:rPr>
          <w:rFonts w:ascii="Times New Roman" w:hAnsi="Times New Roman" w:cs="Times New Roman"/>
        </w:rPr>
        <w:t xml:space="preserve">. </w:t>
      </w:r>
      <w:r w:rsidR="00484E4E">
        <w:rPr>
          <w:rFonts w:ascii="Times New Roman" w:hAnsi="Times New Roman" w:cs="Times New Roman"/>
        </w:rPr>
        <w:t xml:space="preserve">A </w:t>
      </w:r>
      <w:r w:rsidR="005C27D5">
        <w:rPr>
          <w:rFonts w:ascii="Times New Roman" w:hAnsi="Times New Roman" w:cs="Times New Roman"/>
        </w:rPr>
        <w:t>BI</w:t>
      </w:r>
      <w:r w:rsidR="005F34B9" w:rsidRPr="001C4182">
        <w:rPr>
          <w:rFonts w:ascii="Times New Roman" w:hAnsi="Times New Roman" w:cs="Times New Roman"/>
        </w:rPr>
        <w:t xml:space="preserve"> is </w:t>
      </w:r>
      <w:r w:rsidR="007710B5" w:rsidRPr="001C4182">
        <w:rPr>
          <w:rFonts w:ascii="Times New Roman" w:hAnsi="Times New Roman" w:cs="Times New Roman"/>
        </w:rPr>
        <w:t>positioned</w:t>
      </w:r>
      <w:r w:rsidR="005F34B9" w:rsidRPr="001C4182">
        <w:rPr>
          <w:rFonts w:ascii="Times New Roman" w:hAnsi="Times New Roman" w:cs="Times New Roman"/>
        </w:rPr>
        <w:t xml:space="preserve"> by the prestige of a company when customers purchase its specific products or services </w:t>
      </w:r>
      <w:r w:rsidR="00F456BF" w:rsidRPr="001C4182">
        <w:rPr>
          <w:rFonts w:ascii="Times New Roman" w:hAnsi="Times New Roman" w:cs="Times New Roman"/>
        </w:rPr>
        <w:fldChar w:fldCharType="begin" w:fldLock="1"/>
      </w:r>
      <w:r w:rsidR="00037128" w:rsidRPr="001C4182">
        <w:rPr>
          <w:rFonts w:ascii="Times New Roman" w:hAnsi="Times New Roman" w:cs="Times New Roman"/>
        </w:rPr>
        <w:instrText>ADDIN CSL_CITATION {"citationItems":[{"id":"ITEM-1","itemData":{"author":[{"dropping-particle":"","family":"Habibah","given":"U.","non-dropping-particle":"","parse-names":false,"suffix":""},{"dropping-particle":"","family":"Sumiati.","given":"","non-dropping-particle":"","parse-names":false,"suffix":""}],"container-title":"Jurnal Ekonomi Dan Bisnis","id":"ITEM-1","issued":{"date-parts":[["2016"]]},"title":"The Influence of Brand Awareness and Brand Image on Purchase Decision (Study on AQUA Consumers in Administrative Science Faculty Brawijaya University Class Of 2013)","type":"article-journal"},"uris":["http://www.mendeley.com/documents/?uuid=f4f02604-2ba7-419f-8d77-4a703a8a9a80"]}],"mendeley":{"formattedCitation":"[52]","plainTextFormattedCitation":"[52]","previouslyFormattedCitation":"[52]"},"properties":{"noteIndex":0},"schema":"https://github.com/citation-style-language/schema/raw/master/csl-citation.json"}</w:instrText>
      </w:r>
      <w:r w:rsidR="00F456BF" w:rsidRPr="001C4182">
        <w:rPr>
          <w:rFonts w:ascii="Times New Roman" w:hAnsi="Times New Roman" w:cs="Times New Roman"/>
        </w:rPr>
        <w:fldChar w:fldCharType="separate"/>
      </w:r>
      <w:r w:rsidR="00984BB1" w:rsidRPr="001C4182">
        <w:rPr>
          <w:rFonts w:ascii="Times New Roman" w:hAnsi="Times New Roman" w:cs="Times New Roman"/>
        </w:rPr>
        <w:t>[5</w:t>
      </w:r>
      <w:r w:rsidR="00A35D35">
        <w:rPr>
          <w:rFonts w:ascii="Times New Roman" w:hAnsi="Times New Roman" w:cs="Times New Roman"/>
        </w:rPr>
        <w:t>7</w:t>
      </w:r>
      <w:r w:rsidR="00984BB1" w:rsidRPr="001C4182">
        <w:rPr>
          <w:rFonts w:ascii="Times New Roman" w:hAnsi="Times New Roman" w:cs="Times New Roman"/>
        </w:rPr>
        <w:t>]</w:t>
      </w:r>
      <w:r w:rsidR="00F456BF" w:rsidRPr="001C4182">
        <w:rPr>
          <w:rFonts w:ascii="Times New Roman" w:hAnsi="Times New Roman" w:cs="Times New Roman"/>
        </w:rPr>
        <w:fldChar w:fldCharType="end"/>
      </w:r>
      <w:r w:rsidR="007710B5">
        <w:rPr>
          <w:rFonts w:ascii="Times New Roman" w:hAnsi="Times New Roman" w:cs="Times New Roman"/>
        </w:rPr>
        <w:t xml:space="preserve"> and</w:t>
      </w:r>
      <w:r w:rsidR="005F34B9" w:rsidRPr="001C4182">
        <w:rPr>
          <w:rFonts w:ascii="Times New Roman" w:hAnsi="Times New Roman" w:cs="Times New Roman"/>
        </w:rPr>
        <w:t xml:space="preserve"> is a key tool for companies to </w:t>
      </w:r>
      <w:r w:rsidR="00743BDB">
        <w:rPr>
          <w:rFonts w:ascii="Times New Roman" w:hAnsi="Times New Roman" w:cs="Times New Roman"/>
        </w:rPr>
        <w:t xml:space="preserve">maintain customer loyalty </w:t>
      </w:r>
      <w:r w:rsidR="00F456BF" w:rsidRPr="001C4182">
        <w:rPr>
          <w:rFonts w:ascii="Times New Roman" w:hAnsi="Times New Roman" w:cs="Times New Roman"/>
        </w:rPr>
        <w:fldChar w:fldCharType="begin" w:fldLock="1"/>
      </w:r>
      <w:r w:rsidR="00037128" w:rsidRPr="001C4182">
        <w:rPr>
          <w:rFonts w:ascii="Times New Roman" w:hAnsi="Times New Roman" w:cs="Times New Roman"/>
        </w:rPr>
        <w:instrText>ADDIN CSL_CITATION {"citationItems":[{"id":"ITEM-1","itemData":{"DOI":"10.5829/idosi.mejsr.2014.19.5.21018","ISSN":"19909233","abstract":"The rationale of this study is to look at the association between services quality of Pakistani hotel and to scrutinize cause on customer satisfaction, brand image and customer loyalty. The primary data was collected from 5 and 8 star hotels of Pakistan. The response rate was 86%. Structural equation modeling (SEM) technique was used to analyze the data. The findings suggested that high quality of services boost up the customer satisfaction and then afterward this satisfaction will strengthen the customer loyalty, our results also matched with Brodie et al., (2009). Last but not the least strong customer loyalty directly related to strong brand image.© IDOSI Publications, 2014.","author":[{"dropping-particle":"","family":"Saleem","given":"Hamad","non-dropping-particle":"","parse-names":false,"suffix":""},{"dropping-particle":"","family":"Raja","given":"Naintara Sarfraz","non-dropping-particle":"","parse-names":false,"suffix":""}],"container-title":"Middle - East Journal of Scientific Research","id":"ITEM-1","issue":"5","issued":{"date-parts":[["2014"]]},"page":"706-711","title":"The impact of service quality on customer satisfaction, customer loyalty and brand image: Evidence from hotel industry of Pakistan","type":"article-journal","volume":"19"},"uris":["http://www.mendeley.com/documents/?uuid=aafe2a62-f37f-4100-a62d-3940c12eb05c"]}],"mendeley":{"formattedCitation":"[53]","plainTextFormattedCitation":"[53]","previouslyFormattedCitation":"[53]"},"properties":{"noteIndex":0},"schema":"https://github.com/citation-style-language/schema/raw/master/csl-citation.json"}</w:instrText>
      </w:r>
      <w:r w:rsidR="00F456BF" w:rsidRPr="001C4182">
        <w:rPr>
          <w:rFonts w:ascii="Times New Roman" w:hAnsi="Times New Roman" w:cs="Times New Roman"/>
        </w:rPr>
        <w:fldChar w:fldCharType="separate"/>
      </w:r>
      <w:r w:rsidR="00984BB1" w:rsidRPr="001C4182">
        <w:rPr>
          <w:rFonts w:ascii="Times New Roman" w:hAnsi="Times New Roman" w:cs="Times New Roman"/>
        </w:rPr>
        <w:t>[5</w:t>
      </w:r>
      <w:r w:rsidR="00A35D35">
        <w:rPr>
          <w:rFonts w:ascii="Times New Roman" w:hAnsi="Times New Roman" w:cs="Times New Roman"/>
        </w:rPr>
        <w:t>8</w:t>
      </w:r>
      <w:r w:rsidR="00984BB1" w:rsidRPr="001C4182">
        <w:rPr>
          <w:rFonts w:ascii="Times New Roman" w:hAnsi="Times New Roman" w:cs="Times New Roman"/>
        </w:rPr>
        <w:t>]</w:t>
      </w:r>
      <w:r w:rsidR="00F456BF" w:rsidRPr="001C4182">
        <w:rPr>
          <w:rFonts w:ascii="Times New Roman" w:hAnsi="Times New Roman" w:cs="Times New Roman"/>
        </w:rPr>
        <w:fldChar w:fldCharType="end"/>
      </w:r>
      <w:r w:rsidR="005F34B9" w:rsidRPr="001C4182">
        <w:rPr>
          <w:rFonts w:ascii="Times New Roman" w:hAnsi="Times New Roman" w:cs="Times New Roman"/>
        </w:rPr>
        <w:t>.</w:t>
      </w:r>
    </w:p>
    <w:p w14:paraId="16B48DE7" w14:textId="178CA906" w:rsidR="005F34B9" w:rsidRDefault="002E3A30" w:rsidP="004A7B28">
      <w:pPr>
        <w:pStyle w:val="NormalWeb"/>
        <w:snapToGrid w:val="0"/>
        <w:spacing w:before="0" w:beforeAutospacing="0" w:after="0" w:afterAutospacing="0" w:line="276" w:lineRule="auto"/>
        <w:jc w:val="both"/>
        <w:textAlignment w:val="top"/>
        <w:rPr>
          <w:rFonts w:ascii="Times New Roman" w:hAnsi="Times New Roman" w:cs="Times New Roman"/>
        </w:rPr>
      </w:pPr>
      <w:r>
        <w:rPr>
          <w:rFonts w:ascii="Times New Roman" w:hAnsi="Times New Roman" w:cs="Times New Roman"/>
        </w:rPr>
        <w:t>The BI</w:t>
      </w:r>
      <w:r w:rsidRPr="001C4182">
        <w:rPr>
          <w:rFonts w:ascii="Times New Roman" w:hAnsi="Times New Roman" w:cs="Times New Roman"/>
        </w:rPr>
        <w:t xml:space="preserve"> </w:t>
      </w:r>
      <w:r>
        <w:rPr>
          <w:rFonts w:ascii="Times New Roman" w:hAnsi="Times New Roman" w:cs="Times New Roman"/>
        </w:rPr>
        <w:t>is</w:t>
      </w:r>
      <w:r w:rsidRPr="001C4182">
        <w:rPr>
          <w:rFonts w:ascii="Times New Roman" w:hAnsi="Times New Roman" w:cs="Times New Roman"/>
        </w:rPr>
        <w:t xml:space="preserve"> </w:t>
      </w:r>
      <w:r w:rsidR="005F34B9" w:rsidRPr="001C4182">
        <w:rPr>
          <w:rFonts w:ascii="Times New Roman" w:hAnsi="Times New Roman" w:cs="Times New Roman"/>
        </w:rPr>
        <w:t xml:space="preserve">vital </w:t>
      </w:r>
      <w:r w:rsidR="00743BDB">
        <w:rPr>
          <w:rFonts w:ascii="Times New Roman" w:hAnsi="Times New Roman" w:cs="Times New Roman"/>
        </w:rPr>
        <w:t>in brand development and creation</w:t>
      </w:r>
      <w:r w:rsidR="005F34B9" w:rsidRPr="001C4182">
        <w:rPr>
          <w:rFonts w:ascii="Times New Roman" w:hAnsi="Times New Roman" w:cs="Times New Roman"/>
        </w:rPr>
        <w:t xml:space="preserve"> </w:t>
      </w:r>
      <w:r w:rsidR="00C650DE" w:rsidRPr="001C4182">
        <w:rPr>
          <w:rFonts w:ascii="Times New Roman" w:hAnsi="Times New Roman" w:cs="Times New Roman"/>
        </w:rPr>
        <w:fldChar w:fldCharType="begin" w:fldLock="1"/>
      </w:r>
      <w:r w:rsidR="00037128" w:rsidRPr="001C4182">
        <w:rPr>
          <w:rFonts w:ascii="Times New Roman" w:hAnsi="Times New Roman" w:cs="Times New Roman"/>
        </w:rPr>
        <w:instrText>ADDIN CSL_CITATION {"citationItems":[{"id":"ITEM-1","itemData":{"DOI":"https://doi.org/10.4236/ojbm.2015.31006","author":[{"dropping-particle":"","family":"Zhang","given":"Y.","non-dropping-particle":"","parse-names":false,"suffix":""}],"container-title":"Open Journal of Business and Management","id":"ITEM-1","issued":{"date-parts":[["2015"]]},"title":"The Impact of Brand Image on Consumer Behavior: A Literature Review","type":"article-journal"},"uris":["http://www.mendeley.com/documents/?uuid=49860c10-d0f3-4f7c-9a7b-4d2c4373cc94"]}],"mendeley":{"formattedCitation":"[54]","plainTextFormattedCitation":"[54]","previouslyFormattedCitation":"[54]"},"properties":{"noteIndex":0},"schema":"https://github.com/citation-style-language/schema/raw/master/csl-citation.json"}</w:instrText>
      </w:r>
      <w:r w:rsidR="00C650DE" w:rsidRPr="001C4182">
        <w:rPr>
          <w:rFonts w:ascii="Times New Roman" w:hAnsi="Times New Roman" w:cs="Times New Roman"/>
        </w:rPr>
        <w:fldChar w:fldCharType="separate"/>
      </w:r>
      <w:r w:rsidR="00984BB1" w:rsidRPr="001C4182">
        <w:rPr>
          <w:rFonts w:ascii="Times New Roman" w:hAnsi="Times New Roman" w:cs="Times New Roman"/>
        </w:rPr>
        <w:t>[5</w:t>
      </w:r>
      <w:r w:rsidR="00047279">
        <w:rPr>
          <w:rFonts w:ascii="Times New Roman" w:hAnsi="Times New Roman" w:cs="Times New Roman"/>
        </w:rPr>
        <w:t>9</w:t>
      </w:r>
      <w:r w:rsidR="00984BB1" w:rsidRPr="001C4182">
        <w:rPr>
          <w:rFonts w:ascii="Times New Roman" w:hAnsi="Times New Roman" w:cs="Times New Roman"/>
        </w:rPr>
        <w:t>]</w:t>
      </w:r>
      <w:r w:rsidR="00C650DE" w:rsidRPr="001C4182">
        <w:rPr>
          <w:rFonts w:ascii="Times New Roman" w:hAnsi="Times New Roman" w:cs="Times New Roman"/>
        </w:rPr>
        <w:fldChar w:fldCharType="end"/>
      </w:r>
      <w:r w:rsidR="005F34B9" w:rsidRPr="001C4182">
        <w:rPr>
          <w:rFonts w:ascii="Times New Roman" w:hAnsi="Times New Roman" w:cs="Times New Roman"/>
        </w:rPr>
        <w:t xml:space="preserve">. High </w:t>
      </w:r>
      <w:r w:rsidR="00395C65">
        <w:rPr>
          <w:rFonts w:ascii="Times New Roman" w:hAnsi="Times New Roman" w:cs="Times New Roman"/>
        </w:rPr>
        <w:t>BA</w:t>
      </w:r>
      <w:r w:rsidR="005F34B9" w:rsidRPr="001C4182">
        <w:rPr>
          <w:rFonts w:ascii="Times New Roman" w:hAnsi="Times New Roman" w:cs="Times New Roman"/>
        </w:rPr>
        <w:t xml:space="preserve"> can help increase </w:t>
      </w:r>
      <w:r w:rsidR="005C27D5">
        <w:rPr>
          <w:rFonts w:ascii="Times New Roman" w:hAnsi="Times New Roman" w:cs="Times New Roman"/>
        </w:rPr>
        <w:t>BI</w:t>
      </w:r>
      <w:r w:rsidR="005F34B9" w:rsidRPr="001C4182">
        <w:rPr>
          <w:rFonts w:ascii="Times New Roman" w:hAnsi="Times New Roman" w:cs="Times New Roman"/>
        </w:rPr>
        <w:t>, brand loyalty</w:t>
      </w:r>
      <w:r w:rsidR="00BC75E6">
        <w:rPr>
          <w:rFonts w:ascii="Times New Roman" w:hAnsi="Times New Roman" w:cs="Times New Roman"/>
        </w:rPr>
        <w:t>,</w:t>
      </w:r>
      <w:r w:rsidR="005F34B9" w:rsidRPr="001C4182">
        <w:rPr>
          <w:rFonts w:ascii="Times New Roman" w:hAnsi="Times New Roman" w:cs="Times New Roman"/>
        </w:rPr>
        <w:t xml:space="preserve"> and </w:t>
      </w:r>
      <w:r w:rsidR="009E6081">
        <w:rPr>
          <w:rFonts w:ascii="Times New Roman" w:hAnsi="Times New Roman" w:cs="Times New Roman"/>
        </w:rPr>
        <w:t xml:space="preserve">brand </w:t>
      </w:r>
      <w:r w:rsidR="005F34B9" w:rsidRPr="001C4182">
        <w:rPr>
          <w:rFonts w:ascii="Times New Roman" w:hAnsi="Times New Roman" w:cs="Times New Roman"/>
        </w:rPr>
        <w:t xml:space="preserve">market share </w:t>
      </w:r>
      <w:r w:rsidR="00C650DE" w:rsidRPr="001C4182">
        <w:rPr>
          <w:rFonts w:ascii="Times New Roman" w:hAnsi="Times New Roman" w:cs="Times New Roman"/>
        </w:rPr>
        <w:fldChar w:fldCharType="begin" w:fldLock="1"/>
      </w:r>
      <w:r w:rsidR="00037128" w:rsidRPr="001C4182">
        <w:rPr>
          <w:rFonts w:ascii="Times New Roman" w:hAnsi="Times New Roman" w:cs="Times New Roman"/>
        </w:rPr>
        <w:instrText>ADDIN CSL_CITATION {"citationItems":[{"id":"ITEM-1","itemData":{"DOI":"10.1016/j.chb.2015.03.023","ISSN":"07475632","abstract":"Abstract With their exceptional interactive and communicative capabilities, Online Social Networks (OSNs) allow destinations and companies to heighten their brand awareness. Many tourist destinations and hospitality brands are exploring the use of OSNs to form brand awareness and generate positive WOM. The purpose of this research is to propose and empirically test a theory-driven model of brand awareness in OSNs. A survey among 230 OSN users was deployed to test the theoretical model. The data was analyzed using SEM. Study results indicate that building brand awareness in OSNs increases WOM traffic. In order to foster brand awareness in OSN, it is important to create a virtually interactive environment, enabling users to exchange reliable, rich and updated information in a timely manner. Receiving financial and/or psychological rewards and accessing exclusive privileges in OSNs are important factors for users. Both system quality and information quality were found to be important precursors of brand awareness in OSNs. Study results support the importance of social media in online branding strategies. Virtual interactivity, system quality, information content quality, and rewarding activities influence and generate brand awareness, which in return, triggers WOM.","author":[{"dropping-particle":"","family":"Barreda","given":"Albert A.","non-dropping-particle":"","parse-names":false,"suffix":""},{"dropping-particle":"","family":"Bilgihan","given":"Anil","non-dropping-particle":"","parse-names":false,"suffix":""},{"dropping-particle":"","family":"Nusair","given":"Khaldoon","non-dropping-particle":"","parse-names":false,"suffix":""},{"dropping-particle":"","family":"Okumus","given":"Fevzi","non-dropping-particle":"","parse-names":false,"suffix":""}],"container-title":"Computers in Human Behavior","id":"ITEM-1","issued":{"date-parts":[["2015"]]},"page":"600-609","publisher":"Elsevier Ltd","title":"Generating brand awareness in Online Social Networks","type":"article-journal","volume":"50"},"uris":["http://www.mendeley.com/documents/?uuid=8de49e35-cdec-4005-b68e-05a2092a2d12"]}],"mendeley":{"formattedCitation":"[55]","plainTextFormattedCitation":"[55]","previouslyFormattedCitation":"[55]"},"properties":{"noteIndex":0},"schema":"https://github.com/citation-style-language/schema/raw/master/csl-citation.json"}</w:instrText>
      </w:r>
      <w:r w:rsidR="00C650DE" w:rsidRPr="001C4182">
        <w:rPr>
          <w:rFonts w:ascii="Times New Roman" w:hAnsi="Times New Roman" w:cs="Times New Roman"/>
        </w:rPr>
        <w:fldChar w:fldCharType="separate"/>
      </w:r>
      <w:r w:rsidR="00984BB1" w:rsidRPr="001C4182">
        <w:rPr>
          <w:rFonts w:ascii="Times New Roman" w:hAnsi="Times New Roman" w:cs="Times New Roman"/>
        </w:rPr>
        <w:t>[</w:t>
      </w:r>
      <w:r w:rsidR="00047279">
        <w:rPr>
          <w:rFonts w:ascii="Times New Roman" w:hAnsi="Times New Roman" w:cs="Times New Roman"/>
        </w:rPr>
        <w:t>60</w:t>
      </w:r>
      <w:r w:rsidR="00984BB1" w:rsidRPr="001C4182">
        <w:rPr>
          <w:rFonts w:ascii="Times New Roman" w:hAnsi="Times New Roman" w:cs="Times New Roman"/>
        </w:rPr>
        <w:t>]</w:t>
      </w:r>
      <w:r w:rsidR="00C650DE" w:rsidRPr="001C4182">
        <w:rPr>
          <w:rFonts w:ascii="Times New Roman" w:hAnsi="Times New Roman" w:cs="Times New Roman"/>
        </w:rPr>
        <w:fldChar w:fldCharType="end"/>
      </w:r>
      <w:r w:rsidR="005F34B9" w:rsidRPr="001C4182">
        <w:rPr>
          <w:rFonts w:ascii="Times New Roman" w:hAnsi="Times New Roman" w:cs="Times New Roman"/>
        </w:rPr>
        <w:t>. The act of designing a company product and image to occupy a unique competitive position in target customers</w:t>
      </w:r>
      <w:r w:rsidR="009173BE">
        <w:rPr>
          <w:rFonts w:ascii="Times New Roman" w:hAnsi="Times New Roman" w:cs="Times New Roman"/>
        </w:rPr>
        <w:t>’ minds</w:t>
      </w:r>
      <w:r w:rsidR="005F34B9" w:rsidRPr="001C4182">
        <w:rPr>
          <w:rFonts w:ascii="Times New Roman" w:hAnsi="Times New Roman" w:cs="Times New Roman"/>
        </w:rPr>
        <w:t xml:space="preserve"> is </w:t>
      </w:r>
      <w:r w:rsidR="00374D22">
        <w:rPr>
          <w:rFonts w:ascii="Times New Roman" w:hAnsi="Times New Roman" w:cs="Times New Roman"/>
        </w:rPr>
        <w:t>termed</w:t>
      </w:r>
      <w:r w:rsidR="005F34B9" w:rsidRPr="001C4182">
        <w:rPr>
          <w:rFonts w:ascii="Times New Roman" w:hAnsi="Times New Roman" w:cs="Times New Roman"/>
        </w:rPr>
        <w:t xml:space="preserve"> </w:t>
      </w:r>
      <w:r w:rsidR="005C27D5">
        <w:rPr>
          <w:rFonts w:ascii="Times New Roman" w:hAnsi="Times New Roman" w:cs="Times New Roman"/>
        </w:rPr>
        <w:t>BI</w:t>
      </w:r>
      <w:r w:rsidR="005F34B9" w:rsidRPr="001C4182">
        <w:rPr>
          <w:rFonts w:ascii="Times New Roman" w:hAnsi="Times New Roman" w:cs="Times New Roman"/>
        </w:rPr>
        <w:t xml:space="preserve"> positioning </w:t>
      </w:r>
      <w:r w:rsidR="00C650DE" w:rsidRPr="001C4182">
        <w:rPr>
          <w:rFonts w:ascii="Times New Roman" w:hAnsi="Times New Roman" w:cs="Times New Roman"/>
        </w:rPr>
        <w:fldChar w:fldCharType="begin" w:fldLock="1"/>
      </w:r>
      <w:r w:rsidR="00037128" w:rsidRPr="001C4182">
        <w:rPr>
          <w:rFonts w:ascii="Times New Roman" w:hAnsi="Times New Roman" w:cs="Times New Roman"/>
        </w:rPr>
        <w:instrText>ADDIN CSL_CITATION {"citationItems":[{"id":"ITEM-1","itemData":{"author":[{"dropping-particle":"","family":"Egan","given":"J.","non-dropping-particle":"","parse-names":false,"suffix":""}],"id":"ITEM-1","issued":{"date-parts":[["2015"]]},"publisher":"SAGE Publications","title":"Marketing communications (2nd ed.)","type":"book"},"uris":["http://www.mendeley.com/documents/?uuid=cc8be803-b84b-4544-9366-acebdb00a312"]}],"mendeley":{"formattedCitation":"[56]","plainTextFormattedCitation":"[56]","previouslyFormattedCitation":"[56]"},"properties":{"noteIndex":0},"schema":"https://github.com/citation-style-language/schema/raw/master/csl-citation.json"}</w:instrText>
      </w:r>
      <w:r w:rsidR="00C650DE" w:rsidRPr="001C4182">
        <w:rPr>
          <w:rFonts w:ascii="Times New Roman" w:hAnsi="Times New Roman" w:cs="Times New Roman"/>
        </w:rPr>
        <w:fldChar w:fldCharType="separate"/>
      </w:r>
      <w:r w:rsidR="00984BB1" w:rsidRPr="001C4182">
        <w:rPr>
          <w:rFonts w:ascii="Times New Roman" w:hAnsi="Times New Roman" w:cs="Times New Roman"/>
        </w:rPr>
        <w:t>[</w:t>
      </w:r>
      <w:r w:rsidR="00047279">
        <w:rPr>
          <w:rFonts w:ascii="Times New Roman" w:hAnsi="Times New Roman" w:cs="Times New Roman"/>
        </w:rPr>
        <w:t>61</w:t>
      </w:r>
      <w:r w:rsidR="00984BB1" w:rsidRPr="001C4182">
        <w:rPr>
          <w:rFonts w:ascii="Times New Roman" w:hAnsi="Times New Roman" w:cs="Times New Roman"/>
        </w:rPr>
        <w:t>]</w:t>
      </w:r>
      <w:r w:rsidR="00C650DE" w:rsidRPr="001C4182">
        <w:rPr>
          <w:rFonts w:ascii="Times New Roman" w:hAnsi="Times New Roman" w:cs="Times New Roman"/>
        </w:rPr>
        <w:fldChar w:fldCharType="end"/>
      </w:r>
      <w:r w:rsidR="00AF42F6">
        <w:rPr>
          <w:rFonts w:ascii="Times New Roman" w:hAnsi="Times New Roman" w:cs="Times New Roman"/>
        </w:rPr>
        <w:t xml:space="preserve"> where </w:t>
      </w:r>
      <w:r w:rsidR="005F34B9" w:rsidRPr="001C4182">
        <w:rPr>
          <w:rFonts w:ascii="Times New Roman" w:hAnsi="Times New Roman" w:cs="Times New Roman"/>
        </w:rPr>
        <w:t xml:space="preserve">a good </w:t>
      </w:r>
      <w:r w:rsidR="005C27D5">
        <w:rPr>
          <w:rFonts w:ascii="Times New Roman" w:hAnsi="Times New Roman" w:cs="Times New Roman"/>
        </w:rPr>
        <w:t>BI</w:t>
      </w:r>
      <w:r w:rsidR="005F34B9" w:rsidRPr="001C4182">
        <w:rPr>
          <w:rFonts w:ascii="Times New Roman" w:hAnsi="Times New Roman" w:cs="Times New Roman"/>
        </w:rPr>
        <w:t xml:space="preserve"> can </w:t>
      </w:r>
      <w:r w:rsidR="009E6081">
        <w:rPr>
          <w:rFonts w:ascii="Times New Roman" w:hAnsi="Times New Roman" w:cs="Times New Roman"/>
        </w:rPr>
        <w:t>create</w:t>
      </w:r>
      <w:r w:rsidR="009E6081" w:rsidRPr="001C4182">
        <w:rPr>
          <w:rFonts w:ascii="Times New Roman" w:hAnsi="Times New Roman" w:cs="Times New Roman"/>
        </w:rPr>
        <w:t xml:space="preserve"> </w:t>
      </w:r>
      <w:r w:rsidR="005F34B9" w:rsidRPr="001C4182">
        <w:rPr>
          <w:rFonts w:ascii="Times New Roman" w:hAnsi="Times New Roman" w:cs="Times New Roman"/>
        </w:rPr>
        <w:t xml:space="preserve">a good position in a customer’s mind. The </w:t>
      </w:r>
      <w:r w:rsidR="005C27D5">
        <w:rPr>
          <w:rFonts w:ascii="Times New Roman" w:hAnsi="Times New Roman" w:cs="Times New Roman"/>
        </w:rPr>
        <w:t>BI</w:t>
      </w:r>
      <w:r w:rsidR="005F34B9" w:rsidRPr="001C4182">
        <w:rPr>
          <w:rFonts w:ascii="Times New Roman" w:hAnsi="Times New Roman" w:cs="Times New Roman"/>
        </w:rPr>
        <w:t xml:space="preserve"> </w:t>
      </w:r>
      <w:r w:rsidR="00034765">
        <w:rPr>
          <w:rFonts w:ascii="Times New Roman" w:hAnsi="Times New Roman" w:cs="Times New Roman"/>
        </w:rPr>
        <w:t xml:space="preserve">can </w:t>
      </w:r>
      <w:r w:rsidR="005F34B9" w:rsidRPr="001C4182">
        <w:rPr>
          <w:rFonts w:ascii="Times New Roman" w:hAnsi="Times New Roman" w:cs="Times New Roman"/>
        </w:rPr>
        <w:t xml:space="preserve">also generate positive views among customers and build customer loyalty </w:t>
      </w:r>
      <w:r w:rsidR="00C650DE" w:rsidRPr="001C4182">
        <w:rPr>
          <w:rFonts w:ascii="Times New Roman" w:hAnsi="Times New Roman" w:cs="Times New Roman"/>
        </w:rPr>
        <w:fldChar w:fldCharType="begin" w:fldLock="1"/>
      </w:r>
      <w:r w:rsidR="00037128" w:rsidRPr="001C4182">
        <w:rPr>
          <w:rFonts w:ascii="Times New Roman" w:hAnsi="Times New Roman" w:cs="Times New Roman"/>
        </w:rPr>
        <w:instrText>ADDIN CSL_CITATION {"citationItems":[{"id":"ITEM-1","itemData":{"DOI":"10.35808/ersj/1475","ISSN":"1108-2976","abstract":"Purpose: The study aims to analyze the influence of bank service quality, brand image and bank image in relation to its priority customer and the implications of a Sharia bank. Design/Methodology/Approach: The study used a combination of quantitative and qualitative research methodology. Quantitative research is a systematic study of the parts and phenomena and their relationships while qualitative research is known as a research method that aims to develop new ideas and study the phenomenon in detail, like the Structural Equation Modeling (SEM). Findings: Based on the SEM estimation conducted on banking service quality variables, brand image, bank image, customer relationship and customer loyalty, it is found that not all the exogenous variables affect the endogenous variables. Banking service quality and bank image significantly influence customer relationship, while brand image has no significant effect on customer relationship. Bank image, brand image and customer relationship significantly influence customer loyalty, while banking service quality has no significant effect on customer loyalty. Practical Implication: Future researches in breaking down of this construct, into sub-categories of DSR will be interesting and could provide valuable knowledge to the understanding more in-depth view of DSR. Moreover, future research can aim to investigate the impact of DSR on other customers' perceptions and factors such as corporate image, customer satisfaction, and so on. Lastly, since DSR can affect customer trust and brand equity differently, potential researches could analyze how a firm's DSR initiative can impact on customer trust and brand equity for the different cultural contexts of global markets.","author":[{"dropping-particle":"","family":"Riyadi","given":"Selamet","non-dropping-particle":"","parse-names":false,"suffix":""}],"container-title":"European Research Studies Journal","id":"ITEM-1","issue":"Issue 3","issued":{"date-parts":[["2019"]]},"page":"322-342","title":"Influence between Banking Service Quality and Brand Image Against Customer Relationship and Loyalty in Sharia Bank","type":"article-journal","volume":"XXII"},"uris":["http://www.mendeley.com/documents/?uuid=153f6814-c7ac-4ebd-adf7-16f88faca68c"]}],"mendeley":{"formattedCitation":"[57]","plainTextFormattedCitation":"[57]","previouslyFormattedCitation":"[57]"},"properties":{"noteIndex":0},"schema":"https://github.com/citation-style-language/schema/raw/master/csl-citation.json"}</w:instrText>
      </w:r>
      <w:r w:rsidR="00C650DE" w:rsidRPr="001C4182">
        <w:rPr>
          <w:rFonts w:ascii="Times New Roman" w:hAnsi="Times New Roman" w:cs="Times New Roman"/>
        </w:rPr>
        <w:fldChar w:fldCharType="separate"/>
      </w:r>
      <w:r w:rsidR="00984BB1" w:rsidRPr="001C4182">
        <w:rPr>
          <w:rFonts w:ascii="Times New Roman" w:hAnsi="Times New Roman" w:cs="Times New Roman"/>
        </w:rPr>
        <w:t>[</w:t>
      </w:r>
      <w:r w:rsidR="00047279">
        <w:rPr>
          <w:rFonts w:ascii="Times New Roman" w:hAnsi="Times New Roman" w:cs="Times New Roman"/>
        </w:rPr>
        <w:t>62</w:t>
      </w:r>
      <w:r w:rsidR="00984BB1" w:rsidRPr="001C4182">
        <w:rPr>
          <w:rFonts w:ascii="Times New Roman" w:hAnsi="Times New Roman" w:cs="Times New Roman"/>
        </w:rPr>
        <w:t>]</w:t>
      </w:r>
      <w:r w:rsidR="00C650DE" w:rsidRPr="001C4182">
        <w:rPr>
          <w:rFonts w:ascii="Times New Roman" w:hAnsi="Times New Roman" w:cs="Times New Roman"/>
        </w:rPr>
        <w:fldChar w:fldCharType="end"/>
      </w:r>
      <w:r w:rsidR="005F34B9" w:rsidRPr="001C4182">
        <w:rPr>
          <w:rFonts w:ascii="Times New Roman" w:hAnsi="Times New Roman" w:cs="Times New Roman"/>
        </w:rPr>
        <w:t>.</w:t>
      </w:r>
    </w:p>
    <w:p w14:paraId="0A3D1450" w14:textId="77777777" w:rsidR="003E5183" w:rsidRPr="001C4182" w:rsidRDefault="003E5183" w:rsidP="004A7B28">
      <w:pPr>
        <w:pStyle w:val="NormalWeb"/>
        <w:snapToGrid w:val="0"/>
        <w:spacing w:before="0" w:beforeAutospacing="0" w:after="0" w:afterAutospacing="0" w:line="276" w:lineRule="auto"/>
        <w:jc w:val="both"/>
        <w:textAlignment w:val="top"/>
        <w:rPr>
          <w:rFonts w:ascii="Times New Roman" w:hAnsi="Times New Roman" w:cs="Times New Roman"/>
        </w:rPr>
      </w:pPr>
    </w:p>
    <w:p w14:paraId="27B481EE" w14:textId="6440FF53" w:rsidR="005F34B9" w:rsidRDefault="005F34B9" w:rsidP="004A7B28">
      <w:pPr>
        <w:pStyle w:val="NormalWeb"/>
        <w:snapToGrid w:val="0"/>
        <w:spacing w:before="0" w:beforeAutospacing="0" w:after="0" w:afterAutospacing="0" w:line="276" w:lineRule="auto"/>
        <w:jc w:val="both"/>
        <w:textAlignment w:val="top"/>
        <w:rPr>
          <w:rFonts w:ascii="Times New Roman" w:hAnsi="Times New Roman" w:cs="Times New Roman"/>
        </w:rPr>
      </w:pPr>
      <w:r w:rsidRPr="001C4182">
        <w:rPr>
          <w:rFonts w:ascii="Times New Roman" w:hAnsi="Times New Roman" w:cs="Times New Roman"/>
        </w:rPr>
        <w:t xml:space="preserve">Fortezza and Pencarelli </w:t>
      </w:r>
      <w:r w:rsidR="00565DF1" w:rsidRPr="001C4182">
        <w:rPr>
          <w:rFonts w:ascii="Times New Roman" w:hAnsi="Times New Roman" w:cs="Times New Roman"/>
        </w:rPr>
        <w:fldChar w:fldCharType="begin" w:fldLock="1"/>
      </w:r>
      <w:r w:rsidR="00037128" w:rsidRPr="001C4182">
        <w:rPr>
          <w:rFonts w:ascii="Times New Roman" w:hAnsi="Times New Roman" w:cs="Times New Roman"/>
        </w:rPr>
        <w:instrText>ADDIN CSL_CITATION {"citationItems":[{"id":"ITEM-1","itemData":{"DOI":"10.1080/13032917.2015.1040813","ISSN":"21566909","abstract":"Web 2.0 influences the relationship between supply and demand even in the tourism sector, forcing those who manage destinations (destination management organizations, DMOs) to review the ways in which they enhance a territory's assets. As an exploratory contribution, this paper aims to answer two research questions: are the daily activities on social networks able to influence the marketing approach of DMOs, and in what ways and to what extent can the daily activities on social networks enhance the brand equity of destinations? This study aims to achieve this goal by analysing the digital marketing activities of one of the top Italian destinations (case study method). This paper shows that Web 2.0 offers many opportunities for value creation and promotion, but it also presents important challenges.","author":[{"dropping-particle":"","family":"Fortezza","given":"Fulvio","non-dropping-particle":"","parse-names":false,"suffix":""},{"dropping-particle":"","family":"Pencarelli","given":"Tonino","non-dropping-particle":"","parse-names":false,"suffix":""}],"container-title":"Anatolia","id":"ITEM-1","issue":"4","issued":{"date-parts":[["2015"]]},"page":"563-573","title":"Potentialities of Web 2.0 and new challenges for destinations: insights from Italy","type":"article-journal","volume":"26"},"suppress-author":1,"uris":["http://www.mendeley.com/documents/?uuid=f72b9f3b-00b9-4b8d-95a2-ff7e7bfd0f21"]}],"mendeley":{"formattedCitation":"[17]","plainTextFormattedCitation":"[17]","previouslyFormattedCitation":"[17]"},"properties":{"noteIndex":0},"schema":"https://github.com/citation-style-language/schema/raw/master/csl-citation.json"}</w:instrText>
      </w:r>
      <w:r w:rsidR="00565DF1" w:rsidRPr="001C4182">
        <w:rPr>
          <w:rFonts w:ascii="Times New Roman" w:hAnsi="Times New Roman" w:cs="Times New Roman"/>
        </w:rPr>
        <w:fldChar w:fldCharType="separate"/>
      </w:r>
      <w:r w:rsidR="00984BB1" w:rsidRPr="001C4182">
        <w:rPr>
          <w:rFonts w:ascii="Times New Roman" w:hAnsi="Times New Roman" w:cs="Times New Roman"/>
        </w:rPr>
        <w:t>[17]</w:t>
      </w:r>
      <w:r w:rsidR="00565DF1" w:rsidRPr="001C4182">
        <w:rPr>
          <w:rFonts w:ascii="Times New Roman" w:hAnsi="Times New Roman" w:cs="Times New Roman"/>
        </w:rPr>
        <w:fldChar w:fldCharType="end"/>
      </w:r>
      <w:r w:rsidRPr="001C4182">
        <w:rPr>
          <w:rFonts w:ascii="Times New Roman" w:hAnsi="Times New Roman" w:cs="Times New Roman"/>
        </w:rPr>
        <w:t xml:space="preserve"> highlighted that social media is a tool to interact with customers and build a </w:t>
      </w:r>
      <w:r w:rsidR="00034765">
        <w:rPr>
          <w:rFonts w:ascii="Times New Roman" w:hAnsi="Times New Roman" w:cs="Times New Roman"/>
        </w:rPr>
        <w:t>dynamic</w:t>
      </w:r>
      <w:r w:rsidRPr="001C4182">
        <w:rPr>
          <w:rFonts w:ascii="Times New Roman" w:hAnsi="Times New Roman" w:cs="Times New Roman"/>
        </w:rPr>
        <w:t xml:space="preserve"> </w:t>
      </w:r>
      <w:r w:rsidR="005C27D5">
        <w:rPr>
          <w:rFonts w:ascii="Times New Roman" w:hAnsi="Times New Roman" w:cs="Times New Roman"/>
        </w:rPr>
        <w:t>BI</w:t>
      </w:r>
      <w:r w:rsidRPr="001C4182">
        <w:rPr>
          <w:rFonts w:ascii="Times New Roman" w:hAnsi="Times New Roman" w:cs="Times New Roman"/>
        </w:rPr>
        <w:t xml:space="preserve">. Marketers can </w:t>
      </w:r>
      <w:r w:rsidR="00945168">
        <w:rPr>
          <w:rFonts w:ascii="Times New Roman" w:hAnsi="Times New Roman" w:cs="Times New Roman"/>
        </w:rPr>
        <w:t xml:space="preserve">build a strong BI by using </w:t>
      </w:r>
      <w:r w:rsidRPr="001C4182">
        <w:rPr>
          <w:rFonts w:ascii="Times New Roman" w:hAnsi="Times New Roman" w:cs="Times New Roman"/>
        </w:rPr>
        <w:t xml:space="preserve">the product, </w:t>
      </w:r>
      <w:r w:rsidR="00CA4564">
        <w:rPr>
          <w:rFonts w:ascii="Times New Roman" w:hAnsi="Times New Roman" w:cs="Times New Roman"/>
        </w:rPr>
        <w:t xml:space="preserve">the </w:t>
      </w:r>
      <w:r w:rsidRPr="001C4182">
        <w:rPr>
          <w:rFonts w:ascii="Times New Roman" w:hAnsi="Times New Roman" w:cs="Times New Roman"/>
        </w:rPr>
        <w:t xml:space="preserve">brand name, color, logo, labelling and packaging, advertisements, retailers, other promotions, pricing, origin country, brand owner, and target market </w:t>
      </w:r>
      <w:r w:rsidR="00565DF1" w:rsidRPr="001C4182">
        <w:rPr>
          <w:rFonts w:ascii="Times New Roman" w:hAnsi="Times New Roman" w:cs="Times New Roman"/>
        </w:rPr>
        <w:fldChar w:fldCharType="begin" w:fldLock="1"/>
      </w:r>
      <w:r w:rsidR="00037128" w:rsidRPr="001C4182">
        <w:rPr>
          <w:rFonts w:ascii="Times New Roman" w:hAnsi="Times New Roman" w:cs="Times New Roman"/>
        </w:rPr>
        <w:instrText>ADDIN CSL_CITATION {"citationItems":[{"id":"ITEM-1","itemData":{"author":[{"dropping-particle":"","family":"Arslan","given":"F M{\\\"u}ge","non-dropping-particle":"","parse-names":false,"suffix":""},{"dropping-particle":"","family":"Altuna","given":"Oylum Korkut","non-dropping-particle":"","parse-names":false,"suffix":""}],"container-title":"Journal of Product &amp; Brand Management","id":"ITEM-1","issue":"4","issued":{"date-parts":[["2010"]]},"page":"170-180","title":"The effect of brand extensions on product brand image","type":"article-journal","volume":"19"},"uris":["http://www.mendeley.com/documents/?uuid=f5f997c5-b21f-43f4-a3ad-359239a0f89a"]}],"mendeley":{"formattedCitation":"[58]","plainTextFormattedCitation":"[58]","previouslyFormattedCitation":"[58]"},"properties":{"noteIndex":0},"schema":"https://github.com/citation-style-language/schema/raw/master/csl-citation.json"}</w:instrText>
      </w:r>
      <w:r w:rsidR="00565DF1" w:rsidRPr="001C4182">
        <w:rPr>
          <w:rFonts w:ascii="Times New Roman" w:hAnsi="Times New Roman" w:cs="Times New Roman"/>
        </w:rPr>
        <w:fldChar w:fldCharType="separate"/>
      </w:r>
      <w:r w:rsidR="00984BB1" w:rsidRPr="001C4182">
        <w:rPr>
          <w:rFonts w:ascii="Times New Roman" w:hAnsi="Times New Roman" w:cs="Times New Roman"/>
        </w:rPr>
        <w:t>[</w:t>
      </w:r>
      <w:r w:rsidR="00D517DE">
        <w:rPr>
          <w:rFonts w:ascii="Times New Roman" w:hAnsi="Times New Roman" w:cs="Times New Roman"/>
        </w:rPr>
        <w:t>63</w:t>
      </w:r>
      <w:r w:rsidR="00984BB1" w:rsidRPr="001C4182">
        <w:rPr>
          <w:rFonts w:ascii="Times New Roman" w:hAnsi="Times New Roman" w:cs="Times New Roman"/>
        </w:rPr>
        <w:t>]</w:t>
      </w:r>
      <w:r w:rsidR="00565DF1" w:rsidRPr="001C4182">
        <w:rPr>
          <w:rFonts w:ascii="Times New Roman" w:hAnsi="Times New Roman" w:cs="Times New Roman"/>
        </w:rPr>
        <w:fldChar w:fldCharType="end"/>
      </w:r>
      <w:r w:rsidRPr="001C4182">
        <w:rPr>
          <w:rFonts w:ascii="Times New Roman" w:hAnsi="Times New Roman" w:cs="Times New Roman"/>
        </w:rPr>
        <w:t xml:space="preserve">. Practitioners must establish, maintain, </w:t>
      </w:r>
      <w:r w:rsidR="00255FD9">
        <w:rPr>
          <w:rFonts w:ascii="Times New Roman" w:hAnsi="Times New Roman" w:cs="Times New Roman"/>
        </w:rPr>
        <w:t>and</w:t>
      </w:r>
      <w:r w:rsidRPr="001C4182">
        <w:rPr>
          <w:rFonts w:ascii="Times New Roman" w:hAnsi="Times New Roman" w:cs="Times New Roman"/>
        </w:rPr>
        <w:t xml:space="preserve"> strengthen relationship</w:t>
      </w:r>
      <w:r w:rsidR="00255FD9">
        <w:rPr>
          <w:rFonts w:ascii="Times New Roman" w:hAnsi="Times New Roman" w:cs="Times New Roman"/>
        </w:rPr>
        <w:t>s</w:t>
      </w:r>
      <w:r w:rsidRPr="001C4182">
        <w:rPr>
          <w:rFonts w:ascii="Times New Roman" w:hAnsi="Times New Roman" w:cs="Times New Roman"/>
        </w:rPr>
        <w:t xml:space="preserve"> with social media users</w:t>
      </w:r>
      <w:r w:rsidR="00E4446B">
        <w:rPr>
          <w:rFonts w:ascii="Times New Roman" w:hAnsi="Times New Roman" w:cs="Times New Roman"/>
        </w:rPr>
        <w:t>, who</w:t>
      </w:r>
      <w:r w:rsidRPr="001C4182">
        <w:rPr>
          <w:rFonts w:ascii="Times New Roman" w:hAnsi="Times New Roman" w:cs="Times New Roman"/>
        </w:rPr>
        <w:t xml:space="preserve"> are influenced by brand promises and a powerful </w:t>
      </w:r>
      <w:r w:rsidR="005C27D5">
        <w:rPr>
          <w:rFonts w:ascii="Times New Roman" w:hAnsi="Times New Roman" w:cs="Times New Roman"/>
        </w:rPr>
        <w:t>BI</w:t>
      </w:r>
      <w:r w:rsidRPr="001C4182">
        <w:rPr>
          <w:rFonts w:ascii="Times New Roman" w:hAnsi="Times New Roman" w:cs="Times New Roman"/>
        </w:rPr>
        <w:t xml:space="preserve"> </w:t>
      </w:r>
      <w:r w:rsidR="00565DF1" w:rsidRPr="001C4182">
        <w:rPr>
          <w:rFonts w:ascii="Times New Roman" w:hAnsi="Times New Roman" w:cs="Times New Roman"/>
        </w:rPr>
        <w:fldChar w:fldCharType="begin" w:fldLock="1"/>
      </w:r>
      <w:r w:rsidR="00037128" w:rsidRPr="001C4182">
        <w:rPr>
          <w:rFonts w:ascii="Times New Roman" w:hAnsi="Times New Roman" w:cs="Times New Roman"/>
        </w:rPr>
        <w:instrText>ADDIN CSL_CITATION {"citationItems":[{"id":"ITEM-1","itemData":{"DOI":"10.1108/JHTT-02-2018-0016","ISBN":"0220180016","ISSN":"17579899","abstract":"Purpose: The study aims to develop a theoretical model that portrays the antecedents of emotional attachment in the travel context by combining branding, marketing and information systems theories. Design/methodology/approach: The authors gather empirical data through a Web-based questionnaire from 236 respondents. The proposed theory-driven model is examined empirically by using confirmatory factor analysis and structural equation modeling. Findings: The findings suggest that social media rewards and benefits impact users’ brand commitment. Social media interactivity and rewards help building a stronger brand image. Brand commitment and brand image, in turn, affect emotional attachment positively. Research limitations/implications: Other unexamined constructs may add to the explanation of building brands using social media platforms. As this is an exploratory study in relation to enhancing emotional attachment in an online travel setting, other constructs such as brand page commitment, annoyance, social benefits and telepresence may be considered in future studies. Practical implications: Practitioners might encounter ways to influence favorable perceptions and brand commitment when consumers use social media sites. The model addresses questions regarding the significant role of social media activities on influencing brand image and brand commitment that in turn influence the development of a strong emotional attachment. Social implications: This study examined the effects of social media activities including interactivity, psychological benefits and rewards on brand image and brand commitment, and the effects of brand image and brand commitment on emotional attachment in the travel context. The results offer further verification for the theory-based model presented in the study. Evidently, statistically significant and meaningful associations exist among the factors. Originality/value: The key contribution of this study is that it presents and validates a theory-driven model that reveals the antecedents of sustainable emotional attachment. The proposed framework stresses the positive relationships among constructs and offers research basis for expansion in other settings.","author":[{"dropping-particle":"","family":"Barreda","given":"Albert A.","non-dropping-particle":"","parse-names":false,"suffix":""},{"dropping-particle":"","family":"Nusair","given":"Khaldoon","non-dropping-particle":"","parse-names":false,"suffix":""},{"dropping-particle":"","family":"Wang","given":"Youcheng","non-dropping-particle":"","parse-names":false,"suffix":""},{"dropping-particle":"","family":"Okumus","given":"Fevzi","non-dropping-particle":"","parse-names":false,"suffix":""},{"dropping-particle":"","family":"Bilgihan","given":"Anil","non-dropping-particle":"","parse-names":false,"suffix":""}],"container-title":"Journal of Hospitality and Tourism Technology","id":"ITEM-1","issue":"1","issued":{"date-parts":[["2020"]]},"page":"109-135","title":"The impact of social media activities on brand image and emotional attachment: A case in the travel context","type":"article-journal","volume":"11"},"uris":["http://www.mendeley.com/documents/?uuid=19145f18-471f-4520-8efb-e79af390fe56"]}],"mendeley":{"formattedCitation":"[59]","plainTextFormattedCitation":"[59]","previouslyFormattedCitation":"[59]"},"properties":{"noteIndex":0},"schema":"https://github.com/citation-style-language/schema/raw/master/csl-citation.json"}</w:instrText>
      </w:r>
      <w:r w:rsidR="00565DF1" w:rsidRPr="001C4182">
        <w:rPr>
          <w:rFonts w:ascii="Times New Roman" w:hAnsi="Times New Roman" w:cs="Times New Roman"/>
        </w:rPr>
        <w:fldChar w:fldCharType="separate"/>
      </w:r>
      <w:r w:rsidR="00984BB1" w:rsidRPr="001C4182">
        <w:rPr>
          <w:rFonts w:ascii="Times New Roman" w:hAnsi="Times New Roman" w:cs="Times New Roman"/>
        </w:rPr>
        <w:t>[</w:t>
      </w:r>
      <w:r w:rsidR="00D517DE">
        <w:rPr>
          <w:rFonts w:ascii="Times New Roman" w:hAnsi="Times New Roman" w:cs="Times New Roman"/>
        </w:rPr>
        <w:t>64</w:t>
      </w:r>
      <w:r w:rsidR="00984BB1" w:rsidRPr="001C4182">
        <w:rPr>
          <w:rFonts w:ascii="Times New Roman" w:hAnsi="Times New Roman" w:cs="Times New Roman"/>
        </w:rPr>
        <w:t>]</w:t>
      </w:r>
      <w:r w:rsidR="00565DF1" w:rsidRPr="001C4182">
        <w:rPr>
          <w:rFonts w:ascii="Times New Roman" w:hAnsi="Times New Roman" w:cs="Times New Roman"/>
        </w:rPr>
        <w:fldChar w:fldCharType="end"/>
      </w:r>
      <w:r w:rsidRPr="001C4182">
        <w:rPr>
          <w:rFonts w:ascii="Times New Roman" w:hAnsi="Times New Roman" w:cs="Times New Roman"/>
        </w:rPr>
        <w:t>.</w:t>
      </w:r>
    </w:p>
    <w:p w14:paraId="2C90112F" w14:textId="77777777" w:rsidR="003E5183" w:rsidRPr="001C4182" w:rsidRDefault="003E5183" w:rsidP="004A7B28">
      <w:pPr>
        <w:pStyle w:val="NormalWeb"/>
        <w:snapToGrid w:val="0"/>
        <w:spacing w:before="0" w:beforeAutospacing="0" w:after="0" w:afterAutospacing="0" w:line="276" w:lineRule="auto"/>
        <w:jc w:val="both"/>
        <w:textAlignment w:val="top"/>
        <w:rPr>
          <w:rFonts w:ascii="Times New Roman" w:hAnsi="Times New Roman" w:cs="Times New Roman"/>
        </w:rPr>
      </w:pPr>
    </w:p>
    <w:p w14:paraId="52E944FA" w14:textId="2DEFFF7B" w:rsidR="005F34B9" w:rsidRDefault="005F34B9" w:rsidP="004A7B28">
      <w:pPr>
        <w:pStyle w:val="NormalWeb"/>
        <w:snapToGrid w:val="0"/>
        <w:spacing w:before="0" w:beforeAutospacing="0" w:after="0" w:afterAutospacing="0" w:line="276" w:lineRule="auto"/>
        <w:jc w:val="both"/>
        <w:textAlignment w:val="top"/>
        <w:rPr>
          <w:rFonts w:ascii="Times New Roman" w:hAnsi="Times New Roman" w:cs="Times New Roman"/>
        </w:rPr>
      </w:pPr>
      <w:r w:rsidRPr="001C4182">
        <w:rPr>
          <w:rFonts w:ascii="Times New Roman" w:hAnsi="Times New Roman" w:cs="Times New Roman"/>
        </w:rPr>
        <w:t xml:space="preserve">Diputra and Yasa </w:t>
      </w:r>
      <w:r w:rsidR="00565DF1" w:rsidRPr="001C4182">
        <w:rPr>
          <w:rFonts w:ascii="Times New Roman" w:hAnsi="Times New Roman" w:cs="Times New Roman"/>
        </w:rPr>
        <w:fldChar w:fldCharType="begin" w:fldLock="1"/>
      </w:r>
      <w:r w:rsidR="00037128" w:rsidRPr="001C4182">
        <w:rPr>
          <w:rFonts w:ascii="Times New Roman" w:hAnsi="Times New Roman" w:cs="Times New Roman"/>
        </w:rPr>
        <w:instrText>ADDIN CSL_CITATION {"citationItems":[{"id":"ITEM-1","itemData":{"abstract":"This study aims to examine and explain the effect of product quality, brand image, brand trust on customer satisfaction, and loyalty of Samsung brand smartphones in Denpasar. The number of respondents in this study was 185 respondents, all respondents are people who live in Denpasar City who has ever purchased and used a Samsung smartphone. The sampling technique in this study was purposive sampling. The data from filling out the questionnaire were then analyzed using path analysis techniques using SEM (Structural Equation Modeling) with the help of the AMOS program. Based on the analysis in this study obtained some conclusions that product quality has a positive and significant effect on brand image, brand trust and customer satisfaction, brand image and brand trust has a positive and significant effect on satisfaction. Satisfaction has a positive and significant effect on customer loyalty. The implications of the results of this study indicate that product quality is found to be the main factor in increasing customer satisfaction so that it leads to a sense of customer loyalty. This shows that the better the product quality, the higher the loyalty of customers to buy and use Samsung brand smartphones in Denpasar City..","author":[{"dropping-particle":"","family":"Diputra","given":"I GstNgr Arya WigunaMaha","non-dropping-particle":"","parse-names":false,"suffix":""},{"dropping-particle":"","family":"Yasa","given":"Ni NyomanKerti","non-dropping-particle":"","parse-names":false,"suffix":""}],"container-title":"American International Journal of Business Management (AIJBM)","id":"ITEM-1","issue":"1","issued":{"date-parts":[["2021"]]},"page":"25-34","title":"The influence of product quality, brand image, brand trust on customer satisfaction and loyalty","type":"article-journal","volume":"4"},"suppress-author":1,"uris":["http://www.mendeley.com/documents/?uuid=6d69bebe-5526-4e9c-861a-0f95fde190a5"]}],"mendeley":{"formattedCitation":"[60]","plainTextFormattedCitation":"[60]","previouslyFormattedCitation":"[60]"},"properties":{"noteIndex":0},"schema":"https://github.com/citation-style-language/schema/raw/master/csl-citation.json"}</w:instrText>
      </w:r>
      <w:r w:rsidR="00565DF1" w:rsidRPr="001C4182">
        <w:rPr>
          <w:rFonts w:ascii="Times New Roman" w:hAnsi="Times New Roman" w:cs="Times New Roman"/>
        </w:rPr>
        <w:fldChar w:fldCharType="separate"/>
      </w:r>
      <w:r w:rsidR="00984BB1" w:rsidRPr="001C4182">
        <w:rPr>
          <w:rFonts w:ascii="Times New Roman" w:hAnsi="Times New Roman" w:cs="Times New Roman"/>
        </w:rPr>
        <w:t>[6</w:t>
      </w:r>
      <w:r w:rsidR="007E7BDF">
        <w:rPr>
          <w:rFonts w:ascii="Times New Roman" w:hAnsi="Times New Roman" w:cs="Times New Roman"/>
        </w:rPr>
        <w:t>5</w:t>
      </w:r>
      <w:r w:rsidR="00984BB1" w:rsidRPr="001C4182">
        <w:rPr>
          <w:rFonts w:ascii="Times New Roman" w:hAnsi="Times New Roman" w:cs="Times New Roman"/>
        </w:rPr>
        <w:t>]</w:t>
      </w:r>
      <w:r w:rsidR="00565DF1" w:rsidRPr="001C4182">
        <w:rPr>
          <w:rFonts w:ascii="Times New Roman" w:hAnsi="Times New Roman" w:cs="Times New Roman"/>
        </w:rPr>
        <w:fldChar w:fldCharType="end"/>
      </w:r>
      <w:r w:rsidRPr="001C4182">
        <w:rPr>
          <w:rFonts w:ascii="Times New Roman" w:hAnsi="Times New Roman" w:cs="Times New Roman"/>
        </w:rPr>
        <w:t xml:space="preserve"> </w:t>
      </w:r>
      <w:r w:rsidR="00C47A7A">
        <w:rPr>
          <w:rFonts w:ascii="Times New Roman" w:hAnsi="Times New Roman" w:cs="Times New Roman"/>
        </w:rPr>
        <w:t>demonstrated</w:t>
      </w:r>
      <w:r w:rsidR="00C47A7A" w:rsidRPr="001C4182">
        <w:rPr>
          <w:rFonts w:ascii="Times New Roman" w:hAnsi="Times New Roman" w:cs="Times New Roman"/>
        </w:rPr>
        <w:t xml:space="preserve"> </w:t>
      </w:r>
      <w:r w:rsidRPr="001C4182">
        <w:rPr>
          <w:rFonts w:ascii="Times New Roman" w:hAnsi="Times New Roman" w:cs="Times New Roman"/>
        </w:rPr>
        <w:t xml:space="preserve">that product quality has a positive relationship with </w:t>
      </w:r>
      <w:r w:rsidR="005C27D5">
        <w:rPr>
          <w:rFonts w:ascii="Times New Roman" w:hAnsi="Times New Roman" w:cs="Times New Roman"/>
        </w:rPr>
        <w:t>BI</w:t>
      </w:r>
      <w:r w:rsidR="00E6416A">
        <w:rPr>
          <w:rFonts w:ascii="Times New Roman" w:hAnsi="Times New Roman" w:cs="Times New Roman"/>
        </w:rPr>
        <w:t xml:space="preserve"> where a higher-quality product is accompanied by </w:t>
      </w:r>
      <w:r w:rsidR="00CD5C44">
        <w:rPr>
          <w:rFonts w:ascii="Times New Roman" w:hAnsi="Times New Roman" w:cs="Times New Roman"/>
        </w:rPr>
        <w:t xml:space="preserve">a </w:t>
      </w:r>
      <w:r w:rsidR="00E6416A">
        <w:rPr>
          <w:rFonts w:ascii="Times New Roman" w:hAnsi="Times New Roman" w:cs="Times New Roman"/>
        </w:rPr>
        <w:t xml:space="preserve">higher </w:t>
      </w:r>
      <w:r w:rsidRPr="001C4182">
        <w:rPr>
          <w:rFonts w:ascii="Times New Roman" w:hAnsi="Times New Roman" w:cs="Times New Roman"/>
        </w:rPr>
        <w:t xml:space="preserve">customer perception of the brand. </w:t>
      </w:r>
      <w:r w:rsidR="00E6416A">
        <w:rPr>
          <w:rFonts w:ascii="Times New Roman" w:hAnsi="Times New Roman" w:cs="Times New Roman"/>
        </w:rPr>
        <w:t xml:space="preserve">The means of building </w:t>
      </w:r>
      <w:r w:rsidRPr="001C4182">
        <w:rPr>
          <w:rFonts w:ascii="Times New Roman" w:hAnsi="Times New Roman" w:cs="Times New Roman"/>
        </w:rPr>
        <w:t>consumers</w:t>
      </w:r>
      <w:r w:rsidR="00E6416A">
        <w:rPr>
          <w:rFonts w:ascii="Times New Roman" w:hAnsi="Times New Roman" w:cs="Times New Roman"/>
        </w:rPr>
        <w:t>’</w:t>
      </w:r>
      <w:r w:rsidRPr="001C4182">
        <w:rPr>
          <w:rFonts w:ascii="Times New Roman" w:hAnsi="Times New Roman" w:cs="Times New Roman"/>
        </w:rPr>
        <w:t xml:space="preserve"> trust include establishing a powerful </w:t>
      </w:r>
      <w:r w:rsidR="005C27D5">
        <w:rPr>
          <w:rFonts w:ascii="Times New Roman" w:hAnsi="Times New Roman" w:cs="Times New Roman"/>
        </w:rPr>
        <w:t>BI</w:t>
      </w:r>
      <w:r w:rsidRPr="001C4182">
        <w:rPr>
          <w:rFonts w:ascii="Times New Roman" w:hAnsi="Times New Roman" w:cs="Times New Roman"/>
        </w:rPr>
        <w:t xml:space="preserve"> and</w:t>
      </w:r>
      <w:r w:rsidR="00E6416A">
        <w:rPr>
          <w:rFonts w:ascii="Times New Roman" w:hAnsi="Times New Roman" w:cs="Times New Roman"/>
        </w:rPr>
        <w:t xml:space="preserve"> product</w:t>
      </w:r>
      <w:r w:rsidRPr="001C4182">
        <w:rPr>
          <w:rFonts w:ascii="Times New Roman" w:hAnsi="Times New Roman" w:cs="Times New Roman"/>
        </w:rPr>
        <w:t xml:space="preserve"> quality </w:t>
      </w:r>
      <w:r w:rsidR="00565DF1" w:rsidRPr="001C4182">
        <w:rPr>
          <w:rFonts w:ascii="Times New Roman" w:hAnsi="Times New Roman" w:cs="Times New Roman"/>
        </w:rPr>
        <w:fldChar w:fldCharType="begin" w:fldLock="1"/>
      </w:r>
      <w:r w:rsidR="00037128" w:rsidRPr="001C4182">
        <w:rPr>
          <w:rFonts w:ascii="Times New Roman" w:hAnsi="Times New Roman" w:cs="Times New Roman"/>
        </w:rPr>
        <w:instrText>ADDIN CSL_CITATION {"citationItems":[{"id":"ITEM-1","itemData":{"DOI":"10.14254/2071-8330.2019/12-3/1","ISSN":"23063483","abstract":"Brand researchers have been in their quest for understanding how consumers evaluate brands and react to branding practices. The purpose of this study is to validate the importance of brand experience in brand building process with high-and low-involvement products of global brands in China. Four global brands (Nike, Kappa, Ferrero, Meiji) were selected for the analysis, and 1,100 participants of the millennial generation consumers participated in the online survey. The findings suggest that both rational perception and emotional feelings of consumers play important roles in the process of brand building among Chinese consumers. The relationship between brand image and brand trust, which is the initial stage of brand building process plays a vital role in consumers' purchasing decisions. Concurrently, brand experience positively influences brand image and attachment, leading to consumers’ purchasing decisions. The findings also provide insights regarding different paths in the brand building process for high and low involvement product categories, suggesting the importance of differentiated branding strategies for various product categories in China.","author":[{"dropping-particle":"","family":"Kim","given":"Renee B.","non-dropping-particle":"","parse-names":false,"suffix":""},{"dropping-particle":"","family":"Chao","given":"Yan","non-dropping-particle":"","parse-names":false,"suffix":""}],"container-title":"Journal of International Studies","id":"ITEM-1","issue":"3","issued":{"date-parts":[["2019"]]},"page":"9-21","title":"Effects of brand experience, brand image and brand trust on brand building process: The case of chinese millennial generation consumers","type":"article-journal","volume":"12"},"uris":["http://www.mendeley.com/documents/?uuid=ed5180dd-07bd-466c-84a3-5bc6576202e1"]}],"mendeley":{"formattedCitation":"[61]","plainTextFormattedCitation":"[61]","previouslyFormattedCitation":"[61]"},"properties":{"noteIndex":0},"schema":"https://github.com/citation-style-language/schema/raw/master/csl-citation.json"}</w:instrText>
      </w:r>
      <w:r w:rsidR="00565DF1" w:rsidRPr="001C4182">
        <w:rPr>
          <w:rFonts w:ascii="Times New Roman" w:hAnsi="Times New Roman" w:cs="Times New Roman"/>
        </w:rPr>
        <w:fldChar w:fldCharType="separate"/>
      </w:r>
      <w:r w:rsidR="00984BB1" w:rsidRPr="001C4182">
        <w:rPr>
          <w:rFonts w:ascii="Times New Roman" w:hAnsi="Times New Roman" w:cs="Times New Roman"/>
        </w:rPr>
        <w:t>[6</w:t>
      </w:r>
      <w:r w:rsidR="007E7BDF">
        <w:rPr>
          <w:rFonts w:ascii="Times New Roman" w:hAnsi="Times New Roman" w:cs="Times New Roman"/>
        </w:rPr>
        <w:t>6</w:t>
      </w:r>
      <w:r w:rsidR="00984BB1" w:rsidRPr="001C4182">
        <w:rPr>
          <w:rFonts w:ascii="Times New Roman" w:hAnsi="Times New Roman" w:cs="Times New Roman"/>
        </w:rPr>
        <w:t>]</w:t>
      </w:r>
      <w:r w:rsidR="00565DF1" w:rsidRPr="001C4182">
        <w:rPr>
          <w:rFonts w:ascii="Times New Roman" w:hAnsi="Times New Roman" w:cs="Times New Roman"/>
        </w:rPr>
        <w:fldChar w:fldCharType="end"/>
      </w:r>
      <w:r w:rsidRPr="001C4182">
        <w:rPr>
          <w:rFonts w:ascii="Times New Roman" w:hAnsi="Times New Roman" w:cs="Times New Roman"/>
        </w:rPr>
        <w:t xml:space="preserve">. Kaur and Kaur </w:t>
      </w:r>
      <w:r w:rsidR="00565DF1" w:rsidRPr="001C4182">
        <w:rPr>
          <w:rFonts w:ascii="Times New Roman" w:hAnsi="Times New Roman" w:cs="Times New Roman"/>
        </w:rPr>
        <w:fldChar w:fldCharType="begin" w:fldLock="1"/>
      </w:r>
      <w:r w:rsidR="00037128" w:rsidRPr="001C4182">
        <w:rPr>
          <w:rFonts w:ascii="Times New Roman" w:hAnsi="Times New Roman" w:cs="Times New Roman"/>
        </w:rPr>
        <w:instrText>ADDIN CSL_CITATION {"citationItems":[{"id":"ITEM-1","itemData":{"DOI":"10.1108/APJBA-06-2018-0101","ISSN":"17574331","abstract":"Purpose: Although the prominence of brand logo for companies is widely acknowledged, a close examination of the literature reveals lack of empirical research pertaining to effect of brand logo on consumer perception toward brand. Therefore, the purpose of this paper is to fill the gap in marketing studies concerning the effect of a logo on consumer evaluations. The research addresses two questions: first, how brand logo favorability helps to increase brand image; and second, how brand logo form consumer perceptions toward brand through brand personality dimensions and brand familiarity? Design/methodology/approach: The data were collected from 816 respondents using mall-intercept technique. Structural equation modeling via AMOS was conducted to test the proposed model to gain insight into the various relevant influences and relationships. Findings: The findings revealed the importance of the company’s brand logo in enhancing the brand image. The results further highlighted that brand personality dimensions and brand familiarity mediate the relationship between brand logo and brand image. Practical implications: The study offers managers a new perspective for building strong brand identity with the help of logos along with the brand personality dimensions and brand familiarity to enhance brand image. Originality/value: This study provides novel insights on the impact of brand logo on brand image. This is the first study to determine the mediating role of brand personality in the relationship between brand logo and brand image. It thereby adds to the literature of visual identity by developing the sphere of influence of brand logo and its effects toward brands.","author":[{"dropping-particle":"","family":"Kaur","given":"Harsandaldeep","non-dropping-particle":"","parse-names":false,"suffix":""},{"dropping-particle":"","family":"Kaur","given":"Kanwalroop","non-dropping-particle":"","parse-names":false,"suffix":""}],"container-title":"Asia-Pacific Journal of Business Administration","id":"ITEM-1","issue":"1","issued":{"date-parts":[["2019"]]},"page":"68-87","title":"Connecting the dots between brand logo and brand image","type":"article-journal","volume":"11"},"suppress-author":1,"uris":["http://www.mendeley.com/documents/?uuid=fa52cfef-96ad-4e04-a563-c0f13def7e7f"]}],"mendeley":{"formattedCitation":"[62]","plainTextFormattedCitation":"[62]","previouslyFormattedCitation":"[62]"},"properties":{"noteIndex":0},"schema":"https://github.com/citation-style-language/schema/raw/master/csl-citation.json"}</w:instrText>
      </w:r>
      <w:r w:rsidR="00565DF1" w:rsidRPr="001C4182">
        <w:rPr>
          <w:rFonts w:ascii="Times New Roman" w:hAnsi="Times New Roman" w:cs="Times New Roman"/>
        </w:rPr>
        <w:fldChar w:fldCharType="separate"/>
      </w:r>
      <w:r w:rsidR="00984BB1" w:rsidRPr="001C4182">
        <w:rPr>
          <w:rFonts w:ascii="Times New Roman" w:hAnsi="Times New Roman" w:cs="Times New Roman"/>
        </w:rPr>
        <w:t>[6</w:t>
      </w:r>
      <w:r w:rsidR="007E7BDF">
        <w:rPr>
          <w:rFonts w:ascii="Times New Roman" w:hAnsi="Times New Roman" w:cs="Times New Roman"/>
        </w:rPr>
        <w:t>7</w:t>
      </w:r>
      <w:r w:rsidR="00984BB1" w:rsidRPr="001C4182">
        <w:rPr>
          <w:rFonts w:ascii="Times New Roman" w:hAnsi="Times New Roman" w:cs="Times New Roman"/>
        </w:rPr>
        <w:t>]</w:t>
      </w:r>
      <w:r w:rsidR="00565DF1" w:rsidRPr="001C4182">
        <w:rPr>
          <w:rFonts w:ascii="Times New Roman" w:hAnsi="Times New Roman" w:cs="Times New Roman"/>
        </w:rPr>
        <w:fldChar w:fldCharType="end"/>
      </w:r>
      <w:r w:rsidRPr="001C4182">
        <w:rPr>
          <w:rFonts w:ascii="Times New Roman" w:hAnsi="Times New Roman" w:cs="Times New Roman"/>
        </w:rPr>
        <w:t xml:space="preserve"> </w:t>
      </w:r>
      <w:r w:rsidR="00E6416A">
        <w:rPr>
          <w:rFonts w:ascii="Times New Roman" w:hAnsi="Times New Roman" w:cs="Times New Roman"/>
        </w:rPr>
        <w:t>reported</w:t>
      </w:r>
      <w:r w:rsidR="00E6416A" w:rsidRPr="001C4182">
        <w:rPr>
          <w:rFonts w:ascii="Times New Roman" w:hAnsi="Times New Roman" w:cs="Times New Roman"/>
        </w:rPr>
        <w:t xml:space="preserve"> </w:t>
      </w:r>
      <w:r w:rsidRPr="001C4182">
        <w:rPr>
          <w:rFonts w:ascii="Times New Roman" w:hAnsi="Times New Roman" w:cs="Times New Roman"/>
        </w:rPr>
        <w:t xml:space="preserve">that </w:t>
      </w:r>
      <w:r w:rsidR="007C503A">
        <w:rPr>
          <w:rFonts w:ascii="Times New Roman" w:hAnsi="Times New Roman" w:cs="Times New Roman"/>
        </w:rPr>
        <w:t xml:space="preserve">the </w:t>
      </w:r>
      <w:r w:rsidRPr="001C4182">
        <w:rPr>
          <w:rFonts w:ascii="Times New Roman" w:hAnsi="Times New Roman" w:cs="Times New Roman"/>
        </w:rPr>
        <w:t xml:space="preserve">brand logo on brand personality dimension and brand familiarity </w:t>
      </w:r>
      <w:r w:rsidR="007C503A">
        <w:rPr>
          <w:rFonts w:ascii="Times New Roman" w:hAnsi="Times New Roman" w:cs="Times New Roman"/>
        </w:rPr>
        <w:t>exerted</w:t>
      </w:r>
      <w:r w:rsidR="00F115B8" w:rsidRPr="001C4182">
        <w:rPr>
          <w:rFonts w:ascii="Times New Roman" w:hAnsi="Times New Roman" w:cs="Times New Roman"/>
        </w:rPr>
        <w:t xml:space="preserve"> </w:t>
      </w:r>
      <w:r w:rsidRPr="001C4182">
        <w:rPr>
          <w:rFonts w:ascii="Times New Roman" w:hAnsi="Times New Roman" w:cs="Times New Roman"/>
        </w:rPr>
        <w:t xml:space="preserve">an additional impact on </w:t>
      </w:r>
      <w:r w:rsidR="005C27D5">
        <w:rPr>
          <w:rFonts w:ascii="Times New Roman" w:hAnsi="Times New Roman" w:cs="Times New Roman"/>
        </w:rPr>
        <w:t>BI</w:t>
      </w:r>
      <w:r w:rsidRPr="001C4182">
        <w:rPr>
          <w:rFonts w:ascii="Times New Roman" w:hAnsi="Times New Roman" w:cs="Times New Roman"/>
        </w:rPr>
        <w:t xml:space="preserve">. Consumers </w:t>
      </w:r>
      <w:r w:rsidR="00977060">
        <w:rPr>
          <w:rFonts w:ascii="Times New Roman" w:hAnsi="Times New Roman" w:cs="Times New Roman"/>
        </w:rPr>
        <w:t>develop</w:t>
      </w:r>
      <w:r w:rsidRPr="001C4182">
        <w:rPr>
          <w:rFonts w:ascii="Times New Roman" w:hAnsi="Times New Roman" w:cs="Times New Roman"/>
        </w:rPr>
        <w:t xml:space="preserve"> </w:t>
      </w:r>
      <w:r w:rsidR="00FF7EB6">
        <w:rPr>
          <w:rFonts w:ascii="Times New Roman" w:hAnsi="Times New Roman" w:cs="Times New Roman"/>
        </w:rPr>
        <w:t xml:space="preserve">an </w:t>
      </w:r>
      <w:r w:rsidRPr="001C4182">
        <w:rPr>
          <w:rFonts w:ascii="Times New Roman" w:hAnsi="Times New Roman" w:cs="Times New Roman"/>
        </w:rPr>
        <w:t>emotional attachment to a brand if they believe</w:t>
      </w:r>
      <w:r w:rsidR="00977060">
        <w:rPr>
          <w:rFonts w:ascii="Times New Roman" w:hAnsi="Times New Roman" w:cs="Times New Roman"/>
        </w:rPr>
        <w:t xml:space="preserve"> that</w:t>
      </w:r>
      <w:r w:rsidRPr="001C4182">
        <w:rPr>
          <w:rFonts w:ascii="Times New Roman" w:hAnsi="Times New Roman" w:cs="Times New Roman"/>
        </w:rPr>
        <w:t xml:space="preserve"> the brand is beneficial </w:t>
      </w:r>
      <w:r w:rsidR="00320B6C" w:rsidRPr="001C4182">
        <w:rPr>
          <w:rFonts w:ascii="Times New Roman" w:hAnsi="Times New Roman" w:cs="Times New Roman"/>
        </w:rPr>
        <w:fldChar w:fldCharType="begin" w:fldLock="1"/>
      </w:r>
      <w:r w:rsidR="00037128" w:rsidRPr="001C4182">
        <w:rPr>
          <w:rFonts w:ascii="Times New Roman" w:hAnsi="Times New Roman" w:cs="Times New Roman"/>
        </w:rPr>
        <w:instrText>ADDIN CSL_CITATION {"citationItems":[{"id":"ITEM-1","itemData":{"abstract":"This study departs from the reality of gender relations within the family institution which has to be dikhotomis, causing the pole inequality relations between men and women. Therefore, in this study wanted to dismantle the detail view of some theories, both social and feminist about gender relations in the family. Each of these theories (structural functional, conflict and feminist) has their own viewpoint about the pattern of gender relations in the family. However, simultaneously acknowledging that the social construction of culture remained significant influence on the division of roles are played by men (husbands) and women (wife) in the family institution. This means that the social construction of culture was instrumental in the creation of relations contribute between men and women equally or otherwise occurred inequality.","author":[{"dropping-particle":"","family":"He","given":"Hongwei","non-dropping-particle":"","parse-names":false,"suffix":""},{"dropping-particle":"","family":"Zhu","given":"Weichun","non-dropping-particle":"","parse-names":false,"suffix":""},{"dropping-particle":"","family":"Gouran","given":"Dennis","non-dropping-particle":"","parse-names":false,"suffix":""},{"dropping-particle":"","family":"Kolo","given":"Olivia","non-dropping-particle":"","parse-names":false,"suffix":""}],"container-title":"European Journal of Marketing","id":"ITEM-1","issue":"1/2","issued":{"date-parts":[["2016"]]},"page":"236-259","title":"Moral Identity Centrality and Cause-Related Marketing: The Moderating Effects of Brand Social Responsibility Image and Emotional Brand Attachment","type":"article-journal","volume":"50"},"uris":["http://www.mendeley.com/documents/?uuid=9b814c20-1fb3-4264-941b-4d5c5ee8f576"]}],"mendeley":{"formattedCitation":"[63]","plainTextFormattedCitation":"[63]","previouslyFormattedCitation":"[63]"},"properties":{"noteIndex":0},"schema":"https://github.com/citation-style-language/schema/raw/master/csl-citation.json"}</w:instrText>
      </w:r>
      <w:r w:rsidR="00320B6C" w:rsidRPr="001C4182">
        <w:rPr>
          <w:rFonts w:ascii="Times New Roman" w:hAnsi="Times New Roman" w:cs="Times New Roman"/>
        </w:rPr>
        <w:fldChar w:fldCharType="separate"/>
      </w:r>
      <w:r w:rsidR="00984BB1" w:rsidRPr="001C4182">
        <w:rPr>
          <w:rFonts w:ascii="Times New Roman" w:hAnsi="Times New Roman" w:cs="Times New Roman"/>
        </w:rPr>
        <w:t>[6</w:t>
      </w:r>
      <w:r w:rsidR="00FB6A44">
        <w:rPr>
          <w:rFonts w:ascii="Times New Roman" w:hAnsi="Times New Roman" w:cs="Times New Roman"/>
        </w:rPr>
        <w:t>8</w:t>
      </w:r>
      <w:r w:rsidR="00984BB1" w:rsidRPr="001C4182">
        <w:rPr>
          <w:rFonts w:ascii="Times New Roman" w:hAnsi="Times New Roman" w:cs="Times New Roman"/>
        </w:rPr>
        <w:t>]</w:t>
      </w:r>
      <w:r w:rsidR="00320B6C" w:rsidRPr="001C4182">
        <w:rPr>
          <w:rFonts w:ascii="Times New Roman" w:hAnsi="Times New Roman" w:cs="Times New Roman"/>
        </w:rPr>
        <w:fldChar w:fldCharType="end"/>
      </w:r>
      <w:r w:rsidRPr="001C4182">
        <w:rPr>
          <w:rFonts w:ascii="Times New Roman" w:hAnsi="Times New Roman" w:cs="Times New Roman"/>
        </w:rPr>
        <w:t xml:space="preserve">. </w:t>
      </w:r>
      <w:r w:rsidR="003C19E7">
        <w:rPr>
          <w:rFonts w:ascii="Times New Roman" w:hAnsi="Times New Roman" w:cs="Times New Roman"/>
        </w:rPr>
        <w:t>A BI</w:t>
      </w:r>
      <w:r w:rsidR="003C19E7" w:rsidRPr="001C4182">
        <w:rPr>
          <w:rFonts w:ascii="Times New Roman" w:hAnsi="Times New Roman" w:cs="Times New Roman"/>
        </w:rPr>
        <w:t xml:space="preserve"> </w:t>
      </w:r>
      <w:r w:rsidR="003C19E7">
        <w:rPr>
          <w:rFonts w:ascii="Times New Roman" w:hAnsi="Times New Roman" w:cs="Times New Roman"/>
        </w:rPr>
        <w:t>is</w:t>
      </w:r>
      <w:r w:rsidR="003C19E7" w:rsidRPr="001C4182">
        <w:rPr>
          <w:rFonts w:ascii="Times New Roman" w:hAnsi="Times New Roman" w:cs="Times New Roman"/>
        </w:rPr>
        <w:t xml:space="preserve"> </w:t>
      </w:r>
      <w:r w:rsidRPr="001C4182">
        <w:rPr>
          <w:rFonts w:ascii="Times New Roman" w:hAnsi="Times New Roman" w:cs="Times New Roman"/>
        </w:rPr>
        <w:t xml:space="preserve">a powerful marketing tool </w:t>
      </w:r>
      <w:r w:rsidR="00426908">
        <w:rPr>
          <w:rFonts w:ascii="Times New Roman" w:hAnsi="Times New Roman" w:cs="Times New Roman"/>
        </w:rPr>
        <w:t xml:space="preserve">that </w:t>
      </w:r>
      <w:r w:rsidRPr="001C4182">
        <w:rPr>
          <w:rFonts w:ascii="Times New Roman" w:hAnsi="Times New Roman" w:cs="Times New Roman"/>
        </w:rPr>
        <w:t xml:space="preserve">can </w:t>
      </w:r>
      <w:r w:rsidR="00977060">
        <w:rPr>
          <w:rFonts w:ascii="Times New Roman" w:hAnsi="Times New Roman" w:cs="Times New Roman"/>
        </w:rPr>
        <w:t xml:space="preserve">assist </w:t>
      </w:r>
      <w:r w:rsidRPr="001C4182">
        <w:rPr>
          <w:rFonts w:ascii="Times New Roman" w:hAnsi="Times New Roman" w:cs="Times New Roman"/>
        </w:rPr>
        <w:t xml:space="preserve">in distinguishing a company from its competitors </w:t>
      </w:r>
      <w:r w:rsidR="00320B6C" w:rsidRPr="001C4182">
        <w:rPr>
          <w:rFonts w:ascii="Times New Roman" w:hAnsi="Times New Roman" w:cs="Times New Roman"/>
        </w:rPr>
        <w:fldChar w:fldCharType="begin" w:fldLock="1"/>
      </w:r>
      <w:r w:rsidR="00037128" w:rsidRPr="001C4182">
        <w:rPr>
          <w:rFonts w:ascii="Times New Roman" w:hAnsi="Times New Roman" w:cs="Times New Roman"/>
        </w:rPr>
        <w:instrText>ADDIN CSL_CITATION {"citationItems":[{"id":"ITEM-1","itemData":{"DOI":"10.13106/jafeb.2019.vol6.no3.259","ISSN":"22884645","abstract":"This study examines the color image of uniform of airline cabin crew according to the demographic characteristics of the customer and demonstrates how it affects the cognitive image of airlines. Adjective adjectives were derived for uniform color images of all eight airlines in Korea and analyzed the image of airline brand color. Based on the analysis of color images, the difference in perception according to the demographic characteristics of passengers was analyzed. When the colors of airline uniforms are mainly blue, sky blue, white and ivory, they have a lot of trust, neat and elegant images. Uniforms with primary colors such as red, orange and green beans are found to have a lot of cheerful, developmental and enterprising images. In addition, the empirical analysis of the impact of the customer's cognitive perception and favoritism on the uniform color image of the airline crew showed that the more positive the airline's positive perception of the uniform color image, the more positive the cognitive image is. In other words, the empirical analysis revealed that the airline's uniform color image, its cognitive image of the airline, and its popularity have significant positive relationships.","author":[{"dropping-particle":"","family":"Park","given":"Hyeyoon","non-dropping-particle":"","parse-names":false,"suffix":""},{"dropping-particle":"","family":"Park","given":"Soyeon","non-dropping-particle":"","parse-names":false,"suffix":""}],"container-title":"Journal of Asian Finance, Economics and Business","id":"ITEM-1","issue":"3","issued":{"date-parts":[["2019"]]},"page":"259-268","title":"The effect of emotional image on customer attitude","type":"article-journal","volume":"6"},"uris":["http://www.mendeley.com/documents/?uuid=493ea3f2-1efa-4a5b-aff7-edf7902a87cc"]}],"mendeley":{"formattedCitation":"[64]","plainTextFormattedCitation":"[64]","previouslyFormattedCitation":"[64]"},"properties":{"noteIndex":0},"schema":"https://github.com/citation-style-language/schema/raw/master/csl-citation.json"}</w:instrText>
      </w:r>
      <w:r w:rsidR="00320B6C" w:rsidRPr="001C4182">
        <w:rPr>
          <w:rFonts w:ascii="Times New Roman" w:hAnsi="Times New Roman" w:cs="Times New Roman"/>
        </w:rPr>
        <w:fldChar w:fldCharType="separate"/>
      </w:r>
      <w:r w:rsidR="00984BB1" w:rsidRPr="001C4182">
        <w:rPr>
          <w:rFonts w:ascii="Times New Roman" w:hAnsi="Times New Roman" w:cs="Times New Roman"/>
        </w:rPr>
        <w:t>[6</w:t>
      </w:r>
      <w:r w:rsidR="00FB6A44">
        <w:rPr>
          <w:rFonts w:ascii="Times New Roman" w:hAnsi="Times New Roman" w:cs="Times New Roman"/>
        </w:rPr>
        <w:t>9</w:t>
      </w:r>
      <w:r w:rsidR="00984BB1" w:rsidRPr="001C4182">
        <w:rPr>
          <w:rFonts w:ascii="Times New Roman" w:hAnsi="Times New Roman" w:cs="Times New Roman"/>
        </w:rPr>
        <w:t>]</w:t>
      </w:r>
      <w:r w:rsidR="00320B6C" w:rsidRPr="001C4182">
        <w:rPr>
          <w:rFonts w:ascii="Times New Roman" w:hAnsi="Times New Roman" w:cs="Times New Roman"/>
        </w:rPr>
        <w:fldChar w:fldCharType="end"/>
      </w:r>
      <w:r w:rsidRPr="001C4182">
        <w:rPr>
          <w:rFonts w:ascii="Times New Roman" w:hAnsi="Times New Roman" w:cs="Times New Roman"/>
        </w:rPr>
        <w:t>.</w:t>
      </w:r>
      <w:r w:rsidR="00D321DF">
        <w:rPr>
          <w:rFonts w:ascii="Times New Roman" w:hAnsi="Times New Roman" w:cs="Times New Roman"/>
        </w:rPr>
        <w:t xml:space="preserve"> Moreover,</w:t>
      </w:r>
      <w:r w:rsidRPr="001C4182">
        <w:rPr>
          <w:rFonts w:ascii="Times New Roman" w:hAnsi="Times New Roman" w:cs="Times New Roman"/>
        </w:rPr>
        <w:t xml:space="preserve"> managers should strive to obtain and improve</w:t>
      </w:r>
      <w:r w:rsidR="00D321DF">
        <w:rPr>
          <w:rFonts w:ascii="Times New Roman" w:hAnsi="Times New Roman" w:cs="Times New Roman"/>
        </w:rPr>
        <w:t xml:space="preserve"> consumers’</w:t>
      </w:r>
      <w:r w:rsidRPr="001C4182">
        <w:rPr>
          <w:rFonts w:ascii="Times New Roman" w:hAnsi="Times New Roman" w:cs="Times New Roman"/>
        </w:rPr>
        <w:t xml:space="preserve"> familiarity with a brand</w:t>
      </w:r>
      <w:r w:rsidR="00F00DC9">
        <w:rPr>
          <w:rFonts w:ascii="Times New Roman" w:hAnsi="Times New Roman" w:cs="Times New Roman"/>
        </w:rPr>
        <w:t>,</w:t>
      </w:r>
      <w:r w:rsidR="00AD315E">
        <w:rPr>
          <w:rFonts w:ascii="Times New Roman" w:hAnsi="Times New Roman" w:cs="Times New Roman"/>
        </w:rPr>
        <w:t xml:space="preserve"> which </w:t>
      </w:r>
      <w:r w:rsidRPr="001C4182">
        <w:rPr>
          <w:rFonts w:ascii="Times New Roman" w:hAnsi="Times New Roman" w:cs="Times New Roman"/>
        </w:rPr>
        <w:t>can be achieved by increasing</w:t>
      </w:r>
      <w:r w:rsidR="008B56B3">
        <w:rPr>
          <w:rFonts w:ascii="Times New Roman" w:hAnsi="Times New Roman" w:cs="Times New Roman"/>
        </w:rPr>
        <w:t xml:space="preserve"> consumers’ exposure to</w:t>
      </w:r>
      <w:r w:rsidRPr="001C4182">
        <w:rPr>
          <w:rFonts w:ascii="Times New Roman" w:hAnsi="Times New Roman" w:cs="Times New Roman"/>
        </w:rPr>
        <w:t xml:space="preserve"> brand elements</w:t>
      </w:r>
      <w:r w:rsidR="008B56B3">
        <w:rPr>
          <w:rFonts w:ascii="Times New Roman" w:hAnsi="Times New Roman" w:cs="Times New Roman"/>
        </w:rPr>
        <w:t>,</w:t>
      </w:r>
      <w:r w:rsidRPr="001C4182">
        <w:rPr>
          <w:rFonts w:ascii="Times New Roman" w:hAnsi="Times New Roman" w:cs="Times New Roman"/>
        </w:rPr>
        <w:t xml:space="preserve"> such as logos, products,</w:t>
      </w:r>
      <w:r w:rsidR="008B56B3">
        <w:rPr>
          <w:rFonts w:ascii="Times New Roman" w:hAnsi="Times New Roman" w:cs="Times New Roman"/>
        </w:rPr>
        <w:t xml:space="preserve"> and</w:t>
      </w:r>
      <w:r w:rsidRPr="001C4182">
        <w:rPr>
          <w:rFonts w:ascii="Times New Roman" w:hAnsi="Times New Roman" w:cs="Times New Roman"/>
        </w:rPr>
        <w:t xml:space="preserve"> advertisements. With this strategy, managers </w:t>
      </w:r>
      <w:r w:rsidR="008B56B3">
        <w:rPr>
          <w:rFonts w:ascii="Times New Roman" w:hAnsi="Times New Roman" w:cs="Times New Roman"/>
        </w:rPr>
        <w:t xml:space="preserve">should be </w:t>
      </w:r>
      <w:r w:rsidRPr="001C4182">
        <w:rPr>
          <w:rFonts w:ascii="Times New Roman" w:hAnsi="Times New Roman" w:cs="Times New Roman"/>
        </w:rPr>
        <w:t xml:space="preserve">able to maintain </w:t>
      </w:r>
      <w:r w:rsidR="008B56B3">
        <w:rPr>
          <w:rFonts w:ascii="Times New Roman" w:hAnsi="Times New Roman" w:cs="Times New Roman"/>
        </w:rPr>
        <w:t>the company</w:t>
      </w:r>
      <w:r w:rsidR="00113ACE">
        <w:rPr>
          <w:rFonts w:ascii="Times New Roman" w:hAnsi="Times New Roman" w:cs="Times New Roman"/>
        </w:rPr>
        <w:t xml:space="preserve"> BI</w:t>
      </w:r>
      <w:r w:rsidRPr="001C4182">
        <w:rPr>
          <w:rFonts w:ascii="Times New Roman" w:hAnsi="Times New Roman" w:cs="Times New Roman"/>
        </w:rPr>
        <w:t xml:space="preserve"> </w:t>
      </w:r>
      <w:r w:rsidR="00320B6C" w:rsidRPr="001C4182">
        <w:rPr>
          <w:rFonts w:ascii="Times New Roman" w:hAnsi="Times New Roman" w:cs="Times New Roman"/>
        </w:rPr>
        <w:fldChar w:fldCharType="begin" w:fldLock="1"/>
      </w:r>
      <w:r w:rsidR="00037128" w:rsidRPr="001C4182">
        <w:rPr>
          <w:rFonts w:ascii="Times New Roman" w:hAnsi="Times New Roman" w:cs="Times New Roman"/>
        </w:rPr>
        <w:instrText>ADDIN CSL_CITATION {"citationItems":[{"id":"ITEM-1","itemData":{"DOI":"10.1108/APJBA-06-2018-0101","ISSN":"17574331","abstract":"Purpose: Although the prominence of brand logo for companies is widely acknowledged, a close examination of the literature reveals lack of empirical research pertaining to effect of brand logo on consumer perception toward brand. Therefore, the purpose of this paper is to fill the gap in marketing studies concerning the effect of a logo on consumer evaluations. The research addresses two questions: first, how brand logo favorability helps to increase brand image; and second, how brand logo form consumer perceptions toward brand through brand personality dimensions and brand familiarity? Design/methodology/approach: The data were collected from 816 respondents using mall-intercept technique. Structural equation modeling via AMOS was conducted to test the proposed model to gain insight into the various relevant influences and relationships. Findings: The findings revealed the importance of the company’s brand logo in enhancing the brand image. The results further highlighted that brand personality dimensions and brand familiarity mediate the relationship between brand logo and brand image. Practical implications: The study offers managers a new perspective for building strong brand identity with the help of logos along with the brand personality dimensions and brand familiarity to enhance brand image. Originality/value: This study provides novel insights on the impact of brand logo on brand image. This is the first study to determine the mediating role of brand personality in the relationship between brand logo and brand image. It thereby adds to the literature of visual identity by developing the sphere of influence of brand logo and its effects toward brands.","author":[{"dropping-particle":"","family":"Kaur","given":"Harsandaldeep","non-dropping-particle":"","parse-names":false,"suffix":""},{"dropping-particle":"","family":"Kaur","given":"Kanwalroop","non-dropping-particle":"","parse-names":false,"suffix":""}],"container-title":"Asia-Pacific Journal of Business Administration","id":"ITEM-1","issue":"1","issued":{"date-parts":[["2019"]]},"page":"68-87","title":"Connecting the dots between brand logo and brand image","type":"article-journal","volume":"11"},"uris":["http://www.mendeley.com/documents/?uuid=fa52cfef-96ad-4e04-a563-c0f13def7e7f"]}],"mendeley":{"formattedCitation":"[62]","plainTextFormattedCitation":"[62]","previouslyFormattedCitation":"[62]"},"properties":{"noteIndex":0},"schema":"https://github.com/citation-style-language/schema/raw/master/csl-citation.json"}</w:instrText>
      </w:r>
      <w:r w:rsidR="00320B6C" w:rsidRPr="001C4182">
        <w:rPr>
          <w:rFonts w:ascii="Times New Roman" w:hAnsi="Times New Roman" w:cs="Times New Roman"/>
        </w:rPr>
        <w:fldChar w:fldCharType="separate"/>
      </w:r>
      <w:r w:rsidR="00984BB1" w:rsidRPr="001C4182">
        <w:rPr>
          <w:rFonts w:ascii="Times New Roman" w:hAnsi="Times New Roman" w:cs="Times New Roman"/>
        </w:rPr>
        <w:t>[6</w:t>
      </w:r>
      <w:r w:rsidR="00774364">
        <w:rPr>
          <w:rFonts w:ascii="Times New Roman" w:hAnsi="Times New Roman" w:cs="Times New Roman"/>
        </w:rPr>
        <w:t>7</w:t>
      </w:r>
      <w:r w:rsidR="00984BB1" w:rsidRPr="001C4182">
        <w:rPr>
          <w:rFonts w:ascii="Times New Roman" w:hAnsi="Times New Roman" w:cs="Times New Roman"/>
        </w:rPr>
        <w:t>]</w:t>
      </w:r>
      <w:r w:rsidR="00320B6C" w:rsidRPr="001C4182">
        <w:rPr>
          <w:rFonts w:ascii="Times New Roman" w:hAnsi="Times New Roman" w:cs="Times New Roman"/>
        </w:rPr>
        <w:fldChar w:fldCharType="end"/>
      </w:r>
      <w:r w:rsidRPr="001C4182">
        <w:rPr>
          <w:rFonts w:ascii="Times New Roman" w:hAnsi="Times New Roman" w:cs="Times New Roman"/>
        </w:rPr>
        <w:t xml:space="preserve">. </w:t>
      </w:r>
      <w:r w:rsidR="008B56B3">
        <w:rPr>
          <w:rFonts w:ascii="Times New Roman" w:hAnsi="Times New Roman" w:cs="Times New Roman"/>
        </w:rPr>
        <w:t>Furthermore</w:t>
      </w:r>
      <w:r w:rsidRPr="001C4182">
        <w:rPr>
          <w:rFonts w:ascii="Times New Roman" w:hAnsi="Times New Roman" w:cs="Times New Roman"/>
        </w:rPr>
        <w:t>,</w:t>
      </w:r>
      <w:r w:rsidR="008B56B3">
        <w:rPr>
          <w:rFonts w:ascii="Times New Roman" w:hAnsi="Times New Roman" w:cs="Times New Roman"/>
        </w:rPr>
        <w:t xml:space="preserve"> the</w:t>
      </w:r>
      <w:r w:rsidRPr="001C4182">
        <w:rPr>
          <w:rFonts w:ascii="Times New Roman" w:hAnsi="Times New Roman" w:cs="Times New Roman"/>
        </w:rPr>
        <w:t xml:space="preserve"> company must allocate resources to maintain high-level </w:t>
      </w:r>
      <w:r w:rsidR="00772702">
        <w:rPr>
          <w:rFonts w:ascii="Times New Roman" w:hAnsi="Times New Roman" w:cs="Times New Roman"/>
        </w:rPr>
        <w:t>SMI</w:t>
      </w:r>
      <w:r w:rsidRPr="001C4182">
        <w:rPr>
          <w:rFonts w:ascii="Times New Roman" w:hAnsi="Times New Roman" w:cs="Times New Roman"/>
        </w:rPr>
        <w:t xml:space="preserve"> with customers to build a powerful </w:t>
      </w:r>
      <w:r w:rsidR="005C27D5">
        <w:rPr>
          <w:rFonts w:ascii="Times New Roman" w:hAnsi="Times New Roman" w:cs="Times New Roman"/>
        </w:rPr>
        <w:t>BI</w:t>
      </w:r>
      <w:r w:rsidRPr="001C4182">
        <w:rPr>
          <w:rFonts w:ascii="Times New Roman" w:hAnsi="Times New Roman" w:cs="Times New Roman"/>
        </w:rPr>
        <w:t xml:space="preserve"> and increase emotional attachment </w:t>
      </w:r>
      <w:r w:rsidR="00320B6C" w:rsidRPr="001C4182">
        <w:rPr>
          <w:rFonts w:ascii="Times New Roman" w:hAnsi="Times New Roman" w:cs="Times New Roman"/>
        </w:rPr>
        <w:fldChar w:fldCharType="begin" w:fldLock="1"/>
      </w:r>
      <w:r w:rsidR="00037128" w:rsidRPr="001C4182">
        <w:rPr>
          <w:rFonts w:ascii="Times New Roman" w:hAnsi="Times New Roman" w:cs="Times New Roman"/>
        </w:rPr>
        <w:instrText>ADDIN CSL_CITATION {"citationItems":[{"id":"ITEM-1","itemData":{"DOI":"10.1108/JHTT-02-2018-0016","ISBN":"0220180016","ISSN":"17579899","abstract":"Purpose: The study aims to develop a theoretical model that portrays the antecedents of emotional attachment in the travel context by combining branding, marketing and information systems theories. Design/methodology/approach: The authors gather empirical data through a Web-based questionnaire from 236 respondents. The proposed theory-driven model is examined empirically by using confirmatory factor analysis and structural equation modeling. Findings: The findings suggest that social media rewards and benefits impact users’ brand commitment. Social media interactivity and rewards help building a stronger brand image. Brand commitment and brand image, in turn, affect emotional attachment positively. Research limitations/implications: Other unexamined constructs may add to the explanation of building brands using social media platforms. As this is an exploratory study in relation to enhancing emotional attachment in an online travel setting, other constructs such as brand page commitment, annoyance, social benefits and telepresence may be considered in future studies. Practical implications: Practitioners might encounter ways to influence favorable perceptions and brand commitment when consumers use social media sites. The model addresses questions regarding the significant role of social media activities on influencing brand image and brand commitment that in turn influence the development of a strong emotional attachment. Social implications: This study examined the effects of social media activities including interactivity, psychological benefits and rewards on brand image and brand commitment, and the effects of brand image and brand commitment on emotional attachment in the travel context. The results offer further verification for the theory-based model presented in the study. Evidently, statistically significant and meaningful associations exist among the factors. Originality/value: The key contribution of this study is that it presents and validates a theory-driven model that reveals the antecedents of sustainable emotional attachment. The proposed framework stresses the positive relationships among constructs and offers research basis for expansion in other settings.","author":[{"dropping-particle":"","family":"Barreda","given":"Albert A.","non-dropping-particle":"","parse-names":false,"suffix":""},{"dropping-particle":"","family":"Nusair","given":"Khaldoon","non-dropping-particle":"","parse-names":false,"suffix":""},{"dropping-particle":"","family":"Wang","given":"Youcheng","non-dropping-particle":"","parse-names":false,"suffix":""},{"dropping-particle":"","family":"Okumus","given":"Fevzi","non-dropping-particle":"","parse-names":false,"suffix":""},{"dropping-particle":"","family":"Bilgihan","given":"Anil","non-dropping-particle":"","parse-names":false,"suffix":""}],"container-title":"Journal of Hospitality and Tourism Technology","id":"ITEM-1","issue":"1","issued":{"date-parts":[["2020"]]},"page":"109-135","title":"The impact of social media activities on brand image and emotional attachment: A case in the travel context","type":"article-journal","volume":"11"},"uris":["http://www.mendeley.com/documents/?uuid=19145f18-471f-4520-8efb-e79af390fe56"]}],"mendeley":{"formattedCitation":"[59]","plainTextFormattedCitation":"[59]","previouslyFormattedCitation":"[59]"},"properties":{"noteIndex":0},"schema":"https://github.com/citation-style-language/schema/raw/master/csl-citation.json"}</w:instrText>
      </w:r>
      <w:r w:rsidR="00320B6C" w:rsidRPr="001C4182">
        <w:rPr>
          <w:rFonts w:ascii="Times New Roman" w:hAnsi="Times New Roman" w:cs="Times New Roman"/>
        </w:rPr>
        <w:fldChar w:fldCharType="separate"/>
      </w:r>
      <w:r w:rsidR="00984BB1" w:rsidRPr="001C4182">
        <w:rPr>
          <w:rFonts w:ascii="Times New Roman" w:hAnsi="Times New Roman" w:cs="Times New Roman"/>
        </w:rPr>
        <w:t>[</w:t>
      </w:r>
      <w:r w:rsidR="002433B4">
        <w:rPr>
          <w:rFonts w:ascii="Times New Roman" w:hAnsi="Times New Roman" w:cs="Times New Roman"/>
        </w:rPr>
        <w:t>64</w:t>
      </w:r>
      <w:r w:rsidR="00984BB1" w:rsidRPr="001C4182">
        <w:rPr>
          <w:rFonts w:ascii="Times New Roman" w:hAnsi="Times New Roman" w:cs="Times New Roman"/>
        </w:rPr>
        <w:t>]</w:t>
      </w:r>
      <w:r w:rsidR="00320B6C" w:rsidRPr="001C4182">
        <w:rPr>
          <w:rFonts w:ascii="Times New Roman" w:hAnsi="Times New Roman" w:cs="Times New Roman"/>
        </w:rPr>
        <w:fldChar w:fldCharType="end"/>
      </w:r>
      <w:r w:rsidRPr="001C4182">
        <w:rPr>
          <w:rFonts w:ascii="Times New Roman" w:hAnsi="Times New Roman" w:cs="Times New Roman"/>
        </w:rPr>
        <w:t>.</w:t>
      </w:r>
    </w:p>
    <w:p w14:paraId="6B28EF7E" w14:textId="77777777" w:rsidR="003E5183" w:rsidRPr="001C4182" w:rsidRDefault="003E5183" w:rsidP="004A7B28">
      <w:pPr>
        <w:pStyle w:val="NormalWeb"/>
        <w:snapToGrid w:val="0"/>
        <w:spacing w:before="0" w:beforeAutospacing="0" w:after="0" w:afterAutospacing="0" w:line="276" w:lineRule="auto"/>
        <w:jc w:val="both"/>
        <w:textAlignment w:val="top"/>
        <w:rPr>
          <w:rFonts w:ascii="Times New Roman" w:hAnsi="Times New Roman" w:cs="Times New Roman"/>
        </w:rPr>
      </w:pPr>
    </w:p>
    <w:p w14:paraId="37B67338" w14:textId="6DA1A574" w:rsidR="00925F20" w:rsidRPr="001C4182" w:rsidRDefault="005F34B9" w:rsidP="003E5183">
      <w:pPr>
        <w:pStyle w:val="NormalWeb"/>
        <w:snapToGrid w:val="0"/>
        <w:spacing w:before="0" w:beforeAutospacing="0" w:after="0" w:afterAutospacing="0" w:line="276" w:lineRule="auto"/>
        <w:jc w:val="both"/>
        <w:textAlignment w:val="top"/>
        <w:rPr>
          <w:rFonts w:ascii="Times New Roman" w:hAnsi="Times New Roman" w:cs="Times New Roman"/>
        </w:rPr>
      </w:pPr>
      <w:r w:rsidRPr="001C4182">
        <w:rPr>
          <w:rFonts w:ascii="Times New Roman" w:hAnsi="Times New Roman" w:cs="Times New Roman"/>
        </w:rPr>
        <w:t xml:space="preserve">Several studies </w:t>
      </w:r>
      <w:r w:rsidR="00C44071">
        <w:rPr>
          <w:rFonts w:ascii="Times New Roman" w:hAnsi="Times New Roman" w:cs="Times New Roman"/>
        </w:rPr>
        <w:t>demonstrate</w:t>
      </w:r>
      <w:r w:rsidR="009B147B">
        <w:rPr>
          <w:rFonts w:ascii="Times New Roman" w:hAnsi="Times New Roman" w:cs="Times New Roman"/>
        </w:rPr>
        <w:t>d</w:t>
      </w:r>
      <w:r w:rsidR="00C44071">
        <w:rPr>
          <w:rFonts w:ascii="Times New Roman" w:hAnsi="Times New Roman" w:cs="Times New Roman"/>
        </w:rPr>
        <w:t xml:space="preserve"> that SMM </w:t>
      </w:r>
      <w:r w:rsidRPr="001C4182">
        <w:rPr>
          <w:rFonts w:ascii="Times New Roman" w:hAnsi="Times New Roman" w:cs="Times New Roman"/>
        </w:rPr>
        <w:t xml:space="preserve">activities </w:t>
      </w:r>
      <w:r w:rsidR="00C44071">
        <w:rPr>
          <w:rFonts w:ascii="Times New Roman" w:hAnsi="Times New Roman" w:cs="Times New Roman"/>
        </w:rPr>
        <w:t>had</w:t>
      </w:r>
      <w:r w:rsidR="00C44071" w:rsidRPr="001C4182">
        <w:rPr>
          <w:rFonts w:ascii="Times New Roman" w:hAnsi="Times New Roman" w:cs="Times New Roman"/>
        </w:rPr>
        <w:t xml:space="preserve"> </w:t>
      </w:r>
      <w:r w:rsidRPr="001C4182">
        <w:rPr>
          <w:rFonts w:ascii="Times New Roman" w:hAnsi="Times New Roman" w:cs="Times New Roman"/>
        </w:rPr>
        <w:t xml:space="preserve">a positive effect on consumer </w:t>
      </w:r>
      <w:r w:rsidR="00395C65">
        <w:rPr>
          <w:rFonts w:ascii="Times New Roman" w:hAnsi="Times New Roman" w:cs="Times New Roman"/>
        </w:rPr>
        <w:t>BA</w:t>
      </w:r>
      <w:r w:rsidRPr="001C4182">
        <w:rPr>
          <w:rFonts w:ascii="Times New Roman" w:hAnsi="Times New Roman" w:cs="Times New Roman"/>
        </w:rPr>
        <w:t xml:space="preserve"> and </w:t>
      </w:r>
      <w:r w:rsidR="005C27D5">
        <w:rPr>
          <w:rFonts w:ascii="Times New Roman" w:hAnsi="Times New Roman" w:cs="Times New Roman"/>
        </w:rPr>
        <w:t>BI</w:t>
      </w:r>
      <w:r w:rsidRPr="001C4182">
        <w:rPr>
          <w:rFonts w:ascii="Times New Roman" w:hAnsi="Times New Roman" w:cs="Times New Roman"/>
        </w:rPr>
        <w:t xml:space="preserve"> </w:t>
      </w:r>
      <w:r w:rsidR="00320B6C" w:rsidRPr="001C4182">
        <w:rPr>
          <w:rFonts w:ascii="Times New Roman" w:hAnsi="Times New Roman" w:cs="Times New Roman"/>
        </w:rPr>
        <w:fldChar w:fldCharType="begin" w:fldLock="1"/>
      </w:r>
      <w:r w:rsidR="00037128" w:rsidRPr="001C4182">
        <w:rPr>
          <w:rFonts w:ascii="Times New Roman" w:hAnsi="Times New Roman" w:cs="Times New Roman"/>
        </w:rPr>
        <w:instrText>ADDIN CSL_CITATION {"citationItems":[{"id":"ITEM-1","itemData":{"DOI":"10.1016/j.jbusres.2011.10.014","ISSN":"01482963","abstract":"In light of a growing interest in the use of social media marketing (SMM) among luxury fashion brands, this study set out to identify attributes of SMM activities and examine the relationships among those perceived activities, value equity, relationship equity, brand equity, customer equity, and purchase intention through a structural equation model. Five constructs of perceived SSM activities of luxury fashion brands are entertainment, interaction, trendiness, customization, and word of mouth. Their effects on value equity, relationship equity, and brand equity are significantly positive. For the relationship between customer equity drivers and customer equity, brand equity has significant negative effect on customer equity while value equity and relationship equity show no significant effect. As for purchase intention, value equity and relationship equity had significant positive effects, while relationship equity had no significant influence. Finally, the relationship between purchase intention and customer equity has significance. The findings of this study can enable luxury brands to forecast the future purchasing behavior of their customers more accurately and provide a guide to managing their assets and marketing activities as well. © 2011 Elsevier Inc.","author":[{"dropping-particle":"","family":"Kim","given":"Angella J.","non-dropping-particle":"","parse-names":false,"suffix":""},{"dropping-particle":"","family":"Ko","given":"Eunju","non-dropping-particle":"","parse-names":false,"suffix":""}],"container-title":"Journal of Business Research","id":"ITEM-1","issue":"10","issued":{"date-parts":[["2012"]]},"page":"1480-1486","publisher":"Elsevier Inc.","title":"Do social media marketing activities enhance customer equity? An empirical study of luxury fashion brand","type":"article-journal","volume":"65"},"uris":["http://www.mendeley.com/documents/?uuid=ba0b1fad-ba0e-4528-8d80-f93e69255a4d"]},{"id":"ITEM-2","itemData":{"DOI":"10.1108/YC-07-2016-00622","ISSN":"17587212","abstract":"Purpose: This paper aims to examine the influence of interactive social media marketing communications on teenagers’ cognitive, affective and behavioral attitude components in South Africa. The study also considers the impact of a number of additional factors such as usage (access, length of usage, log-on frequency, log-on duration and profile update incidence) and demographic (gender, age and population group) variables on young consumers’ attitudes toward social media marketing communications. Design/methodology/approach: A survey was used via three self-administered questionnaires, which were distributed to over 13,000 learners in the age range of 13-18 years (Generation Z cohort) at colleges and high schools in South Africa. A generalized linear model was used for statistical data analysis. Findings: The study ascertained that social media marketing communications had a positive on each attitude component among adolescents, but on a declining scale, which correlates to the purchase funnel. The results also revealed that teenagers who used social media for long time periods; updated their profiles frequently and were from the Colored and Black population groups, displayed the most favorable attitudinal responses to social media marketing communications. Research limitations/implications: Social media was collectively analyzed and did not consider the number of different social media types, which could be examined individually. This investigation only considered the Generation Z cohort, but other cohorts to attitudes toward social media marketing communications could also be assessed. Practical implications: Companies and their brands should consider using and/or adapting their strategies based on the declining impact of social media marketing communications on the hierarchical attitude stages among young consumers and the divergent influence on usage and demographic variables when targeting the lucrative and technologically advanced, but capricious, Generation Z consumers. Originality/value: This research established that social media marketing communications had a favorable influence on cognitive, affective and behavioral attitude components among young consumers, but on a declining scale, which is in congruence with the purchase funnel model. This investigation also makes an important contribution to attitudinal research in developing countries, where there is a lack of research in social media marketing communications.","author":[{"dropping-particle":"","family":"Duffett","given":"Rodney Graeme","non-dropping-particle":"","parse-names":false,"suffix":""}],"container-title":"Young Consumers","id":"ITEM-2","issue":"1","issued":{"date-parts":[["2017"]]},"page":"19-39","title":"Influence of social media marketing communications on young consumers’ attitudes","type":"article-journal","volume":"18"},"uris":["http://www.mendeley.com/documents/?uuid=22177cad-d58a-46b8-9970-11013c3be8fd"]},{"id":"ITEM-3","itemData":{"DOI":"10.1016/j.jairtraman.2017.09.014","ISSN":"09696997","abstract":"This study analyzes the effects of social media marketing activities (SMMAs) on brand equity and customer response in the airline industry. A survey was conducted with a total of 302 passengers who used social media managed by airlines, and the collected data were analyzed via structural equation modeling. The results showed that trendiness was the most important SMMA component, and airline SMMAs had significant effects on brand awareness and brand image. In addition, the results demonstrated that brand awareness significantly affected commitment and that brand image significantly affected online word-of-mouth and commitment. It is expected that the results of this study may be used as fundamental data in the development of airline SMMA strategies, particularly by investigating the relative importance of each SMMA component and analyzing the effects of SMMAs.","author":[{"dropping-particle":"","family":"Seo","given":"Eun Ju","non-dropping-particle":"","parse-names":false,"suffix":""},{"dropping-particle":"","family":"Park","given":"Jin Woo","non-dropping-particle":"","parse-names":false,"suffix":""}],"container-title":"Journal of Air Transport Management","id":"ITEM-3","issue":"August 2017","issued":{"date-parts":[["2018"]]},"page":"36-41","publisher":"Elsevier Ltd","title":"A study on the effects of social media marketing activities on brand equity and customer response in the airline industry","type":"article-journal","volume":"66"},"uris":["http://www.mendeley.com/documents/?uuid=4ea2dee2-d354-4a9a-bd15-fd6a1f0bfd3b"]},{"id":"ITEM-4","itemData":{"DOI":"10.15295/bmij.v6i1.229","ISSN":"2148-2586","abstract":"The aim of this research is to examine the effect of social media marketing activities on brand awareness, brand image and brand loyalty. In addition, it has been aimed to analyze the effect of brand awareness and brand image on brand loyalty in this research. The population of the research consists of the consumers who actively follow five brands with the highest social score according to the Marketing Turkey social media brand performance data on social media communication channels such as Facebook, Twitter and Instagram. In this research, quantitative method has been used and research data has been obtained via online questionnaires shared on social media from 547 brand followers with applying convenience sampling method. The obtained data have been analyzed by structural equation modeling (SEM). As a result of the analysis, social media marketing activities have been found as effective factors on brand image and brand loyalty, besides it has been determined that the most obvious effect seen on brand awareness. In addition, it has been found out that brand awareness and brand image have a significant effect on brand loyalty. Furthermore, in the research, it has been achieved that the brand awareness has a limited effect on the brand image.","author":[{"dropping-particle":"","family":"BİLGİN","given":"Yusuf","non-dropping-particle":"","parse-names":false,"suffix":""}],"container-title":"Business &amp; Management Studies: An International Journal","id":"ITEM-4","issue":"1","issued":{"date-parts":[["2018"]]},"page":"128-148","title":"the Effect of Social Media Marketing Activities on Brand Awareness, Brand Image and Brand Loyalty","type":"article-journal","volume":"6"},"uris":["http://www.mendeley.com/documents/?uuid=43535bb5-e5ab-489a-abbb-790a374548d2"]}],"mendeley":{"formattedCitation":"[9], [16], [18], [44]","plainTextFormattedCitation":"[9], [16], [18], [44]","previouslyFormattedCitation":"[9], [16], [18], [44]"},"properties":{"noteIndex":0},"schema":"https://github.com/citation-style-language/schema/raw/master/csl-citation.json"}</w:instrText>
      </w:r>
      <w:r w:rsidR="00320B6C" w:rsidRPr="001C4182">
        <w:rPr>
          <w:rFonts w:ascii="Times New Roman" w:hAnsi="Times New Roman" w:cs="Times New Roman"/>
        </w:rPr>
        <w:fldChar w:fldCharType="separate"/>
      </w:r>
      <w:r w:rsidR="00984BB1" w:rsidRPr="001C4182">
        <w:rPr>
          <w:rFonts w:ascii="Times New Roman" w:hAnsi="Times New Roman" w:cs="Times New Roman"/>
        </w:rPr>
        <w:t>[9, 16, 18, 4</w:t>
      </w:r>
      <w:r w:rsidR="00F1110C">
        <w:rPr>
          <w:rFonts w:ascii="Times New Roman" w:hAnsi="Times New Roman" w:cs="Times New Roman"/>
        </w:rPr>
        <w:t>9</w:t>
      </w:r>
      <w:r w:rsidR="00984BB1" w:rsidRPr="001C4182">
        <w:rPr>
          <w:rFonts w:ascii="Times New Roman" w:hAnsi="Times New Roman" w:cs="Times New Roman"/>
        </w:rPr>
        <w:t>]</w:t>
      </w:r>
      <w:r w:rsidR="00320B6C" w:rsidRPr="001C4182">
        <w:rPr>
          <w:rFonts w:ascii="Times New Roman" w:hAnsi="Times New Roman" w:cs="Times New Roman"/>
        </w:rPr>
        <w:fldChar w:fldCharType="end"/>
      </w:r>
      <w:r w:rsidRPr="001C4182">
        <w:rPr>
          <w:rFonts w:ascii="Times New Roman" w:hAnsi="Times New Roman" w:cs="Times New Roman"/>
        </w:rPr>
        <w:t xml:space="preserve">. </w:t>
      </w:r>
      <w:r w:rsidR="005A7C79" w:rsidRPr="005A7C79">
        <w:rPr>
          <w:rFonts w:ascii="Times New Roman" w:hAnsi="Times New Roman" w:cs="Times New Roman"/>
        </w:rPr>
        <w:t>ElAydi</w:t>
      </w:r>
      <w:r w:rsidRPr="005A7C79">
        <w:rPr>
          <w:rFonts w:ascii="Times New Roman" w:hAnsi="Times New Roman" w:cs="Times New Roman"/>
        </w:rPr>
        <w:t xml:space="preserve"> </w:t>
      </w:r>
      <w:r w:rsidR="00320B6C" w:rsidRPr="005A7C79">
        <w:rPr>
          <w:rFonts w:ascii="Times New Roman" w:hAnsi="Times New Roman" w:cs="Times New Roman"/>
        </w:rPr>
        <w:fldChar w:fldCharType="begin" w:fldLock="1"/>
      </w:r>
      <w:r w:rsidR="00037128" w:rsidRPr="005A7C79">
        <w:rPr>
          <w:rFonts w:ascii="Times New Roman" w:hAnsi="Times New Roman" w:cs="Times New Roman"/>
        </w:rPr>
        <w:instrText>ADDIN CSL_CITATION {"citationItems":[{"id":"ITEM-1","itemData":{"DOI":"10.5267/j.msl.2020.3.023","ISSN":"19239335","abstract":"This paper investigates the impact of social media marketing on brand image and brand trust toward the purchase intention of Indonesian Male’s Skincare. The study proposes a model that shows the effect of skincare marketing strategies through social media for male millennials generations. A quantitative approach is used to collect the data to support the model using online surveys. The data samples are collected from 203 male respondents using non-probability sampling techniques with convenience sampling method. The results are analysed with PLS-SEM methodologies by Smart- PLS, considered to be applied when the research is exploratory. The research result shows that social media marketing had a significant impact on brand image and brand trust. Moreover, brand trust and brand image had significant impacts on purchase intention. With brand image and brand trust 56.1 percent explained the purchase intention, 53.6 percent social media marketing explained the brand image, and 65.4 percent of the social media marketing explained the brand trust as well.","author":[{"dropping-particle":"","family":"Sanny","given":"Lim","non-dropping-particle":"","parse-names":false,"suffix":""},{"dropping-particle":"","family":"Arina","given":"Aisha Nur","non-dropping-particle":"","parse-names":false,"suffix":""},{"dropping-particle":"","family":"Maulidya","given":"Ratu Tasha","non-dropping-particle":"","parse-names":false,"suffix":""},{"dropping-particle":"","family":"Pertiwi","given":"Ressy Putri","non-dropping-particle":"","parse-names":false,"suffix":""}],"container-title":"Management Science Letters","id":"ITEM-1","issued":{"date-parts":[["2020"]]},"page":"2139-2146","title":"Purchase intention on Indonesia male’s skin care by social media marketing effect towards brand image and brand trust","type":"article-journal","volume":"10"},"suppress-author":1,"uris":["http://www.mendeley.com/documents/?uuid=31dd0992-7704-4c72-b46a-ac3769218d0c"]}],"mendeley":{"formattedCitation":"[65]","plainTextFormattedCitation":"[65]","previouslyFormattedCitation":"[65]"},"properties":{"noteIndex":0},"schema":"https://github.com/citation-style-language/schema/raw/master/csl-citation.json"}</w:instrText>
      </w:r>
      <w:r w:rsidR="00320B6C" w:rsidRPr="005A7C79">
        <w:rPr>
          <w:rFonts w:ascii="Times New Roman" w:hAnsi="Times New Roman" w:cs="Times New Roman"/>
        </w:rPr>
        <w:fldChar w:fldCharType="separate"/>
      </w:r>
      <w:r w:rsidR="00984BB1" w:rsidRPr="005A7C79">
        <w:rPr>
          <w:rFonts w:ascii="Times New Roman" w:hAnsi="Times New Roman" w:cs="Times New Roman"/>
        </w:rPr>
        <w:t>[</w:t>
      </w:r>
      <w:r w:rsidR="004264A5" w:rsidRPr="005A7C79">
        <w:rPr>
          <w:rFonts w:ascii="Times New Roman" w:hAnsi="Times New Roman" w:cs="Times New Roman"/>
        </w:rPr>
        <w:t>70</w:t>
      </w:r>
      <w:r w:rsidR="00984BB1" w:rsidRPr="005A7C79">
        <w:rPr>
          <w:rFonts w:ascii="Times New Roman" w:hAnsi="Times New Roman" w:cs="Times New Roman"/>
        </w:rPr>
        <w:t>]</w:t>
      </w:r>
      <w:r w:rsidR="00320B6C" w:rsidRPr="005A7C79">
        <w:rPr>
          <w:rFonts w:ascii="Times New Roman" w:hAnsi="Times New Roman" w:cs="Times New Roman"/>
        </w:rPr>
        <w:fldChar w:fldCharType="end"/>
      </w:r>
      <w:r w:rsidR="006E6AC3">
        <w:rPr>
          <w:rFonts w:ascii="Times New Roman" w:hAnsi="Times New Roman" w:cs="Times New Roman"/>
        </w:rPr>
        <w:t xml:space="preserve"> reported that using</w:t>
      </w:r>
      <w:r w:rsidRPr="001C4182">
        <w:rPr>
          <w:rFonts w:ascii="Times New Roman" w:hAnsi="Times New Roman" w:cs="Times New Roman"/>
        </w:rPr>
        <w:t xml:space="preserve"> social media for marketing </w:t>
      </w:r>
      <w:r w:rsidR="006E6AC3">
        <w:rPr>
          <w:rFonts w:ascii="Times New Roman" w:hAnsi="Times New Roman" w:cs="Times New Roman"/>
        </w:rPr>
        <w:t>was</w:t>
      </w:r>
      <w:r w:rsidR="006E6AC3" w:rsidRPr="001C4182">
        <w:rPr>
          <w:rFonts w:ascii="Times New Roman" w:hAnsi="Times New Roman" w:cs="Times New Roman"/>
        </w:rPr>
        <w:t xml:space="preserve"> </w:t>
      </w:r>
      <w:r w:rsidRPr="001C4182">
        <w:rPr>
          <w:rFonts w:ascii="Times New Roman" w:hAnsi="Times New Roman" w:cs="Times New Roman"/>
        </w:rPr>
        <w:t xml:space="preserve">positively related to </w:t>
      </w:r>
      <w:r w:rsidR="005C27D5">
        <w:rPr>
          <w:rFonts w:ascii="Times New Roman" w:hAnsi="Times New Roman" w:cs="Times New Roman"/>
        </w:rPr>
        <w:t>BI</w:t>
      </w:r>
      <w:r w:rsidRPr="001C4182">
        <w:rPr>
          <w:rFonts w:ascii="Times New Roman" w:hAnsi="Times New Roman" w:cs="Times New Roman"/>
        </w:rPr>
        <w:t xml:space="preserve">. Hence, </w:t>
      </w:r>
      <w:r w:rsidR="00027E00">
        <w:rPr>
          <w:rFonts w:ascii="Times New Roman" w:hAnsi="Times New Roman" w:cs="Times New Roman"/>
        </w:rPr>
        <w:t xml:space="preserve">the </w:t>
      </w:r>
      <w:r w:rsidR="005C27D5">
        <w:rPr>
          <w:rFonts w:ascii="Times New Roman" w:hAnsi="Times New Roman" w:cs="Times New Roman"/>
        </w:rPr>
        <w:t>BI</w:t>
      </w:r>
      <w:r w:rsidRPr="001C4182">
        <w:rPr>
          <w:rFonts w:ascii="Times New Roman" w:hAnsi="Times New Roman" w:cs="Times New Roman"/>
        </w:rPr>
        <w:t xml:space="preserve"> influence</w:t>
      </w:r>
      <w:r w:rsidR="00503C8B">
        <w:rPr>
          <w:rFonts w:ascii="Times New Roman" w:hAnsi="Times New Roman" w:cs="Times New Roman"/>
        </w:rPr>
        <w:t>d</w:t>
      </w:r>
      <w:r w:rsidRPr="001C4182">
        <w:rPr>
          <w:rFonts w:ascii="Times New Roman" w:hAnsi="Times New Roman" w:cs="Times New Roman"/>
        </w:rPr>
        <w:t xml:space="preserve"> the customer purchase intent </w:t>
      </w:r>
      <w:r w:rsidR="00320B6C" w:rsidRPr="001C4182">
        <w:rPr>
          <w:rFonts w:ascii="Times New Roman" w:hAnsi="Times New Roman" w:cs="Times New Roman"/>
        </w:rPr>
        <w:fldChar w:fldCharType="begin" w:fldLock="1"/>
      </w:r>
      <w:r w:rsidR="00037128" w:rsidRPr="001C4182">
        <w:rPr>
          <w:rFonts w:ascii="Times New Roman" w:hAnsi="Times New Roman" w:cs="Times New Roman"/>
        </w:rPr>
        <w:instrText>ADDIN CSL_CITATION {"citationItems":[{"id":"ITEM-1","itemData":{"DOI":"10.22437/jb.v1i1.3919","ISSN":"2597-369X","abstract":"The purpose of this study are: (1) explaining the effect of brand image, product knowledge and product quality toward purchase intention of Asus Notebook, and (2) explaining the discount price capability on moderating the effect of brand image, product knowledge and product quality toward purchase intention. Research is that through survey, where data collection is: obeservation, interview, and questioning delivery to 99 respondents. Research result shows that brand image, product knowledge and product quality simultaneously effected significantly on purchase intention. Futhermore, partially brand image and product quality found effected significantly on purchase intention. However, product knowledge has not significant effect on purchase intention. Meanwhile, discount price be able to strengthen the effect of brand image, product knowledge and product quality on purchase intention, with discount price as pure moderator variable (product knowledge) and potential moderator variable (brand image and quality product). This shows that the company’s marketing efforts through promotion and it’s product effectively to deliver value to be given to consumers. Hence, that good maintaining on brand image, product quality and discount price should be positioned as marketer strategy to stimulate consumers purchase intention.Keywords : Brand Image, Product Knowledge, Product Quality, Discount Price, Purchase Intention","author":[{"dropping-particle":"","family":"Erida","given":"Erida","non-dropping-particle":"","parse-names":false,"suffix":""},{"dropping-particle":"","family":"Rangkuti","given":"Ari Sonang","non-dropping-particle":"","parse-names":false,"suffix":""}],"container-title":"Journal of Business Studies and Mangement Review","id":"ITEM-1","issue":"1","issued":{"date-parts":[["2017"]]},"page":"26-32","title":"the Effect of Brand Image, Product Knowledge and Product Quality on Purchase Intention of Notebook With Discount Price As Moderating Variable","type":"article-journal","volume":"1"},"uris":["http://www.mendeley.com/documents/?uuid=2aa9e998-f5e8-4b90-bfa8-36e503b2224f"]},{"id":"ITEM-2","itemData":{"DOI":"10.5267/j.msl.2020.3.023","ISSN":"19239335","abstract":"This paper investigates the impact of social media marketing on brand image and brand trust toward the purchase intention of Indonesian Male’s Skincare. The study proposes a model that shows the effect of skincare marketing strategies through social media for male millennials generations. A quantitative approach is used to collect the data to support the model using online surveys. The data samples are collected from 203 male respondents using non-probability sampling techniques with convenience sampling method. The results are analysed with PLS-SEM methodologies by Smart- PLS, considered to be applied when the research is exploratory. The research result shows that social media marketing had a significant impact on brand image and brand trust. Moreover, brand trust and brand image had significant impacts on purchase intention. With brand image and brand trust 56.1 percent explained the purchase intention, 53.6 percent social media marketing explained the brand image, and 65.4 percent of the social media marketing explained the brand trust as well.","author":[{"dropping-particle":"","family":"Sanny","given":"Lim","non-dropping-particle":"","parse-names":false,"suffix":""},{"dropping-particle":"","family":"Arina","given":"Aisha Nur","non-dropping-particle":"","parse-names":false,"suffix":""},{"dropping-particle":"","family":"Maulidya","given":"Ratu Tasha","non-dropping-particle":"","parse-names":false,"suffix":""},{"dropping-particle":"","family":"Pertiwi","given":"Ressy Putri","non-dropping-particle":"","parse-names":false,"suffix":""}],"container-title":"Management Science Letters","id":"ITEM-2","issued":{"date-parts":[["2020"]]},"page":"2139-2146","title":"Purchase intention on Indonesia male’s skin care by social media marketing effect towards brand image and brand trust","type":"article-journal","volume":"10"},"uris":["http://www.mendeley.com/documents/?uuid=31dd0992-7704-4c72-b46a-ac3769218d0c"]}],"mendeley":{"formattedCitation":"[65], [66]","plainTextFormattedCitation":"[65], [66]","previouslyFormattedCitation":"[65], [66]"},"properties":{"noteIndex":0},"schema":"https://github.com/citation-style-language/schema/raw/master/csl-citation.json"}</w:instrText>
      </w:r>
      <w:r w:rsidR="00320B6C" w:rsidRPr="001C4182">
        <w:rPr>
          <w:rFonts w:ascii="Times New Roman" w:hAnsi="Times New Roman" w:cs="Times New Roman"/>
        </w:rPr>
        <w:fldChar w:fldCharType="separate"/>
      </w:r>
      <w:r w:rsidR="00984BB1" w:rsidRPr="001C4182">
        <w:rPr>
          <w:rFonts w:ascii="Times New Roman" w:hAnsi="Times New Roman" w:cs="Times New Roman"/>
        </w:rPr>
        <w:t>[</w:t>
      </w:r>
      <w:r w:rsidR="004264A5">
        <w:rPr>
          <w:rFonts w:ascii="Times New Roman" w:hAnsi="Times New Roman" w:cs="Times New Roman"/>
        </w:rPr>
        <w:t>70</w:t>
      </w:r>
      <w:r w:rsidR="00984BB1" w:rsidRPr="001C4182">
        <w:rPr>
          <w:rFonts w:ascii="Times New Roman" w:hAnsi="Times New Roman" w:cs="Times New Roman"/>
        </w:rPr>
        <w:t xml:space="preserve">, </w:t>
      </w:r>
      <w:r w:rsidR="004264A5">
        <w:rPr>
          <w:rFonts w:ascii="Times New Roman" w:hAnsi="Times New Roman" w:cs="Times New Roman"/>
        </w:rPr>
        <w:t>71</w:t>
      </w:r>
      <w:r w:rsidR="00984BB1" w:rsidRPr="001C4182">
        <w:rPr>
          <w:rFonts w:ascii="Times New Roman" w:hAnsi="Times New Roman" w:cs="Times New Roman"/>
        </w:rPr>
        <w:t>]</w:t>
      </w:r>
      <w:r w:rsidR="00320B6C" w:rsidRPr="001C4182">
        <w:rPr>
          <w:rFonts w:ascii="Times New Roman" w:hAnsi="Times New Roman" w:cs="Times New Roman"/>
        </w:rPr>
        <w:fldChar w:fldCharType="end"/>
      </w:r>
      <w:r w:rsidRPr="001C4182">
        <w:rPr>
          <w:rFonts w:ascii="Times New Roman" w:hAnsi="Times New Roman" w:cs="Times New Roman"/>
        </w:rPr>
        <w:t xml:space="preserve">. </w:t>
      </w:r>
      <w:r w:rsidR="006B6BC1">
        <w:rPr>
          <w:rFonts w:ascii="Times New Roman" w:hAnsi="Times New Roman" w:cs="Times New Roman"/>
        </w:rPr>
        <w:t xml:space="preserve">The SMM </w:t>
      </w:r>
      <w:r w:rsidRPr="001C4182">
        <w:rPr>
          <w:rFonts w:ascii="Times New Roman" w:hAnsi="Times New Roman" w:cs="Times New Roman"/>
        </w:rPr>
        <w:t xml:space="preserve">builds a reliable </w:t>
      </w:r>
      <w:r w:rsidR="005C27D5">
        <w:rPr>
          <w:rFonts w:ascii="Times New Roman" w:hAnsi="Times New Roman" w:cs="Times New Roman"/>
        </w:rPr>
        <w:t>BI</w:t>
      </w:r>
      <w:r w:rsidRPr="001C4182">
        <w:rPr>
          <w:rFonts w:ascii="Times New Roman" w:hAnsi="Times New Roman" w:cs="Times New Roman"/>
        </w:rPr>
        <w:t xml:space="preserve"> to drive consumer loyalty and </w:t>
      </w:r>
      <w:r w:rsidR="006B6BC1">
        <w:rPr>
          <w:rFonts w:ascii="Times New Roman" w:hAnsi="Times New Roman" w:cs="Times New Roman"/>
        </w:rPr>
        <w:t>purchase</w:t>
      </w:r>
      <w:r w:rsidR="006B6BC1" w:rsidRPr="001C4182">
        <w:rPr>
          <w:rFonts w:ascii="Times New Roman" w:hAnsi="Times New Roman" w:cs="Times New Roman"/>
        </w:rPr>
        <w:t xml:space="preserve"> </w:t>
      </w:r>
      <w:r w:rsidRPr="001C4182">
        <w:rPr>
          <w:rFonts w:ascii="Times New Roman" w:hAnsi="Times New Roman" w:cs="Times New Roman"/>
        </w:rPr>
        <w:t xml:space="preserve">intention by </w:t>
      </w:r>
      <w:r w:rsidRPr="001C4182">
        <w:rPr>
          <w:rFonts w:ascii="Times New Roman" w:hAnsi="Times New Roman" w:cs="Times New Roman"/>
        </w:rPr>
        <w:lastRenderedPageBreak/>
        <w:t xml:space="preserve">creating interactive content </w:t>
      </w:r>
      <w:r w:rsidR="00320B6C" w:rsidRPr="001C4182">
        <w:rPr>
          <w:rFonts w:ascii="Times New Roman" w:hAnsi="Times New Roman" w:cs="Times New Roman"/>
        </w:rPr>
        <w:fldChar w:fldCharType="begin" w:fldLock="1"/>
      </w:r>
      <w:r w:rsidR="00037128" w:rsidRPr="001C4182">
        <w:rPr>
          <w:rFonts w:ascii="Times New Roman" w:hAnsi="Times New Roman" w:cs="Times New Roman"/>
        </w:rPr>
        <w:instrText>ADDIN CSL_CITATION {"citationItems":[{"id":"ITEM-1","itemData":{"DOI":"10.1016/j.chb.2016.06.022","ISSN":"07475632","abstract":"The emergence of social media provides a new platform for developing brand-consumer relationships. The aim of the current study is to examine the differences in Chinese users' gratifications of different social media and the impact of brand content strategies on the quality of brand-consumer communication via social media. In the first study, 209 SNS and 161 microblog users were surveyed. Five dimensions of social media gratifications emerged from the factor analysis. Significant differences in the strengths of gratifications were found between SNS and microblog users. Usage patterns of SNS and microblog are analyzed and compared. In the second study, we examined the impact of users' gratification and the type of social media on the effectiveness of different brand content strategies through a two-week experiment involving 60 SNS users and 61 microblog users. Implications for developing branding strategies on different social media platforms are discussed.","author":[{"dropping-particle":"","family":"Gao","given":"Qin","non-dropping-particle":"","parse-names":false,"suffix":""},{"dropping-particle":"","family":"Feng","given":"Chenyue","non-dropping-particle":"","parse-names":false,"suffix":""}],"container-title":"Computers in Human Behavior","id":"ITEM-1","issued":{"date-parts":[["2016"]]},"page":"868-890","publisher":"Elsevier Ltd","title":"Branding with social media: User gratifications, usage patterns, and brand message content strategies","type":"article-journal","volume":"63"},"uris":["http://www.mendeley.com/documents/?uuid=db7ed7f4-e70c-47d5-a55e-2e29aafc6306"]}],"mendeley":{"formattedCitation":"[67]","plainTextFormattedCitation":"[67]","previouslyFormattedCitation":"[67]"},"properties":{"noteIndex":0},"schema":"https://github.com/citation-style-language/schema/raw/master/csl-citation.json"}</w:instrText>
      </w:r>
      <w:r w:rsidR="00320B6C" w:rsidRPr="001C4182">
        <w:rPr>
          <w:rFonts w:ascii="Times New Roman" w:hAnsi="Times New Roman" w:cs="Times New Roman"/>
        </w:rPr>
        <w:fldChar w:fldCharType="separate"/>
      </w:r>
      <w:r w:rsidR="00984BB1" w:rsidRPr="001C4182">
        <w:rPr>
          <w:rFonts w:ascii="Times New Roman" w:hAnsi="Times New Roman" w:cs="Times New Roman"/>
        </w:rPr>
        <w:t>[</w:t>
      </w:r>
      <w:r w:rsidR="0063503F">
        <w:rPr>
          <w:rFonts w:ascii="Times New Roman" w:hAnsi="Times New Roman" w:cs="Times New Roman"/>
        </w:rPr>
        <w:t>72</w:t>
      </w:r>
      <w:r w:rsidR="00984BB1" w:rsidRPr="001C4182">
        <w:rPr>
          <w:rFonts w:ascii="Times New Roman" w:hAnsi="Times New Roman" w:cs="Times New Roman"/>
        </w:rPr>
        <w:t>]</w:t>
      </w:r>
      <w:r w:rsidR="00320B6C" w:rsidRPr="001C4182">
        <w:rPr>
          <w:rFonts w:ascii="Times New Roman" w:hAnsi="Times New Roman" w:cs="Times New Roman"/>
        </w:rPr>
        <w:fldChar w:fldCharType="end"/>
      </w:r>
      <w:r w:rsidRPr="001C4182">
        <w:rPr>
          <w:rFonts w:ascii="Times New Roman" w:hAnsi="Times New Roman" w:cs="Times New Roman"/>
        </w:rPr>
        <w:t xml:space="preserve">. Nurfarida and Sudarmiatin </w:t>
      </w:r>
      <w:r w:rsidR="00320B6C" w:rsidRPr="001C4182">
        <w:rPr>
          <w:rFonts w:ascii="Times New Roman" w:hAnsi="Times New Roman" w:cs="Times New Roman"/>
        </w:rPr>
        <w:fldChar w:fldCharType="begin" w:fldLock="1"/>
      </w:r>
      <w:r w:rsidR="00037128" w:rsidRPr="001C4182">
        <w:rPr>
          <w:rFonts w:ascii="Times New Roman" w:hAnsi="Times New Roman" w:cs="Times New Roman"/>
        </w:rPr>
        <w:instrText>ADDIN CSL_CITATION {"citationItems":[{"id":"ITEM-1","itemData":{"DOI":"10.26661/2522-1566/2021-1/16-06","ISSN":"25221566","abstract":"Abstract This study is aimed at exploring the factors that encourage the use of social media marketing in Café &amp; Resto sector, as well as to find out its benefits. Using a descriptive exploratory research approach, an online survey was conducted at Café &amp; Resto sector in Malang . …","author":[{"dropping-particle":"","family":"Nurfarida","given":"Iva Nurdiana","non-dropping-particle":"","parse-names":false,"suffix":""},{"dropping-particle":"","family":"Sudarmiatin","given":"Sudarmiatin","non-dropping-particle":"","parse-names":false,"suffix":""}],"container-title":"Management and entrepreneurship: trends of development","id":"ITEM-1","issue":"16","issued":{"date-parts":[["2021"]]},"page":"70-81","title":"Use of social media marketing in SMEs: driving factors and impacts","type":"article-journal","volume":"2"},"suppress-author":1,"uris":["http://www.mendeley.com/documents/?uuid=af2cf83b-3728-480b-bc66-7ab23612980a"]}],"mendeley":{"formattedCitation":"[68]","plainTextFormattedCitation":"[68]","previouslyFormattedCitation":"[68]"},"properties":{"noteIndex":0},"schema":"https://github.com/citation-style-language/schema/raw/master/csl-citation.json"}</w:instrText>
      </w:r>
      <w:r w:rsidR="00320B6C" w:rsidRPr="001C4182">
        <w:rPr>
          <w:rFonts w:ascii="Times New Roman" w:hAnsi="Times New Roman" w:cs="Times New Roman"/>
        </w:rPr>
        <w:fldChar w:fldCharType="separate"/>
      </w:r>
      <w:r w:rsidR="00984BB1" w:rsidRPr="001C4182">
        <w:rPr>
          <w:rFonts w:ascii="Times New Roman" w:hAnsi="Times New Roman" w:cs="Times New Roman"/>
        </w:rPr>
        <w:t>[</w:t>
      </w:r>
      <w:r w:rsidR="0063503F">
        <w:rPr>
          <w:rFonts w:ascii="Times New Roman" w:hAnsi="Times New Roman" w:cs="Times New Roman"/>
        </w:rPr>
        <w:t>73</w:t>
      </w:r>
      <w:r w:rsidR="00984BB1" w:rsidRPr="001C4182">
        <w:rPr>
          <w:rFonts w:ascii="Times New Roman" w:hAnsi="Times New Roman" w:cs="Times New Roman"/>
        </w:rPr>
        <w:t>]</w:t>
      </w:r>
      <w:r w:rsidR="00320B6C" w:rsidRPr="001C4182">
        <w:rPr>
          <w:rFonts w:ascii="Times New Roman" w:hAnsi="Times New Roman" w:cs="Times New Roman"/>
        </w:rPr>
        <w:fldChar w:fldCharType="end"/>
      </w:r>
      <w:r w:rsidRPr="001C4182">
        <w:rPr>
          <w:rFonts w:ascii="Times New Roman" w:hAnsi="Times New Roman" w:cs="Times New Roman"/>
        </w:rPr>
        <w:t xml:space="preserve"> stated that</w:t>
      </w:r>
      <w:r w:rsidR="007B4328" w:rsidRPr="007B4328">
        <w:rPr>
          <w:rFonts w:ascii="Times New Roman" w:hAnsi="Times New Roman" w:cs="Times New Roman"/>
        </w:rPr>
        <w:t xml:space="preserve"> </w:t>
      </w:r>
      <w:r w:rsidR="007B4328" w:rsidRPr="001C4182">
        <w:rPr>
          <w:rFonts w:ascii="Times New Roman" w:hAnsi="Times New Roman" w:cs="Times New Roman"/>
        </w:rPr>
        <w:t>small</w:t>
      </w:r>
      <w:r w:rsidR="007B4328">
        <w:rPr>
          <w:rFonts w:ascii="Times New Roman" w:hAnsi="Times New Roman" w:cs="Times New Roman"/>
        </w:rPr>
        <w:t>-</w:t>
      </w:r>
      <w:r w:rsidR="007B4328" w:rsidRPr="001C4182">
        <w:rPr>
          <w:rFonts w:ascii="Times New Roman" w:hAnsi="Times New Roman" w:cs="Times New Roman"/>
        </w:rPr>
        <w:t xml:space="preserve"> and medium-sized business</w:t>
      </w:r>
      <w:r w:rsidR="006E3385">
        <w:rPr>
          <w:rFonts w:ascii="Times New Roman" w:hAnsi="Times New Roman" w:cs="Times New Roman"/>
        </w:rPr>
        <w:t>es</w:t>
      </w:r>
      <w:r w:rsidR="007B4328">
        <w:rPr>
          <w:rFonts w:ascii="Times New Roman" w:hAnsi="Times New Roman" w:cs="Times New Roman"/>
        </w:rPr>
        <w:t xml:space="preserve"> benefited from SMM use in the form of</w:t>
      </w:r>
      <w:r w:rsidRPr="001C4182">
        <w:rPr>
          <w:rFonts w:ascii="Times New Roman" w:hAnsi="Times New Roman" w:cs="Times New Roman"/>
        </w:rPr>
        <w:t xml:space="preserve"> increased </w:t>
      </w:r>
      <w:r w:rsidR="007B4328">
        <w:rPr>
          <w:rFonts w:ascii="Times New Roman" w:hAnsi="Times New Roman" w:cs="Times New Roman"/>
        </w:rPr>
        <w:t xml:space="preserve">customer </w:t>
      </w:r>
      <w:r w:rsidRPr="001C4182">
        <w:rPr>
          <w:rFonts w:ascii="Times New Roman" w:hAnsi="Times New Roman" w:cs="Times New Roman"/>
        </w:rPr>
        <w:t xml:space="preserve">engagement, high </w:t>
      </w:r>
      <w:r w:rsidR="00395C65">
        <w:rPr>
          <w:rFonts w:ascii="Times New Roman" w:hAnsi="Times New Roman" w:cs="Times New Roman"/>
        </w:rPr>
        <w:t>BA</w:t>
      </w:r>
      <w:r w:rsidRPr="001C4182">
        <w:rPr>
          <w:rFonts w:ascii="Times New Roman" w:hAnsi="Times New Roman" w:cs="Times New Roman"/>
        </w:rPr>
        <w:t xml:space="preserve"> and </w:t>
      </w:r>
      <w:r w:rsidR="005C27D5">
        <w:rPr>
          <w:rFonts w:ascii="Times New Roman" w:hAnsi="Times New Roman" w:cs="Times New Roman"/>
        </w:rPr>
        <w:t>BI</w:t>
      </w:r>
      <w:r w:rsidRPr="001C4182">
        <w:rPr>
          <w:rFonts w:ascii="Times New Roman" w:hAnsi="Times New Roman" w:cs="Times New Roman"/>
        </w:rPr>
        <w:t>, better acquisition of potential customers, low promotion costs, increased sales, and better complaint handling</w:t>
      </w:r>
      <w:r w:rsidR="007B4328">
        <w:rPr>
          <w:rFonts w:ascii="Times New Roman" w:hAnsi="Times New Roman" w:cs="Times New Roman"/>
        </w:rPr>
        <w:t>,</w:t>
      </w:r>
      <w:r w:rsidRPr="001C4182">
        <w:rPr>
          <w:rFonts w:ascii="Times New Roman" w:hAnsi="Times New Roman" w:cs="Times New Roman"/>
        </w:rPr>
        <w:t xml:space="preserve"> such as negative feedback.</w:t>
      </w:r>
    </w:p>
    <w:p w14:paraId="17C43328" w14:textId="77777777" w:rsidR="003E5183" w:rsidRDefault="003E5183" w:rsidP="003E5183">
      <w:pPr>
        <w:pStyle w:val="NormalWeb"/>
        <w:snapToGrid w:val="0"/>
        <w:spacing w:before="0" w:beforeAutospacing="0" w:after="0" w:afterAutospacing="0" w:line="276" w:lineRule="auto"/>
        <w:jc w:val="both"/>
        <w:textAlignment w:val="top"/>
        <w:rPr>
          <w:rFonts w:ascii="Times New Roman" w:hAnsi="Times New Roman" w:cs="Times New Roman"/>
        </w:rPr>
      </w:pPr>
    </w:p>
    <w:p w14:paraId="3C036CD0" w14:textId="124A20D0" w:rsidR="00D71C80" w:rsidRDefault="00747940" w:rsidP="003E5183">
      <w:pPr>
        <w:pStyle w:val="NormalWeb"/>
        <w:snapToGrid w:val="0"/>
        <w:spacing w:before="0" w:beforeAutospacing="0" w:after="0" w:afterAutospacing="0" w:line="276" w:lineRule="auto"/>
        <w:jc w:val="both"/>
        <w:textAlignment w:val="top"/>
        <w:rPr>
          <w:rFonts w:ascii="Times New Roman" w:hAnsi="Times New Roman" w:cs="Times New Roman"/>
        </w:rPr>
      </w:pPr>
      <w:r w:rsidRPr="001C4182">
        <w:rPr>
          <w:rFonts w:ascii="Times New Roman" w:hAnsi="Times New Roman" w:cs="Times New Roman"/>
        </w:rPr>
        <w:t>Most traditional pastry shops are time-honored brands</w:t>
      </w:r>
      <w:r w:rsidR="00FE0C24" w:rsidRPr="001C4182">
        <w:rPr>
          <w:rFonts w:ascii="Times New Roman" w:hAnsi="Times New Roman" w:cs="Times New Roman"/>
        </w:rPr>
        <w:t xml:space="preserve"> </w:t>
      </w:r>
      <w:r w:rsidR="003C1827">
        <w:rPr>
          <w:rFonts w:ascii="Times New Roman" w:hAnsi="Times New Roman" w:cs="Times New Roman"/>
        </w:rPr>
        <w:t>that</w:t>
      </w:r>
      <w:r w:rsidR="003C1827" w:rsidRPr="001C4182">
        <w:rPr>
          <w:rFonts w:ascii="Times New Roman" w:hAnsi="Times New Roman" w:cs="Times New Roman"/>
        </w:rPr>
        <w:t xml:space="preserve"> </w:t>
      </w:r>
      <w:r w:rsidR="00805E96">
        <w:rPr>
          <w:rFonts w:ascii="Times New Roman" w:hAnsi="Times New Roman" w:cs="Times New Roman"/>
        </w:rPr>
        <w:t xml:space="preserve">evoke </w:t>
      </w:r>
      <w:r w:rsidR="003C1827">
        <w:rPr>
          <w:rFonts w:ascii="Times New Roman" w:hAnsi="Times New Roman" w:cs="Times New Roman"/>
        </w:rPr>
        <w:t>nostalgia in consumers</w:t>
      </w:r>
      <w:r w:rsidR="00FE0C24" w:rsidRPr="001C4182">
        <w:rPr>
          <w:rFonts w:ascii="Times New Roman" w:hAnsi="Times New Roman" w:cs="Times New Roman"/>
        </w:rPr>
        <w:t>.</w:t>
      </w:r>
      <w:r w:rsidR="003C1827">
        <w:rPr>
          <w:rFonts w:ascii="Times New Roman" w:hAnsi="Times New Roman" w:cs="Times New Roman"/>
        </w:rPr>
        <w:t xml:space="preserve"> Nostalgia</w:t>
      </w:r>
      <w:r w:rsidR="00FE0C24" w:rsidRPr="001C4182">
        <w:rPr>
          <w:rFonts w:ascii="Times New Roman" w:hAnsi="Times New Roman" w:cs="Times New Roman"/>
        </w:rPr>
        <w:t xml:space="preserve"> </w:t>
      </w:r>
      <w:r w:rsidR="005F34B9" w:rsidRPr="001C4182">
        <w:rPr>
          <w:rFonts w:ascii="Times New Roman" w:hAnsi="Times New Roman" w:cs="Times New Roman"/>
        </w:rPr>
        <w:t>increase</w:t>
      </w:r>
      <w:r w:rsidR="002F1399">
        <w:rPr>
          <w:rFonts w:ascii="Times New Roman" w:hAnsi="Times New Roman" w:cs="Times New Roman"/>
        </w:rPr>
        <w:t>d</w:t>
      </w:r>
      <w:r w:rsidR="005F34B9" w:rsidRPr="001C4182">
        <w:rPr>
          <w:rFonts w:ascii="Times New Roman" w:hAnsi="Times New Roman" w:cs="Times New Roman"/>
        </w:rPr>
        <w:t xml:space="preserve"> the </w:t>
      </w:r>
      <w:r w:rsidR="005C27D5">
        <w:rPr>
          <w:rFonts w:ascii="Times New Roman" w:hAnsi="Times New Roman" w:cs="Times New Roman"/>
        </w:rPr>
        <w:t>BI</w:t>
      </w:r>
      <w:r w:rsidR="005F34B9" w:rsidRPr="001C4182">
        <w:rPr>
          <w:rFonts w:ascii="Times New Roman" w:hAnsi="Times New Roman" w:cs="Times New Roman"/>
        </w:rPr>
        <w:t xml:space="preserve"> of </w:t>
      </w:r>
      <w:r w:rsidR="00CF00C7" w:rsidRPr="001C4182">
        <w:rPr>
          <w:rFonts w:ascii="Times New Roman" w:hAnsi="Times New Roman" w:cs="Times New Roman"/>
        </w:rPr>
        <w:t>traditional Chinese pastry shop</w:t>
      </w:r>
      <w:r w:rsidR="00654648">
        <w:rPr>
          <w:rFonts w:ascii="Times New Roman" w:hAnsi="Times New Roman" w:cs="Times New Roman"/>
        </w:rPr>
        <w:t>s that use</w:t>
      </w:r>
      <w:r w:rsidR="000D3823">
        <w:rPr>
          <w:rFonts w:ascii="Times New Roman" w:hAnsi="Times New Roman" w:cs="Times New Roman"/>
        </w:rPr>
        <w:t>d</w:t>
      </w:r>
      <w:r w:rsidR="005F34B9" w:rsidRPr="001C4182">
        <w:rPr>
          <w:rFonts w:ascii="Times New Roman" w:hAnsi="Times New Roman" w:cs="Times New Roman"/>
        </w:rPr>
        <w:t xml:space="preserve"> better </w:t>
      </w:r>
      <w:r w:rsidR="00772702">
        <w:rPr>
          <w:rFonts w:ascii="Times New Roman" w:hAnsi="Times New Roman" w:cs="Times New Roman"/>
        </w:rPr>
        <w:t>SMI</w:t>
      </w:r>
      <w:r w:rsidR="005065D2" w:rsidRPr="001C4182">
        <w:rPr>
          <w:rFonts w:ascii="Times New Roman" w:hAnsi="Times New Roman" w:cs="Times New Roman"/>
        </w:rPr>
        <w:t xml:space="preserve"> </w:t>
      </w:r>
      <w:r w:rsidR="0092326A" w:rsidRPr="001C4182">
        <w:rPr>
          <w:rFonts w:ascii="Times New Roman" w:hAnsi="Times New Roman" w:cs="Times New Roman"/>
        </w:rPr>
        <w:t xml:space="preserve">to serve and grow their customers during </w:t>
      </w:r>
      <w:r w:rsidR="00654648">
        <w:rPr>
          <w:rFonts w:ascii="Times New Roman" w:hAnsi="Times New Roman" w:cs="Times New Roman"/>
        </w:rPr>
        <w:t xml:space="preserve">the COVID-19 pandemic. </w:t>
      </w:r>
      <w:r w:rsidR="00274763">
        <w:rPr>
          <w:rFonts w:ascii="Times New Roman" w:hAnsi="Times New Roman" w:cs="Times New Roman"/>
        </w:rPr>
        <w:t>B</w:t>
      </w:r>
      <w:r w:rsidR="00E03CCF" w:rsidRPr="001C4182">
        <w:rPr>
          <w:rFonts w:ascii="Times New Roman" w:hAnsi="Times New Roman" w:cs="Times New Roman"/>
        </w:rPr>
        <w:t>rands deliver</w:t>
      </w:r>
      <w:r w:rsidR="00654648">
        <w:rPr>
          <w:rFonts w:ascii="Times New Roman" w:hAnsi="Times New Roman" w:cs="Times New Roman"/>
        </w:rPr>
        <w:t>ed</w:t>
      </w:r>
      <w:r w:rsidR="00E03CCF" w:rsidRPr="001C4182">
        <w:rPr>
          <w:rFonts w:ascii="Times New Roman" w:hAnsi="Times New Roman" w:cs="Times New Roman"/>
        </w:rPr>
        <w:t xml:space="preserve"> better</w:t>
      </w:r>
      <w:r w:rsidR="00654648">
        <w:rPr>
          <w:rFonts w:ascii="Times New Roman" w:hAnsi="Times New Roman" w:cs="Times New Roman"/>
        </w:rPr>
        <w:t xml:space="preserve"> during the pandemic</w:t>
      </w:r>
      <w:r w:rsidR="00E03CCF" w:rsidRPr="001C4182">
        <w:rPr>
          <w:rFonts w:ascii="Times New Roman" w:hAnsi="Times New Roman" w:cs="Times New Roman"/>
        </w:rPr>
        <w:t xml:space="preserve"> by</w:t>
      </w:r>
      <w:r w:rsidR="001C4D7E" w:rsidRPr="001C4182">
        <w:rPr>
          <w:rFonts w:ascii="Times New Roman" w:hAnsi="Times New Roman" w:cs="Times New Roman"/>
        </w:rPr>
        <w:t xml:space="preserve"> </w:t>
      </w:r>
      <w:r w:rsidR="005065D2" w:rsidRPr="001C4182">
        <w:rPr>
          <w:rFonts w:ascii="Times New Roman" w:hAnsi="Times New Roman" w:cs="Times New Roman"/>
        </w:rPr>
        <w:t>conveying</w:t>
      </w:r>
      <w:r w:rsidR="001C4D7E" w:rsidRPr="001C4182">
        <w:rPr>
          <w:rFonts w:ascii="Times New Roman" w:hAnsi="Times New Roman" w:cs="Times New Roman"/>
        </w:rPr>
        <w:t xml:space="preserve"> relevant information </w:t>
      </w:r>
      <w:r w:rsidR="00772096">
        <w:rPr>
          <w:rFonts w:ascii="Times New Roman" w:hAnsi="Times New Roman" w:cs="Times New Roman"/>
        </w:rPr>
        <w:t>regarding</w:t>
      </w:r>
      <w:r w:rsidR="00772096" w:rsidRPr="001C4182">
        <w:rPr>
          <w:rFonts w:ascii="Times New Roman" w:hAnsi="Times New Roman" w:cs="Times New Roman"/>
        </w:rPr>
        <w:t xml:space="preserve"> </w:t>
      </w:r>
      <w:r w:rsidR="001C4D7E" w:rsidRPr="001C4182">
        <w:rPr>
          <w:rFonts w:ascii="Times New Roman" w:hAnsi="Times New Roman" w:cs="Times New Roman"/>
        </w:rPr>
        <w:t xml:space="preserve">health, care, </w:t>
      </w:r>
      <w:r w:rsidR="00E03CCF" w:rsidRPr="001C4182">
        <w:rPr>
          <w:rFonts w:ascii="Times New Roman" w:hAnsi="Times New Roman" w:cs="Times New Roman"/>
        </w:rPr>
        <w:t xml:space="preserve">safety, </w:t>
      </w:r>
      <w:r w:rsidR="00663D4C" w:rsidRPr="001C4182">
        <w:rPr>
          <w:rFonts w:ascii="Times New Roman" w:hAnsi="Times New Roman" w:cs="Times New Roman"/>
        </w:rPr>
        <w:t>comfort,</w:t>
      </w:r>
      <w:r w:rsidR="001C4D7E" w:rsidRPr="001C4182">
        <w:rPr>
          <w:rFonts w:ascii="Times New Roman" w:hAnsi="Times New Roman" w:cs="Times New Roman"/>
        </w:rPr>
        <w:t xml:space="preserve"> and </w:t>
      </w:r>
      <w:r w:rsidR="00E03CCF" w:rsidRPr="001C4182">
        <w:rPr>
          <w:rFonts w:ascii="Times New Roman" w:hAnsi="Times New Roman" w:cs="Times New Roman"/>
        </w:rPr>
        <w:t>reliability</w:t>
      </w:r>
      <w:r w:rsidR="001C4D7E" w:rsidRPr="001C4182">
        <w:rPr>
          <w:rFonts w:ascii="Times New Roman" w:hAnsi="Times New Roman" w:cs="Times New Roman"/>
        </w:rPr>
        <w:t xml:space="preserve"> </w:t>
      </w:r>
      <w:r w:rsidR="00E03CCF" w:rsidRPr="001C4182">
        <w:rPr>
          <w:rFonts w:ascii="Times New Roman" w:hAnsi="Times New Roman" w:cs="Times New Roman"/>
        </w:rPr>
        <w:t xml:space="preserve">to </w:t>
      </w:r>
      <w:r w:rsidR="005065D2" w:rsidRPr="001C4182">
        <w:rPr>
          <w:rFonts w:ascii="Times New Roman" w:hAnsi="Times New Roman" w:cs="Times New Roman"/>
        </w:rPr>
        <w:t>gain trust and simplify</w:t>
      </w:r>
      <w:r w:rsidR="00E03CCF" w:rsidRPr="001C4182">
        <w:rPr>
          <w:rFonts w:ascii="Times New Roman" w:hAnsi="Times New Roman" w:cs="Times New Roman"/>
        </w:rPr>
        <w:t xml:space="preserve"> the</w:t>
      </w:r>
      <w:r w:rsidR="00654648">
        <w:rPr>
          <w:rFonts w:ascii="Times New Roman" w:hAnsi="Times New Roman" w:cs="Times New Roman"/>
        </w:rPr>
        <w:t>ir customers’</w:t>
      </w:r>
      <w:r w:rsidR="00E03CCF" w:rsidRPr="001C4182">
        <w:rPr>
          <w:rFonts w:ascii="Times New Roman" w:hAnsi="Times New Roman" w:cs="Times New Roman"/>
        </w:rPr>
        <w:t xml:space="preserve"> lives</w:t>
      </w:r>
      <w:r w:rsidR="008C7225">
        <w:rPr>
          <w:rFonts w:ascii="Times New Roman" w:hAnsi="Times New Roman" w:cs="Times New Roman"/>
        </w:rPr>
        <w:t xml:space="preserve"> [74]</w:t>
      </w:r>
      <w:r w:rsidR="00E03CCF" w:rsidRPr="001C4182">
        <w:rPr>
          <w:rFonts w:ascii="Times New Roman" w:hAnsi="Times New Roman" w:cs="Times New Roman"/>
        </w:rPr>
        <w:t>.</w:t>
      </w:r>
    </w:p>
    <w:p w14:paraId="40D97692" w14:textId="77777777" w:rsidR="003E5183" w:rsidRPr="003F243C" w:rsidRDefault="003E5183" w:rsidP="003E5183">
      <w:pPr>
        <w:pStyle w:val="NormalWeb"/>
        <w:snapToGrid w:val="0"/>
        <w:spacing w:before="0" w:beforeAutospacing="0" w:after="0" w:afterAutospacing="0" w:line="276" w:lineRule="auto"/>
        <w:jc w:val="both"/>
        <w:textAlignment w:val="top"/>
        <w:rPr>
          <w:rFonts w:ascii="Times New Roman" w:hAnsi="Times New Roman" w:cs="Times New Roman"/>
        </w:rPr>
      </w:pPr>
    </w:p>
    <w:p w14:paraId="649701E6" w14:textId="0D78C36D" w:rsidR="00400B69" w:rsidRPr="00F432D8" w:rsidRDefault="00400B69" w:rsidP="003E5183">
      <w:pPr>
        <w:snapToGrid w:val="0"/>
        <w:spacing w:line="276" w:lineRule="auto"/>
        <w:rPr>
          <w:rFonts w:ascii="Arial" w:hAnsi="Arial" w:cs="Arial"/>
          <w:b/>
          <w:bCs/>
          <w:sz w:val="28"/>
          <w:szCs w:val="28"/>
        </w:rPr>
      </w:pPr>
      <w:r w:rsidRPr="00F432D8">
        <w:rPr>
          <w:rFonts w:ascii="Arial" w:hAnsi="Arial" w:cs="Arial"/>
          <w:b/>
          <w:bCs/>
          <w:sz w:val="28"/>
          <w:szCs w:val="28"/>
        </w:rPr>
        <w:t>2.</w:t>
      </w:r>
      <w:r w:rsidR="007C0643" w:rsidRPr="00F432D8">
        <w:rPr>
          <w:rFonts w:ascii="Arial" w:hAnsi="Arial" w:cs="Arial"/>
          <w:b/>
          <w:bCs/>
          <w:sz w:val="28"/>
          <w:szCs w:val="28"/>
        </w:rPr>
        <w:t>3</w:t>
      </w:r>
      <w:r w:rsidRPr="00F432D8">
        <w:rPr>
          <w:rFonts w:ascii="Arial" w:hAnsi="Arial" w:cs="Arial"/>
          <w:b/>
          <w:bCs/>
          <w:sz w:val="28"/>
          <w:szCs w:val="28"/>
        </w:rPr>
        <w:t xml:space="preserve"> </w:t>
      </w:r>
      <w:r w:rsidR="000A32DD" w:rsidRPr="00F432D8">
        <w:rPr>
          <w:rFonts w:ascii="Arial" w:hAnsi="Arial" w:cs="Arial"/>
          <w:b/>
          <w:bCs/>
          <w:sz w:val="28"/>
          <w:szCs w:val="28"/>
        </w:rPr>
        <w:t xml:space="preserve">The </w:t>
      </w:r>
      <w:r w:rsidR="00772702" w:rsidRPr="00F432D8">
        <w:rPr>
          <w:rFonts w:ascii="Arial" w:hAnsi="Arial" w:cs="Arial"/>
          <w:b/>
          <w:bCs/>
          <w:sz w:val="28"/>
          <w:szCs w:val="28"/>
        </w:rPr>
        <w:t>SMI</w:t>
      </w:r>
    </w:p>
    <w:p w14:paraId="142E72B1" w14:textId="7DD863CC" w:rsidR="00456120" w:rsidRPr="001C4182" w:rsidRDefault="0074078A" w:rsidP="003E5183">
      <w:pPr>
        <w:pStyle w:val="NormalWeb"/>
        <w:snapToGrid w:val="0"/>
        <w:spacing w:before="0" w:beforeAutospacing="0" w:after="0" w:afterAutospacing="0" w:line="276" w:lineRule="auto"/>
        <w:jc w:val="both"/>
        <w:textAlignment w:val="top"/>
        <w:rPr>
          <w:rFonts w:ascii="Times New Roman" w:hAnsi="Times New Roman" w:cs="Times New Roman"/>
        </w:rPr>
      </w:pPr>
      <w:r>
        <w:rPr>
          <w:rFonts w:ascii="Times New Roman" w:hAnsi="Times New Roman" w:cs="Times New Roman"/>
        </w:rPr>
        <w:t xml:space="preserve">The SMM </w:t>
      </w:r>
      <w:r w:rsidR="00456120" w:rsidRPr="001C4182">
        <w:rPr>
          <w:rFonts w:ascii="Times New Roman" w:hAnsi="Times New Roman" w:cs="Times New Roman"/>
        </w:rPr>
        <w:t xml:space="preserve">is defined as marketing and customer management activities </w:t>
      </w:r>
      <w:r w:rsidR="00A22B9A">
        <w:rPr>
          <w:rFonts w:ascii="Times New Roman" w:hAnsi="Times New Roman" w:cs="Times New Roman"/>
        </w:rPr>
        <w:t>that use</w:t>
      </w:r>
      <w:r w:rsidR="00A22B9A" w:rsidRPr="001C4182">
        <w:rPr>
          <w:rFonts w:ascii="Times New Roman" w:hAnsi="Times New Roman" w:cs="Times New Roman"/>
        </w:rPr>
        <w:t xml:space="preserve"> </w:t>
      </w:r>
      <w:r w:rsidR="00456120" w:rsidRPr="001C4182">
        <w:rPr>
          <w:rFonts w:ascii="Times New Roman" w:hAnsi="Times New Roman" w:cs="Times New Roman"/>
        </w:rPr>
        <w:t xml:space="preserve">social media platforms </w:t>
      </w:r>
      <w:r w:rsidR="00320B6C" w:rsidRPr="001C4182">
        <w:rPr>
          <w:rFonts w:ascii="Times New Roman" w:hAnsi="Times New Roman" w:cs="Times New Roman"/>
        </w:rPr>
        <w:fldChar w:fldCharType="begin" w:fldLock="1"/>
      </w:r>
      <w:r w:rsidR="00037128" w:rsidRPr="001C4182">
        <w:rPr>
          <w:rFonts w:ascii="Times New Roman" w:hAnsi="Times New Roman" w:cs="Times New Roman"/>
        </w:rPr>
        <w:instrText>ADDIN CSL_CITATION {"citationItems":[{"id":"ITEM-1","itemData":{"ISBN":"978-1-138-78983-8","author":[{"dropping-particle":"","family":"Buttle","given":"Francis Arthur","non-dropping-particle":"","parse-names":false,"suffix":""},{"dropping-particle":"","family":"Maklan","given":"Stan","non-dropping-particle":"","parse-names":false,"suffix":""}],"edition":"3","id":"ITEM-1","issued":{"date-parts":[["2015"]]},"publisher":"Routledge","title":"Customer Relationship Management: Concepts and Technologies","type":"book"},"uris":["http://www.mendeley.com/documents/?uuid=51ef1bc1-3fd6-419d-a0f8-9a88e366cca7"]}],"mendeley":{"formattedCitation":"[69]","plainTextFormattedCitation":"[69]","previouslyFormattedCitation":"[69]"},"properties":{"noteIndex":0},"schema":"https://github.com/citation-style-language/schema/raw/master/csl-citation.json"}</w:instrText>
      </w:r>
      <w:r w:rsidR="00320B6C" w:rsidRPr="001C4182">
        <w:rPr>
          <w:rFonts w:ascii="Times New Roman" w:hAnsi="Times New Roman" w:cs="Times New Roman"/>
        </w:rPr>
        <w:fldChar w:fldCharType="separate"/>
      </w:r>
      <w:r w:rsidR="00984BB1" w:rsidRPr="001C4182">
        <w:rPr>
          <w:rFonts w:ascii="Times New Roman" w:hAnsi="Times New Roman" w:cs="Times New Roman"/>
        </w:rPr>
        <w:t>[</w:t>
      </w:r>
      <w:r w:rsidR="000B4138">
        <w:rPr>
          <w:rFonts w:ascii="Times New Roman" w:hAnsi="Times New Roman" w:cs="Times New Roman"/>
        </w:rPr>
        <w:t>75</w:t>
      </w:r>
      <w:r w:rsidR="00984BB1" w:rsidRPr="001C4182">
        <w:rPr>
          <w:rFonts w:ascii="Times New Roman" w:hAnsi="Times New Roman" w:cs="Times New Roman"/>
        </w:rPr>
        <w:t>]</w:t>
      </w:r>
      <w:r w:rsidR="00320B6C" w:rsidRPr="001C4182">
        <w:rPr>
          <w:rFonts w:ascii="Times New Roman" w:hAnsi="Times New Roman" w:cs="Times New Roman"/>
        </w:rPr>
        <w:fldChar w:fldCharType="end"/>
      </w:r>
      <w:r w:rsidR="00456120" w:rsidRPr="001C4182">
        <w:rPr>
          <w:rFonts w:ascii="Times New Roman" w:hAnsi="Times New Roman" w:cs="Times New Roman"/>
        </w:rPr>
        <w:t xml:space="preserve">. </w:t>
      </w:r>
      <w:r>
        <w:rPr>
          <w:rFonts w:ascii="Times New Roman" w:hAnsi="Times New Roman" w:cs="Times New Roman"/>
        </w:rPr>
        <w:t xml:space="preserve">The SMM </w:t>
      </w:r>
      <w:r w:rsidR="00456120" w:rsidRPr="001C4182">
        <w:rPr>
          <w:rFonts w:ascii="Times New Roman" w:hAnsi="Times New Roman" w:cs="Times New Roman"/>
        </w:rPr>
        <w:t xml:space="preserve">is a type of digital marketing to facilitate customer interactions with companies and brands </w:t>
      </w:r>
      <w:r w:rsidR="00632D4D">
        <w:rPr>
          <w:rFonts w:ascii="Times New Roman" w:hAnsi="Times New Roman" w:cs="Times New Roman"/>
        </w:rPr>
        <w:t>via</w:t>
      </w:r>
      <w:r w:rsidR="00632D4D" w:rsidRPr="001C4182">
        <w:rPr>
          <w:rFonts w:ascii="Times New Roman" w:hAnsi="Times New Roman" w:cs="Times New Roman"/>
        </w:rPr>
        <w:t xml:space="preserve"> </w:t>
      </w:r>
      <w:r w:rsidR="00456120" w:rsidRPr="001C4182">
        <w:rPr>
          <w:rFonts w:ascii="Times New Roman" w:hAnsi="Times New Roman" w:cs="Times New Roman"/>
        </w:rPr>
        <w:t xml:space="preserve">social networks </w:t>
      </w:r>
      <w:r w:rsidR="00320B6C" w:rsidRPr="001C4182">
        <w:rPr>
          <w:rFonts w:ascii="Times New Roman" w:hAnsi="Times New Roman" w:cs="Times New Roman"/>
        </w:rPr>
        <w:fldChar w:fldCharType="begin" w:fldLock="1"/>
      </w:r>
      <w:r w:rsidR="00037128" w:rsidRPr="001C4182">
        <w:rPr>
          <w:rFonts w:ascii="Times New Roman" w:hAnsi="Times New Roman" w:cs="Times New Roman"/>
        </w:rPr>
        <w:instrText>ADDIN CSL_CITATION {"citationItems":[{"id":"ITEM-1","itemData":{"DOI":"10.1108/JPBM-05-2013-0299","ISSN":"10610421","abstract":"Purpose: The purpose of this article is to analyze how social media activities, in specifically the Facebook page of a car manufacturer, and user interactions with these brand related activities affect the perception of brands and ultimately influence consumers purchase decision. Based on an online survey with users of the corporation's Facebook fanpage, and in accordance to hierarchy of effects theory the author's findings show the positive effect of fanpage engagement on consumers' brand awareness, word of mouth (WOM) activities, and purchase intention. The findings further indicate that annoyance with the fanpage due to information overload leads to negative effects on fanpage commitment and to decreased WOM activities. From a theoretical standpoint the results of this study contribute to understanding of the value-enhancing potential of social media campaigns. Design/methodology/approach: To answer the authors' research questions and test their hypotheses, a study was set up in cooperation with the car brand MINI. To test their hypotheses, the authors applied structural equation modeling with AMOS 18. Findings: The article analyzes the influence of brands' social media activities and participants' social media involvement on the purchase decision process of consumers. Their findings demonstrate that engagement with a Facebook fanpage has positive effects on consumers' brand awareness, WOM activities and purchase intention. Results further indicate that annoyance with the fanpage leads to negative effects in respect to the overall commitment to and involvement with the fanpage and WOM. The authors' research shows that social media activities indeed affect the purchase decision-making process. Originality/value: New marketing communication reality presents new challenges and opportunities for companies as purchase decisions are increasingly influenced by social media interactions. People rely more than ever on their social networks when making those decisions. Nevertheless, outcomes of social media activities are still disputed in practice. The effects of social media campaigns on consumers' perception of products and brands as well as the effects on purchase decisions have yet to be better understood. This study therefore investigates how social media activities, in specific the Facebook appearance of a car manufacturer, affect the perception of brands, and ultimately influence the purchase decision process of consumers while considering the risk of …","author":[{"dropping-particle":"","family":"Hutter","given":"Katja","non-dropping-particle":"","parse-names":false,"suffix":""},{"dropping-particle":"","family":"Hautz","given":"Julia","non-dropping-particle":"","parse-names":false,"suffix":""},{"dropping-particle":"","family":"Dennhardt","given":"Severin","non-dropping-particle":"","parse-names":false,"suffix":""},{"dropping-particle":"","family":"Füller","given":"Johann","non-dropping-particle":"","parse-names":false,"suffix":""}],"container-title":"Journal of Product and Brand Management","id":"ITEM-1","issue":"5","issued":{"date-parts":[["2013"]]},"page":"342-351","title":"The impact of user interactions in social media on brand awareness and purchase intention: The case of MINI on Facebook","type":"article-journal","volume":"22"},"uris":["http://www.mendeley.com/documents/?uuid=0e7d6e23-597f-4b02-be44-d2533c6fe970"]},{"id":"ITEM-2","itemData":{"author":[{"dropping-particle":"","family":"Chaffey","given":"Dave","non-dropping-particle":"","parse-names":false,"suffix":""}],"id":"ITEM-2","issued":{"date-parts":[["2015"]]},"publisher":"Pearson Education Limited","title":"Digital Business and E-Commerce Management: Strategy, Implementation and Practice","type":"book"},"uris":["http://www.mendeley.com/documents/?uuid=64bbca83-149d-4146-9ef6-00c10139e63d"]}],"mendeley":{"formattedCitation":"[27], [70]","plainTextFormattedCitation":"[27], [70]","previouslyFormattedCitation":"[27], [70]"},"properties":{"noteIndex":0},"schema":"https://github.com/citation-style-language/schema/raw/master/csl-citation.json"}</w:instrText>
      </w:r>
      <w:r w:rsidR="00320B6C" w:rsidRPr="001C4182">
        <w:rPr>
          <w:rFonts w:ascii="Times New Roman" w:hAnsi="Times New Roman" w:cs="Times New Roman"/>
        </w:rPr>
        <w:fldChar w:fldCharType="separate"/>
      </w:r>
      <w:r w:rsidR="00984BB1" w:rsidRPr="001C4182">
        <w:rPr>
          <w:rFonts w:ascii="Times New Roman" w:hAnsi="Times New Roman" w:cs="Times New Roman"/>
        </w:rPr>
        <w:t>[</w:t>
      </w:r>
      <w:r w:rsidR="00677CDE">
        <w:rPr>
          <w:rFonts w:ascii="Times New Roman" w:hAnsi="Times New Roman" w:cs="Times New Roman"/>
        </w:rPr>
        <w:t>33</w:t>
      </w:r>
      <w:r w:rsidR="00984BB1" w:rsidRPr="001C4182">
        <w:rPr>
          <w:rFonts w:ascii="Times New Roman" w:hAnsi="Times New Roman" w:cs="Times New Roman"/>
        </w:rPr>
        <w:t>, 7</w:t>
      </w:r>
      <w:r w:rsidR="00677CDE">
        <w:rPr>
          <w:rFonts w:ascii="Times New Roman" w:hAnsi="Times New Roman" w:cs="Times New Roman"/>
        </w:rPr>
        <w:t>6</w:t>
      </w:r>
      <w:r w:rsidR="00984BB1" w:rsidRPr="001C4182">
        <w:rPr>
          <w:rFonts w:ascii="Times New Roman" w:hAnsi="Times New Roman" w:cs="Times New Roman"/>
        </w:rPr>
        <w:t>]</w:t>
      </w:r>
      <w:r w:rsidR="00320B6C" w:rsidRPr="001C4182">
        <w:rPr>
          <w:rFonts w:ascii="Times New Roman" w:hAnsi="Times New Roman" w:cs="Times New Roman"/>
        </w:rPr>
        <w:fldChar w:fldCharType="end"/>
      </w:r>
      <w:r w:rsidR="00456120" w:rsidRPr="001C4182">
        <w:rPr>
          <w:rFonts w:ascii="Times New Roman" w:hAnsi="Times New Roman" w:cs="Times New Roman"/>
        </w:rPr>
        <w:t xml:space="preserve">. Social media aims to encourage consumers’ interest in the brand </w:t>
      </w:r>
      <w:r w:rsidR="00320B6C" w:rsidRPr="001C4182">
        <w:rPr>
          <w:rFonts w:ascii="Times New Roman" w:hAnsi="Times New Roman" w:cs="Times New Roman"/>
        </w:rPr>
        <w:fldChar w:fldCharType="begin" w:fldLock="1"/>
      </w:r>
      <w:r w:rsidR="00037128" w:rsidRPr="001C4182">
        <w:rPr>
          <w:rFonts w:ascii="Times New Roman" w:hAnsi="Times New Roman" w:cs="Times New Roman"/>
        </w:rPr>
        <w:instrText>ADDIN CSL_CITATION {"citationItems":[{"id":"ITEM-1","itemData":{"DOI":"10.1007/978-3-319-28231-2","ISBN":"9783319282312","abstract":"Abstract The term ‘smart’ represents a marketing word for all things that are embedded or enhanced by technology. One smart concept, which has gained momentum in recent years, is Smart City. It mainly focuses on how to increase the quality of life of citizens by using Information and Communication Technolo- gies (ICT). This paper aims to explore which dimensions except technology are critical for the development of a Smart City and a Smart Tourism Destination. Following a multiple case study approach, this paper develops a framework for smartness in cities and tourism destinations. This exploratory research argues that leadership, innovation, and social capital supported by human capital are the fundamental constructs of smartness. Technology applications and ICTs are enablers, which support the core constructs of smart destinations. Results open the ground for discussing how to transpose ‘smartness’ to tourism and destination levels.","author":[{"dropping-particle":"","family":"Magasic","given":"Michelangelo","non-dropping-particle":"","parse-names":false,"suffix":""}],"container-title":"Information and Communication Technologies in Tourism 2016","id":"ITEM-1","issued":{"date-parts":[["2016"]]},"page":"173-182","title":"Information and Communication Technologies in Tourism 2016","type":"article-journal"},"uris":["http://www.mendeley.com/documents/?uuid=8ab0e4b2-2daa-4143-957a-68d95e07558e"]}],"mendeley":{"formattedCitation":"[71]","plainTextFormattedCitation":"[71]","previouslyFormattedCitation":"[71]"},"properties":{"noteIndex":0},"schema":"https://github.com/citation-style-language/schema/raw/master/csl-citation.json"}</w:instrText>
      </w:r>
      <w:r w:rsidR="00320B6C" w:rsidRPr="001C4182">
        <w:rPr>
          <w:rFonts w:ascii="Times New Roman" w:hAnsi="Times New Roman" w:cs="Times New Roman"/>
        </w:rPr>
        <w:fldChar w:fldCharType="separate"/>
      </w:r>
      <w:r w:rsidR="00984BB1" w:rsidRPr="001C4182">
        <w:rPr>
          <w:rFonts w:ascii="Times New Roman" w:hAnsi="Times New Roman" w:cs="Times New Roman"/>
        </w:rPr>
        <w:t>[7</w:t>
      </w:r>
      <w:r w:rsidR="005D7C9B">
        <w:rPr>
          <w:rFonts w:ascii="Times New Roman" w:hAnsi="Times New Roman" w:cs="Times New Roman"/>
        </w:rPr>
        <w:t>7</w:t>
      </w:r>
      <w:r w:rsidR="00984BB1" w:rsidRPr="001C4182">
        <w:rPr>
          <w:rFonts w:ascii="Times New Roman" w:hAnsi="Times New Roman" w:cs="Times New Roman"/>
        </w:rPr>
        <w:t>]</w:t>
      </w:r>
      <w:r w:rsidR="00320B6C" w:rsidRPr="001C4182">
        <w:rPr>
          <w:rFonts w:ascii="Times New Roman" w:hAnsi="Times New Roman" w:cs="Times New Roman"/>
        </w:rPr>
        <w:fldChar w:fldCharType="end"/>
      </w:r>
      <w:r w:rsidR="00456120" w:rsidRPr="001C4182">
        <w:rPr>
          <w:rFonts w:ascii="Times New Roman" w:hAnsi="Times New Roman" w:cs="Times New Roman"/>
        </w:rPr>
        <w:t xml:space="preserve"> and increase customer experience </w:t>
      </w:r>
      <w:r w:rsidR="00320B6C" w:rsidRPr="001C4182">
        <w:rPr>
          <w:rFonts w:ascii="Times New Roman" w:hAnsi="Times New Roman" w:cs="Times New Roman"/>
        </w:rPr>
        <w:fldChar w:fldCharType="begin" w:fldLock="1"/>
      </w:r>
      <w:r w:rsidR="00037128" w:rsidRPr="001C4182">
        <w:rPr>
          <w:rFonts w:ascii="Times New Roman" w:hAnsi="Times New Roman" w:cs="Times New Roman"/>
        </w:rPr>
        <w:instrText>ADDIN CSL_CITATION {"citationItems":[{"id":"ITEM-1","itemData":{"DOI":"10.1108/MIP-09-2018-0375","ISSN":"02634503","abstract":"Purpose: The purpose of this paper is to test the effects of two types of celebrities (Instagram celebrity vs traditional celebrity) on source trustworthiness, brand attitude, envy and social presence. The proposed theoretical model consists of the celebrity type as the independent variable, social presence as the mediator and self-discrepancy as the moderator. Design/methodology/approach: A randomized two-group comparison (Instagram celebrity vs traditional celebrity) between-subjects experiment (n=104) was conducted. Findings: The results indicate that consumers exposed to Instagram celebrity’s brand posts perceive the source to be more trustworthy, show more positive attitude toward the endorsed brand, feel stronger social presence and feel more envious of the source than those consumers exposed to traditional celebrity’s brand posts. Structural equation modeling (Mplus 8.0) and bootstrap confidence intervals indicate that social presence mediates the causal effects of celebrity type on trustworthiness, brand attitude and envy. Multiple regression analyses reveal the moderating effects of appearance-related actual–ideal self-discrepancy. Practical implications: Ultimately, managerial implications for social media marketing and Instagram influencer-based branding are provided. From the perspective of marketing planning, the findings speak to the power of influencer marketing as an effective branding strategy. Originality/value: The paper discusses theoretical implications for the marketing literature on celebrity endorsements.","author":[{"dropping-particle":"","family":"Jin","given":"S. Venus","non-dropping-particle":"","parse-names":false,"suffix":""},{"dropping-particle":"","family":"Muqaddam","given":"Aziz","non-dropping-particle":"","parse-names":false,"suffix":""},{"dropping-particle":"","family":"Ryu","given":"Ehri","non-dropping-particle":"","parse-names":false,"suffix":""}],"container-title":"Marketing Intelligence and Planning","id":"ITEM-1","issue":"5","issued":{"date-parts":[["2019"]]},"page":"567-579","title":"Instafamous and social media influencer marketing","type":"article-journal","volume":"37"},"uris":["http://www.mendeley.com/documents/?uuid=ce0f951d-a973-471e-95df-48ef2bffd3c4"]}],"mendeley":{"formattedCitation":"[72]","plainTextFormattedCitation":"[72]","previouslyFormattedCitation":"[72]"},"properties":{"noteIndex":0},"schema":"https://github.com/citation-style-language/schema/raw/master/csl-citation.json"}</w:instrText>
      </w:r>
      <w:r w:rsidR="00320B6C" w:rsidRPr="001C4182">
        <w:rPr>
          <w:rFonts w:ascii="Times New Roman" w:hAnsi="Times New Roman" w:cs="Times New Roman"/>
        </w:rPr>
        <w:fldChar w:fldCharType="separate"/>
      </w:r>
      <w:r w:rsidR="00984BB1" w:rsidRPr="001C4182">
        <w:rPr>
          <w:rFonts w:ascii="Times New Roman" w:hAnsi="Times New Roman" w:cs="Times New Roman"/>
        </w:rPr>
        <w:t>[7</w:t>
      </w:r>
      <w:r w:rsidR="005D7C9B">
        <w:rPr>
          <w:rFonts w:ascii="Times New Roman" w:hAnsi="Times New Roman" w:cs="Times New Roman"/>
        </w:rPr>
        <w:t>8</w:t>
      </w:r>
      <w:r w:rsidR="00984BB1" w:rsidRPr="001C4182">
        <w:rPr>
          <w:rFonts w:ascii="Times New Roman" w:hAnsi="Times New Roman" w:cs="Times New Roman"/>
        </w:rPr>
        <w:t>]</w:t>
      </w:r>
      <w:r w:rsidR="00320B6C" w:rsidRPr="001C4182">
        <w:rPr>
          <w:rFonts w:ascii="Times New Roman" w:hAnsi="Times New Roman" w:cs="Times New Roman"/>
        </w:rPr>
        <w:fldChar w:fldCharType="end"/>
      </w:r>
      <w:r w:rsidR="00456120" w:rsidRPr="001C4182">
        <w:rPr>
          <w:rFonts w:ascii="Times New Roman" w:hAnsi="Times New Roman" w:cs="Times New Roman"/>
        </w:rPr>
        <w:t xml:space="preserve">. Tsimonis and Dimitriadis </w:t>
      </w:r>
      <w:r w:rsidR="00320B6C" w:rsidRPr="001C4182">
        <w:rPr>
          <w:rFonts w:ascii="Times New Roman" w:hAnsi="Times New Roman" w:cs="Times New Roman"/>
        </w:rPr>
        <w:fldChar w:fldCharType="begin" w:fldLock="1"/>
      </w:r>
      <w:r w:rsidR="00037128" w:rsidRPr="001C4182">
        <w:rPr>
          <w:rFonts w:ascii="Times New Roman" w:hAnsi="Times New Roman" w:cs="Times New Roman"/>
        </w:rPr>
        <w:instrText>ADDIN CSL_CITATION {"citationItems":[{"id":"ITEM-1","itemData":{"DOI":"10.1108/MIP-04-2013-0056","ISSN":"02634503","abstract":"Purpose: The purpose of this paper is to: first, examine why companies create brand pages in social media, how they use them, what policies and strategies they follow, and what outcomes do they expect; and second - from firms' point of view - how users are benefited from such pages. Design/methodology/approach: A qualitative study approach was employed for this study. Data were collected from personal interviews with 14 marketing managers responsible for the social media activity of their company, providing preliminary evidence about the actions firms take, the motivations that led them to getting involved, and the derived outcomes. Findings: The main actions of the firm are making prize competitions, announcing new products/services, interacting with fans, providing advice and useful information, and handling customer service issues. The basic motivations are the increasing popularity of social media, competitors' presence, headquarters' strategy, and cost reduction pressure. Interact with customers, create/enhance relationships with customers, brand awareness, customer engagement, promote products/increase of sales, and the more targeted acquisition of new customers, were referred to as the main expected outcomes for companies. Research limitations/implications: Given the qualitative nature of the study and the emerging field of research about social media, findings should be considered as preliminary and exploratory. Interviews with companies from more sectors and also with social media users will provide a more comprehensive view of the topic. Practical implications: The paper identifies several opportunities for company managers, suggesting practices for effective social media handling. Originality/value: Considering the rapid development of social media and their penetration in business marketing actions, this paper is an exploratory step toward the ways firms utilize social media channels. © Emerald Group Publishing Limited.","author":[{"dropping-particle":"","family":"Tsimonis","given":"Georgios","non-dropping-particle":"","parse-names":false,"suffix":""},{"dropping-particle":"","family":"Dimitriadis","given":"Sergios","non-dropping-particle":"","parse-names":false,"suffix":""}],"container-title":"Marketing Intelligence and Planning","id":"ITEM-1","issue":"3","issued":{"date-parts":[["2014"]]},"page":"328-344","title":"Brand strategies in social media","type":"article-journal","volume":"32"},"suppress-author":1,"uris":["http://www.mendeley.com/documents/?uuid=ae8599ea-68a7-4277-8d7a-1b5080f7ed96"]}],"mendeley":{"formattedCitation":"[10]","plainTextFormattedCitation":"[10]","previouslyFormattedCitation":"[10]"},"properties":{"noteIndex":0},"schema":"https://github.com/citation-style-language/schema/raw/master/csl-citation.json"}</w:instrText>
      </w:r>
      <w:r w:rsidR="00320B6C" w:rsidRPr="001C4182">
        <w:rPr>
          <w:rFonts w:ascii="Times New Roman" w:hAnsi="Times New Roman" w:cs="Times New Roman"/>
        </w:rPr>
        <w:fldChar w:fldCharType="separate"/>
      </w:r>
      <w:r w:rsidR="00984BB1" w:rsidRPr="001C4182">
        <w:rPr>
          <w:rFonts w:ascii="Times New Roman" w:hAnsi="Times New Roman" w:cs="Times New Roman"/>
        </w:rPr>
        <w:t>[10]</w:t>
      </w:r>
      <w:r w:rsidR="00320B6C" w:rsidRPr="001C4182">
        <w:rPr>
          <w:rFonts w:ascii="Times New Roman" w:hAnsi="Times New Roman" w:cs="Times New Roman"/>
        </w:rPr>
        <w:fldChar w:fldCharType="end"/>
      </w:r>
      <w:r w:rsidR="00AA6233">
        <w:rPr>
          <w:rFonts w:ascii="Times New Roman" w:hAnsi="Times New Roman" w:cs="Times New Roman"/>
        </w:rPr>
        <w:t xml:space="preserve"> noted that</w:t>
      </w:r>
      <w:r w:rsidR="00456120" w:rsidRPr="001C4182">
        <w:rPr>
          <w:rFonts w:ascii="Times New Roman" w:hAnsi="Times New Roman" w:cs="Times New Roman"/>
        </w:rPr>
        <w:t xml:space="preserve"> social media is a core strategy for many businesses.</w:t>
      </w:r>
    </w:p>
    <w:p w14:paraId="484CE402" w14:textId="77777777" w:rsidR="003E5183" w:rsidRDefault="003E5183" w:rsidP="003E5183">
      <w:pPr>
        <w:pStyle w:val="NormalWeb"/>
        <w:snapToGrid w:val="0"/>
        <w:spacing w:before="0" w:beforeAutospacing="0" w:after="0" w:afterAutospacing="0" w:line="276" w:lineRule="auto"/>
        <w:jc w:val="both"/>
        <w:textAlignment w:val="top"/>
        <w:rPr>
          <w:rFonts w:ascii="Times New Roman" w:hAnsi="Times New Roman" w:cs="Times New Roman"/>
        </w:rPr>
      </w:pPr>
    </w:p>
    <w:p w14:paraId="54F2BC21" w14:textId="5CEB41EC" w:rsidR="00456120" w:rsidRPr="001C4182" w:rsidRDefault="00456120" w:rsidP="003E5183">
      <w:pPr>
        <w:pStyle w:val="NormalWeb"/>
        <w:snapToGrid w:val="0"/>
        <w:spacing w:before="0" w:beforeAutospacing="0" w:after="0" w:afterAutospacing="0" w:line="276" w:lineRule="auto"/>
        <w:jc w:val="both"/>
        <w:textAlignment w:val="top"/>
        <w:rPr>
          <w:rFonts w:ascii="Times New Roman" w:hAnsi="Times New Roman" w:cs="Times New Roman"/>
        </w:rPr>
      </w:pPr>
      <w:r w:rsidRPr="001C4182">
        <w:rPr>
          <w:rFonts w:ascii="Times New Roman" w:hAnsi="Times New Roman" w:cs="Times New Roman"/>
        </w:rPr>
        <w:t xml:space="preserve">Chan and Guillet </w:t>
      </w:r>
      <w:r w:rsidR="001F59EC" w:rsidRPr="001C4182">
        <w:rPr>
          <w:rFonts w:ascii="Times New Roman" w:hAnsi="Times New Roman" w:cs="Times New Roman"/>
        </w:rPr>
        <w:fldChar w:fldCharType="begin" w:fldLock="1"/>
      </w:r>
      <w:r w:rsidR="00037128" w:rsidRPr="001C4182">
        <w:rPr>
          <w:rFonts w:ascii="Times New Roman" w:hAnsi="Times New Roman" w:cs="Times New Roman"/>
        </w:rPr>
        <w:instrText>ADDIN CSL_CITATION {"citationItems":[{"id":"ITEM-1","itemData":{"DOI":"10.1080/10548408.2011.571571","ISSN":"10548408","abstract":"The purpose of this study is to investigate the extent to which social media marketing is being utilized in the Hong Kong hotel industry. Marketing performance of 67 hotels in Hong Kong on 23 social media sites was evaluated according to 18 criteria adapted from past studies. The results indicate that hotels generally have a poor performance in using social media to learn about customers. Major problems regarding the hotels' social media marketing efforts are identified. Implications behind these problems and recommendations for improvement are made accordingly. © Taylor &amp; Francis Group, LLC.","author":[{"dropping-particle":"","family":"Chan","given":"Nga Ling","non-dropping-particle":"","parse-names":false,"suffix":""},{"dropping-particle":"","family":"Guillet","given":"Basak Denizci","non-dropping-particle":"","parse-names":false,"suffix":""}],"container-title":"Journal of Travel and Tourism Marketing","id":"ITEM-1","issue":"4","issued":{"date-parts":[["2011"]]},"page":"345-368","title":"Investigation of social media marketing: How does the hotel industry in hong kong perform in marketing on social media websites?","type":"article-journal","volume":"28"},"uris":["http://www.mendeley.com/documents/?uuid=f3d4b98b-e550-48ab-b31b-70f4d6e2d351"]}],"mendeley":{"formattedCitation":"[73]","plainTextFormattedCitation":"[73]","previouslyFormattedCitation":"[73]"},"properties":{"noteIndex":0},"schema":"https://github.com/citation-style-language/schema/raw/master/csl-citation.json"}</w:instrText>
      </w:r>
      <w:r w:rsidR="001F59EC" w:rsidRPr="001C4182">
        <w:rPr>
          <w:rFonts w:ascii="Times New Roman" w:hAnsi="Times New Roman" w:cs="Times New Roman"/>
        </w:rPr>
        <w:fldChar w:fldCharType="separate"/>
      </w:r>
      <w:r w:rsidR="00984BB1" w:rsidRPr="001C4182">
        <w:rPr>
          <w:rFonts w:ascii="Times New Roman" w:hAnsi="Times New Roman" w:cs="Times New Roman"/>
        </w:rPr>
        <w:t>[7</w:t>
      </w:r>
      <w:r w:rsidR="00634B71">
        <w:rPr>
          <w:rFonts w:ascii="Times New Roman" w:hAnsi="Times New Roman" w:cs="Times New Roman"/>
        </w:rPr>
        <w:t>9</w:t>
      </w:r>
      <w:r w:rsidR="00984BB1" w:rsidRPr="001C4182">
        <w:rPr>
          <w:rFonts w:ascii="Times New Roman" w:hAnsi="Times New Roman" w:cs="Times New Roman"/>
        </w:rPr>
        <w:t>]</w:t>
      </w:r>
      <w:r w:rsidR="001F59EC" w:rsidRPr="001C4182">
        <w:rPr>
          <w:rFonts w:ascii="Times New Roman" w:hAnsi="Times New Roman" w:cs="Times New Roman"/>
        </w:rPr>
        <w:fldChar w:fldCharType="end"/>
      </w:r>
      <w:r w:rsidRPr="001C4182">
        <w:rPr>
          <w:rFonts w:ascii="Times New Roman" w:hAnsi="Times New Roman" w:cs="Times New Roman"/>
        </w:rPr>
        <w:t xml:space="preserve"> </w:t>
      </w:r>
      <w:r w:rsidR="00F21980">
        <w:rPr>
          <w:rFonts w:ascii="Times New Roman" w:hAnsi="Times New Roman" w:cs="Times New Roman"/>
        </w:rPr>
        <w:t>reported</w:t>
      </w:r>
      <w:r w:rsidR="00F21980" w:rsidRPr="001C4182">
        <w:rPr>
          <w:rFonts w:ascii="Times New Roman" w:hAnsi="Times New Roman" w:cs="Times New Roman"/>
        </w:rPr>
        <w:t xml:space="preserve"> </w:t>
      </w:r>
      <w:r w:rsidRPr="001C4182">
        <w:rPr>
          <w:rFonts w:ascii="Times New Roman" w:hAnsi="Times New Roman" w:cs="Times New Roman"/>
        </w:rPr>
        <w:t>that marketers provide</w:t>
      </w:r>
      <w:r w:rsidR="005472E7">
        <w:rPr>
          <w:rFonts w:ascii="Times New Roman" w:hAnsi="Times New Roman" w:cs="Times New Roman"/>
        </w:rPr>
        <w:t>d updated</w:t>
      </w:r>
      <w:r w:rsidRPr="001C4182">
        <w:rPr>
          <w:rFonts w:ascii="Times New Roman" w:hAnsi="Times New Roman" w:cs="Times New Roman"/>
        </w:rPr>
        <w:t xml:space="preserve"> information and share</w:t>
      </w:r>
      <w:r w:rsidR="005472E7">
        <w:rPr>
          <w:rFonts w:ascii="Times New Roman" w:hAnsi="Times New Roman" w:cs="Times New Roman"/>
        </w:rPr>
        <w:t>d</w:t>
      </w:r>
      <w:r w:rsidRPr="001C4182">
        <w:rPr>
          <w:rFonts w:ascii="Times New Roman" w:hAnsi="Times New Roman" w:cs="Times New Roman"/>
        </w:rPr>
        <w:t xml:space="preserve"> interesting videos and </w:t>
      </w:r>
      <w:r w:rsidR="00EA6F21">
        <w:rPr>
          <w:rFonts w:ascii="Times New Roman" w:hAnsi="Times New Roman" w:cs="Times New Roman"/>
        </w:rPr>
        <w:t>photographs</w:t>
      </w:r>
      <w:r w:rsidRPr="001C4182">
        <w:rPr>
          <w:rFonts w:ascii="Times New Roman" w:hAnsi="Times New Roman" w:cs="Times New Roman"/>
        </w:rPr>
        <w:t xml:space="preserve"> to increase</w:t>
      </w:r>
      <w:r w:rsidR="005472E7">
        <w:rPr>
          <w:rFonts w:ascii="Times New Roman" w:hAnsi="Times New Roman" w:cs="Times New Roman"/>
        </w:rPr>
        <w:t xml:space="preserve"> customer</w:t>
      </w:r>
      <w:r w:rsidRPr="001C4182">
        <w:rPr>
          <w:rFonts w:ascii="Times New Roman" w:hAnsi="Times New Roman" w:cs="Times New Roman"/>
        </w:rPr>
        <w:t xml:space="preserve"> attention while offering customized and two-way information exchange. </w:t>
      </w:r>
      <w:r w:rsidR="005472E7">
        <w:rPr>
          <w:rFonts w:ascii="Times New Roman" w:hAnsi="Times New Roman" w:cs="Times New Roman"/>
        </w:rPr>
        <w:t>Such</w:t>
      </w:r>
      <w:r w:rsidRPr="001C4182">
        <w:rPr>
          <w:rFonts w:ascii="Times New Roman" w:hAnsi="Times New Roman" w:cs="Times New Roman"/>
        </w:rPr>
        <w:t xml:space="preserve"> interaction</w:t>
      </w:r>
      <w:r w:rsidR="005472E7">
        <w:rPr>
          <w:rFonts w:ascii="Times New Roman" w:hAnsi="Times New Roman" w:cs="Times New Roman"/>
        </w:rPr>
        <w:t>s</w:t>
      </w:r>
      <w:r w:rsidRPr="001C4182">
        <w:rPr>
          <w:rFonts w:ascii="Times New Roman" w:hAnsi="Times New Roman" w:cs="Times New Roman"/>
        </w:rPr>
        <w:t xml:space="preserve"> attract</w:t>
      </w:r>
      <w:r w:rsidR="00EA0CF3">
        <w:rPr>
          <w:rFonts w:ascii="Times New Roman" w:hAnsi="Times New Roman" w:cs="Times New Roman"/>
        </w:rPr>
        <w:t>ed</w:t>
      </w:r>
      <w:r w:rsidRPr="001C4182">
        <w:rPr>
          <w:rFonts w:ascii="Times New Roman" w:hAnsi="Times New Roman" w:cs="Times New Roman"/>
        </w:rPr>
        <w:t xml:space="preserve"> customer attention </w:t>
      </w:r>
      <w:r w:rsidR="005236FC" w:rsidRPr="001C4182">
        <w:rPr>
          <w:rFonts w:ascii="Times New Roman" w:hAnsi="Times New Roman" w:cs="Times New Roman"/>
        </w:rPr>
        <w:t xml:space="preserve">effectively </w:t>
      </w:r>
      <w:r w:rsidRPr="001C4182">
        <w:rPr>
          <w:rFonts w:ascii="Times New Roman" w:hAnsi="Times New Roman" w:cs="Times New Roman"/>
        </w:rPr>
        <w:t>and buil</w:t>
      </w:r>
      <w:r w:rsidR="00EA0CF3">
        <w:rPr>
          <w:rFonts w:ascii="Times New Roman" w:hAnsi="Times New Roman" w:cs="Times New Roman"/>
        </w:rPr>
        <w:t>t</w:t>
      </w:r>
      <w:r w:rsidRPr="001C4182">
        <w:rPr>
          <w:rFonts w:ascii="Times New Roman" w:hAnsi="Times New Roman" w:cs="Times New Roman"/>
        </w:rPr>
        <w:t xml:space="preserve"> consumer brand loyalty, thereby</w:t>
      </w:r>
      <w:r w:rsidR="00E50319">
        <w:rPr>
          <w:rFonts w:ascii="Times New Roman" w:hAnsi="Times New Roman" w:cs="Times New Roman"/>
        </w:rPr>
        <w:t xml:space="preserve"> increasing consumers’</w:t>
      </w:r>
      <w:r w:rsidRPr="001C4182">
        <w:rPr>
          <w:rFonts w:ascii="Times New Roman" w:hAnsi="Times New Roman" w:cs="Times New Roman"/>
        </w:rPr>
        <w:t xml:space="preserve"> repurchase intentions. </w:t>
      </w:r>
      <w:r w:rsidR="005719CC">
        <w:rPr>
          <w:rFonts w:ascii="Times New Roman" w:hAnsi="Times New Roman" w:cs="Times New Roman"/>
        </w:rPr>
        <w:t>The</w:t>
      </w:r>
      <w:r w:rsidRPr="001C4182">
        <w:rPr>
          <w:rFonts w:ascii="Times New Roman" w:hAnsi="Times New Roman" w:cs="Times New Roman"/>
        </w:rPr>
        <w:t xml:space="preserve"> benefits of </w:t>
      </w:r>
      <w:r w:rsidR="00772702">
        <w:rPr>
          <w:rFonts w:ascii="Times New Roman" w:hAnsi="Times New Roman" w:cs="Times New Roman"/>
        </w:rPr>
        <w:t>SMI</w:t>
      </w:r>
      <w:r w:rsidRPr="001C4182">
        <w:rPr>
          <w:rFonts w:ascii="Times New Roman" w:hAnsi="Times New Roman" w:cs="Times New Roman"/>
        </w:rPr>
        <w:t xml:space="preserve"> include facilitating and enhancing engagement, </w:t>
      </w:r>
      <w:r w:rsidR="005719CC">
        <w:rPr>
          <w:rFonts w:ascii="Times New Roman" w:hAnsi="Times New Roman" w:cs="Times New Roman"/>
        </w:rPr>
        <w:t>and</w:t>
      </w:r>
      <w:r w:rsidRPr="001C4182">
        <w:rPr>
          <w:rFonts w:ascii="Times New Roman" w:hAnsi="Times New Roman" w:cs="Times New Roman"/>
        </w:rPr>
        <w:t xml:space="preserve"> information</w:t>
      </w:r>
      <w:r w:rsidR="00F43493">
        <w:rPr>
          <w:rFonts w:ascii="Times New Roman" w:hAnsi="Times New Roman" w:cs="Times New Roman"/>
        </w:rPr>
        <w:t>-</w:t>
      </w:r>
      <w:r w:rsidRPr="001C4182">
        <w:rPr>
          <w:rFonts w:ascii="Times New Roman" w:hAnsi="Times New Roman" w:cs="Times New Roman"/>
        </w:rPr>
        <w:t xml:space="preserve"> and content</w:t>
      </w:r>
      <w:r w:rsidR="00F43493">
        <w:rPr>
          <w:rFonts w:ascii="Times New Roman" w:hAnsi="Times New Roman" w:cs="Times New Roman"/>
        </w:rPr>
        <w:t>-sharing</w:t>
      </w:r>
      <w:r w:rsidRPr="001C4182">
        <w:rPr>
          <w:rFonts w:ascii="Times New Roman" w:hAnsi="Times New Roman" w:cs="Times New Roman"/>
        </w:rPr>
        <w:t xml:space="preserve"> between </w:t>
      </w:r>
      <w:r w:rsidR="00F43493">
        <w:rPr>
          <w:rFonts w:ascii="Times New Roman" w:hAnsi="Times New Roman" w:cs="Times New Roman"/>
        </w:rPr>
        <w:t xml:space="preserve">the </w:t>
      </w:r>
      <w:r w:rsidRPr="001C4182">
        <w:rPr>
          <w:rFonts w:ascii="Times New Roman" w:hAnsi="Times New Roman" w:cs="Times New Roman"/>
        </w:rPr>
        <w:t xml:space="preserve">business and customers </w:t>
      </w:r>
      <w:r w:rsidR="001F59EC" w:rsidRPr="001C4182">
        <w:rPr>
          <w:rFonts w:ascii="Times New Roman" w:hAnsi="Times New Roman" w:cs="Times New Roman"/>
        </w:rPr>
        <w:fldChar w:fldCharType="begin" w:fldLock="1"/>
      </w:r>
      <w:r w:rsidR="00037128" w:rsidRPr="001C4182">
        <w:rPr>
          <w:rFonts w:ascii="Times New Roman" w:hAnsi="Times New Roman" w:cs="Times New Roman"/>
        </w:rPr>
        <w:instrText>ADDIN CSL_CITATION {"citationItems":[{"id":"ITEM-1","itemData":{"DOI":"10.1108/17473611211261674","ISBN":"1747361121126","ISSN":"17587212","abstract":"Purpose: The purpose of this paper is to provide marketing professionals and researchers with an overview and understanding of core components that make up the current social media environment from a young consumer's perspective to enable successful communication, outreach and engagement techniques to be developed. Design/methodology/approach: The paper combines personal and peer experiences, observations of user interaction and behavior on social media with the application of existing frameworks and campaigns to derive a complete picture of the social media environment. Findings: The paper will provide insights into how social value creation can help companies large or small in creating positive social media presence while providing insights into the six P's of social media (person, profile, perception, peer, post, and pull) and their significance. Research limitations/implications: This paper is based primarily on a user and observer perspective with the intention of providing a succinct structural overview to aid future research and exploration. Empirical research should be conducted to verify and challenge assumptions made. Practical implications: The insights provided can be used to design better social media engagement campaigns and explore future directions of research into developing measurement metrics for interactions and relationships between users and brands. Social implications: The creation of social value will be encouraged and better policies and support can be developed to address abuses of social media. Originality/value: This paper is an original attempt to contextualize the new socially connected environment that we live in and combines insights from within with existing business frameworks to develop a potentially groundbreaking foundation framework on which future research and development by skilled researchers and practitioners can be based. © Emerald Group Publishing Limited.","author":[{"dropping-particle":"","family":"Wang","given":"Hongjun","non-dropping-particle":"","parse-names":false,"suffix":""}],"container-title":"Young Consumers","id":"ITEM-1","issue":"3","issued":{"date-parts":[["2012"]]},"page":"303-317","title":"Six P's of youth social media from a young consumer's perspective","type":"article-journal","volume":"13"},"uris":["http://www.mendeley.com/documents/?uuid=660bba05-5ac8-492c-a069-de72d4a62c0e"]}],"mendeley":{"formattedCitation":"[74]","plainTextFormattedCitation":"[74]","previouslyFormattedCitation":"[74]"},"properties":{"noteIndex":0},"schema":"https://github.com/citation-style-language/schema/raw/master/csl-citation.json"}</w:instrText>
      </w:r>
      <w:r w:rsidR="001F59EC" w:rsidRPr="001C4182">
        <w:rPr>
          <w:rFonts w:ascii="Times New Roman" w:hAnsi="Times New Roman" w:cs="Times New Roman"/>
        </w:rPr>
        <w:fldChar w:fldCharType="separate"/>
      </w:r>
      <w:r w:rsidR="00984BB1" w:rsidRPr="001C4182">
        <w:rPr>
          <w:rFonts w:ascii="Times New Roman" w:hAnsi="Times New Roman" w:cs="Times New Roman"/>
        </w:rPr>
        <w:t>[</w:t>
      </w:r>
      <w:r w:rsidR="00634B71">
        <w:rPr>
          <w:rFonts w:ascii="Times New Roman" w:hAnsi="Times New Roman" w:cs="Times New Roman"/>
        </w:rPr>
        <w:t>80</w:t>
      </w:r>
      <w:r w:rsidR="00984BB1" w:rsidRPr="001C4182">
        <w:rPr>
          <w:rFonts w:ascii="Times New Roman" w:hAnsi="Times New Roman" w:cs="Times New Roman"/>
        </w:rPr>
        <w:t>]</w:t>
      </w:r>
      <w:r w:rsidR="001F59EC" w:rsidRPr="001C4182">
        <w:rPr>
          <w:rFonts w:ascii="Times New Roman" w:hAnsi="Times New Roman" w:cs="Times New Roman"/>
        </w:rPr>
        <w:fldChar w:fldCharType="end"/>
      </w:r>
      <w:r w:rsidRPr="001C4182">
        <w:rPr>
          <w:rFonts w:ascii="Times New Roman" w:hAnsi="Times New Roman" w:cs="Times New Roman"/>
        </w:rPr>
        <w:t xml:space="preserve">. </w:t>
      </w:r>
      <w:r w:rsidR="00AC28C3" w:rsidRPr="00AC28C3">
        <w:rPr>
          <w:rFonts w:ascii="Times New Roman" w:hAnsi="Times New Roman" w:cs="Times New Roman"/>
        </w:rPr>
        <w:t>Masa’deh</w:t>
      </w:r>
      <w:r w:rsidRPr="001C4182">
        <w:rPr>
          <w:rFonts w:ascii="Times New Roman" w:hAnsi="Times New Roman" w:cs="Times New Roman"/>
        </w:rPr>
        <w:t xml:space="preserve"> </w:t>
      </w:r>
      <w:r w:rsidR="00AC28C3">
        <w:rPr>
          <w:rFonts w:ascii="Times New Roman" w:hAnsi="Times New Roman" w:cs="Times New Roman"/>
        </w:rPr>
        <w:t xml:space="preserve">et al. </w:t>
      </w:r>
      <w:r w:rsidR="001F59EC" w:rsidRPr="001C4182">
        <w:rPr>
          <w:rFonts w:ascii="Times New Roman" w:hAnsi="Times New Roman" w:cs="Times New Roman"/>
        </w:rPr>
        <w:fldChar w:fldCharType="begin" w:fldLock="1"/>
      </w:r>
      <w:r w:rsidR="00037128" w:rsidRPr="001C4182">
        <w:rPr>
          <w:rFonts w:ascii="Times New Roman" w:hAnsi="Times New Roman" w:cs="Times New Roman"/>
        </w:rPr>
        <w:instrText>ADDIN CSL_CITATION {"citationItems":[{"id":"ITEM-1","itemData":{"abstract":"Today about 2 billion people are on social media. This made social media a community of 2 billion people. This revolutionized medium of communication and marketing for the brands. Social media have huge impact on consumer purchase intention. Social media impact the brands marketing strategies and changing the communication channels for the brands. The aim of this research is to identify the factors which are influencing on one of the biggest smart phone brand Samsung customers purchase intention. The results of past r esearches suggested that maintaining the consumer intention is more challenging on social media. Any annoyance content during the marketing on social media can affect brand image and impact on Consumer loyalty. There are multiple factors which drive the co nsumer attitude on social media. For conducting this research multi linear regression has been used to achieve the objective of the research and convenient sampling technique has been used by the authors. Primary data was collected from the Universities students of three private universities of KASB institute of technology, IQRA University and SZAB institute of Science and technology. This study suggest that brand should build communication channels on social media platform be respondent to query of the consumer and also lunch time to time social media campaign.","author":[{"dropping-particle":"","family":"Mehrullah","given":"Jamali","non-dropping-particle":"","parse-names":false,"suffix":""},{"dropping-particle":"","family":"Khan","given":"Rohail","non-dropping-particle":"","parse-names":false,"suffix":""}],"container-title":"Journal of Marketing and Logistics","id":"ITEM-1","issue":"August 2018","issued":{"date-parts":[["2018"]]},"page":"114-129","title":"The impact of consumer interaction on social media on brand awareness and purchase intention! Case study of Samsung","type":"article-journal","volume":"1"},"suppress-author":1,"uris":["http://www.mendeley.com/documents/?uuid=52079e4a-bdb4-4b57-b424-7fa28433fe9a"]}],"mendeley":{"formattedCitation":"[75]","plainTextFormattedCitation":"[75]","previouslyFormattedCitation":"[75]"},"properties":{"noteIndex":0},"schema":"https://github.com/citation-style-language/schema/raw/master/csl-citation.json"}</w:instrText>
      </w:r>
      <w:r w:rsidR="001F59EC" w:rsidRPr="001C4182">
        <w:rPr>
          <w:rFonts w:ascii="Times New Roman" w:hAnsi="Times New Roman" w:cs="Times New Roman"/>
        </w:rPr>
        <w:fldChar w:fldCharType="separate"/>
      </w:r>
      <w:r w:rsidR="00984BB1" w:rsidRPr="001C4182">
        <w:rPr>
          <w:rFonts w:ascii="Times New Roman" w:hAnsi="Times New Roman" w:cs="Times New Roman"/>
        </w:rPr>
        <w:t>[</w:t>
      </w:r>
      <w:r w:rsidR="00634B71">
        <w:rPr>
          <w:rFonts w:ascii="Times New Roman" w:hAnsi="Times New Roman" w:cs="Times New Roman"/>
        </w:rPr>
        <w:t>81</w:t>
      </w:r>
      <w:r w:rsidR="00984BB1" w:rsidRPr="001C4182">
        <w:rPr>
          <w:rFonts w:ascii="Times New Roman" w:hAnsi="Times New Roman" w:cs="Times New Roman"/>
        </w:rPr>
        <w:t>]</w:t>
      </w:r>
      <w:r w:rsidR="001F59EC" w:rsidRPr="001C4182">
        <w:rPr>
          <w:rFonts w:ascii="Times New Roman" w:hAnsi="Times New Roman" w:cs="Times New Roman"/>
        </w:rPr>
        <w:fldChar w:fldCharType="end"/>
      </w:r>
      <w:r w:rsidR="007A77C0">
        <w:rPr>
          <w:rFonts w:ascii="Times New Roman" w:hAnsi="Times New Roman" w:cs="Times New Roman"/>
        </w:rPr>
        <w:t xml:space="preserve"> stated that</w:t>
      </w:r>
      <w:r w:rsidRPr="001C4182">
        <w:rPr>
          <w:rFonts w:ascii="Times New Roman" w:hAnsi="Times New Roman" w:cs="Times New Roman"/>
        </w:rPr>
        <w:t xml:space="preserve"> customer interaction </w:t>
      </w:r>
      <w:r w:rsidR="00AC28C3">
        <w:rPr>
          <w:rFonts w:ascii="Times New Roman" w:hAnsi="Times New Roman" w:cs="Times New Roman"/>
        </w:rPr>
        <w:t>significantly affected</w:t>
      </w:r>
      <w:r w:rsidRPr="001C4182">
        <w:rPr>
          <w:rFonts w:ascii="Times New Roman" w:hAnsi="Times New Roman" w:cs="Times New Roman"/>
        </w:rPr>
        <w:t xml:space="preserve"> </w:t>
      </w:r>
      <w:r w:rsidR="00395C65">
        <w:rPr>
          <w:rFonts w:ascii="Times New Roman" w:hAnsi="Times New Roman" w:cs="Times New Roman"/>
        </w:rPr>
        <w:t>BA</w:t>
      </w:r>
      <w:r w:rsidRPr="001C4182">
        <w:rPr>
          <w:rFonts w:ascii="Times New Roman" w:hAnsi="Times New Roman" w:cs="Times New Roman"/>
        </w:rPr>
        <w:t xml:space="preserve">. Moreover, </w:t>
      </w:r>
      <w:r w:rsidR="00591E71" w:rsidRPr="00591E71">
        <w:rPr>
          <w:rFonts w:ascii="Times New Roman" w:hAnsi="Times New Roman" w:cs="Times New Roman"/>
        </w:rPr>
        <w:t xml:space="preserve">Gartner’s </w:t>
      </w:r>
      <w:r w:rsidR="00591E71">
        <w:rPr>
          <w:rFonts w:ascii="Times New Roman" w:hAnsi="Times New Roman" w:cs="Times New Roman"/>
        </w:rPr>
        <w:t>s</w:t>
      </w:r>
      <w:r w:rsidR="00591E71" w:rsidRPr="00591E71">
        <w:rPr>
          <w:rFonts w:ascii="Times New Roman" w:hAnsi="Times New Roman" w:cs="Times New Roman"/>
        </w:rPr>
        <w:t xml:space="preserve">ocial </w:t>
      </w:r>
      <w:r w:rsidR="00591E71">
        <w:rPr>
          <w:rFonts w:ascii="Times New Roman" w:hAnsi="Times New Roman" w:cs="Times New Roman"/>
        </w:rPr>
        <w:t>m</w:t>
      </w:r>
      <w:r w:rsidR="00591E71" w:rsidRPr="00591E71">
        <w:rPr>
          <w:rFonts w:ascii="Times New Roman" w:hAnsi="Times New Roman" w:cs="Times New Roman"/>
        </w:rPr>
        <w:t xml:space="preserve">arketing </w:t>
      </w:r>
      <w:r w:rsidR="00591E71">
        <w:rPr>
          <w:rFonts w:ascii="Times New Roman" w:hAnsi="Times New Roman" w:cs="Times New Roman"/>
        </w:rPr>
        <w:t>s</w:t>
      </w:r>
      <w:r w:rsidR="00591E71" w:rsidRPr="00591E71">
        <w:rPr>
          <w:rFonts w:ascii="Times New Roman" w:hAnsi="Times New Roman" w:cs="Times New Roman"/>
        </w:rPr>
        <w:t>urvey 2013</w:t>
      </w:r>
      <w:r w:rsidRPr="001C4182">
        <w:rPr>
          <w:rFonts w:ascii="Times New Roman" w:hAnsi="Times New Roman" w:cs="Times New Roman"/>
        </w:rPr>
        <w:t xml:space="preserve"> </w:t>
      </w:r>
      <w:r w:rsidR="001F59EC" w:rsidRPr="001C4182">
        <w:rPr>
          <w:rFonts w:ascii="Times New Roman" w:hAnsi="Times New Roman" w:cs="Times New Roman"/>
        </w:rPr>
        <w:fldChar w:fldCharType="begin" w:fldLock="1"/>
      </w:r>
      <w:r w:rsidR="00037128" w:rsidRPr="001C4182">
        <w:rPr>
          <w:rFonts w:ascii="Times New Roman" w:hAnsi="Times New Roman" w:cs="Times New Roman"/>
        </w:rPr>
        <w:instrText>ADDIN CSL_CITATION {"citationItems":[{"id":"ITEM-1","itemData":{"author":[{"dropping-particle":"","family":"Gartner","given":"","non-dropping-particle":"","parse-names":false,"suffix":""}],"id":"ITEM-1","issued":{"date-parts":[["2013"]]},"title":"Social Marketing in 2013","type":"webpage"},"suppress-author":1,"uris":["http://www.mendeley.com/documents/?uuid=6d7e09a3-aa46-42ff-acc4-c5a4a2749414"]}],"mendeley":{"formattedCitation":"[76]","plainTextFormattedCitation":"[76]","previouslyFormattedCitation":"[76]"},"properties":{"noteIndex":0},"schema":"https://github.com/citation-style-language/schema/raw/master/csl-citation.json"}</w:instrText>
      </w:r>
      <w:r w:rsidR="001F59EC" w:rsidRPr="001C4182">
        <w:rPr>
          <w:rFonts w:ascii="Times New Roman" w:hAnsi="Times New Roman" w:cs="Times New Roman"/>
        </w:rPr>
        <w:fldChar w:fldCharType="separate"/>
      </w:r>
      <w:r w:rsidR="00984BB1" w:rsidRPr="001C4182">
        <w:rPr>
          <w:rFonts w:ascii="Times New Roman" w:hAnsi="Times New Roman" w:cs="Times New Roman"/>
        </w:rPr>
        <w:t>[</w:t>
      </w:r>
      <w:r w:rsidR="005A69B7">
        <w:rPr>
          <w:rFonts w:ascii="Times New Roman" w:hAnsi="Times New Roman" w:cs="Times New Roman"/>
        </w:rPr>
        <w:t>82</w:t>
      </w:r>
      <w:r w:rsidR="00984BB1" w:rsidRPr="001C4182">
        <w:rPr>
          <w:rFonts w:ascii="Times New Roman" w:hAnsi="Times New Roman" w:cs="Times New Roman"/>
        </w:rPr>
        <w:t>]</w:t>
      </w:r>
      <w:r w:rsidR="001F59EC" w:rsidRPr="001C4182">
        <w:rPr>
          <w:rFonts w:ascii="Times New Roman" w:hAnsi="Times New Roman" w:cs="Times New Roman"/>
        </w:rPr>
        <w:fldChar w:fldCharType="end"/>
      </w:r>
      <w:r w:rsidRPr="001C4182">
        <w:rPr>
          <w:rFonts w:ascii="Times New Roman" w:hAnsi="Times New Roman" w:cs="Times New Roman"/>
        </w:rPr>
        <w:t xml:space="preserve"> </w:t>
      </w:r>
      <w:r w:rsidR="00591E71">
        <w:rPr>
          <w:rFonts w:ascii="Times New Roman" w:hAnsi="Times New Roman" w:cs="Times New Roman"/>
        </w:rPr>
        <w:t xml:space="preserve">highlighted </w:t>
      </w:r>
      <w:r w:rsidRPr="001C4182">
        <w:rPr>
          <w:rFonts w:ascii="Times New Roman" w:hAnsi="Times New Roman" w:cs="Times New Roman"/>
        </w:rPr>
        <w:t xml:space="preserve">that </w:t>
      </w:r>
      <w:r w:rsidR="00A94B7A">
        <w:rPr>
          <w:rFonts w:ascii="Times New Roman" w:hAnsi="Times New Roman" w:cs="Times New Roman"/>
        </w:rPr>
        <w:t xml:space="preserve">the </w:t>
      </w:r>
      <w:r w:rsidRPr="001C4182">
        <w:rPr>
          <w:rFonts w:ascii="Times New Roman" w:hAnsi="Times New Roman" w:cs="Times New Roman"/>
        </w:rPr>
        <w:t>five most</w:t>
      </w:r>
      <w:r w:rsidR="00A94B7A">
        <w:rPr>
          <w:rFonts w:ascii="Times New Roman" w:hAnsi="Times New Roman" w:cs="Times New Roman"/>
        </w:rPr>
        <w:t xml:space="preserve"> important</w:t>
      </w:r>
      <w:r w:rsidRPr="001C4182">
        <w:rPr>
          <w:rFonts w:ascii="Times New Roman" w:hAnsi="Times New Roman" w:cs="Times New Roman"/>
        </w:rPr>
        <w:t xml:space="preserve"> benefits</w:t>
      </w:r>
      <w:r w:rsidR="00A94B7A">
        <w:rPr>
          <w:rFonts w:ascii="Times New Roman" w:hAnsi="Times New Roman" w:cs="Times New Roman"/>
        </w:rPr>
        <w:t xml:space="preserve"> of investing</w:t>
      </w:r>
      <w:r w:rsidRPr="001C4182">
        <w:rPr>
          <w:rFonts w:ascii="Times New Roman" w:hAnsi="Times New Roman" w:cs="Times New Roman"/>
        </w:rPr>
        <w:t xml:space="preserve"> in </w:t>
      </w:r>
      <w:r w:rsidR="00772702">
        <w:rPr>
          <w:rFonts w:ascii="Times New Roman" w:hAnsi="Times New Roman" w:cs="Times New Roman"/>
        </w:rPr>
        <w:t>SMI</w:t>
      </w:r>
      <w:r w:rsidRPr="001C4182">
        <w:rPr>
          <w:rFonts w:ascii="Times New Roman" w:hAnsi="Times New Roman" w:cs="Times New Roman"/>
        </w:rPr>
        <w:t xml:space="preserve"> </w:t>
      </w:r>
      <w:r w:rsidR="00A94B7A">
        <w:rPr>
          <w:rFonts w:ascii="Times New Roman" w:hAnsi="Times New Roman" w:cs="Times New Roman"/>
        </w:rPr>
        <w:t>were</w:t>
      </w:r>
      <w:r w:rsidR="00A94B7A" w:rsidRPr="001C4182">
        <w:rPr>
          <w:rFonts w:ascii="Times New Roman" w:hAnsi="Times New Roman" w:cs="Times New Roman"/>
        </w:rPr>
        <w:t xml:space="preserve"> </w:t>
      </w:r>
      <w:r w:rsidRPr="001C4182">
        <w:rPr>
          <w:rFonts w:ascii="Times New Roman" w:hAnsi="Times New Roman" w:cs="Times New Roman"/>
        </w:rPr>
        <w:t>strengthening the</w:t>
      </w:r>
      <w:r w:rsidR="00A94B7A">
        <w:rPr>
          <w:rFonts w:ascii="Times New Roman" w:hAnsi="Times New Roman" w:cs="Times New Roman"/>
        </w:rPr>
        <w:t xml:space="preserve"> customer</w:t>
      </w:r>
      <w:r w:rsidRPr="001C4182">
        <w:rPr>
          <w:rFonts w:ascii="Times New Roman" w:hAnsi="Times New Roman" w:cs="Times New Roman"/>
        </w:rPr>
        <w:t xml:space="preserve"> relationship, increasing </w:t>
      </w:r>
      <w:r w:rsidR="00395C65">
        <w:rPr>
          <w:rFonts w:ascii="Times New Roman" w:hAnsi="Times New Roman" w:cs="Times New Roman"/>
        </w:rPr>
        <w:t>BA</w:t>
      </w:r>
      <w:r w:rsidRPr="001C4182">
        <w:rPr>
          <w:rFonts w:ascii="Times New Roman" w:hAnsi="Times New Roman" w:cs="Times New Roman"/>
        </w:rPr>
        <w:t xml:space="preserve"> or brand preference, exchanging information and ideas with shareholders, establishing an active relationship with customers</w:t>
      </w:r>
      <w:r w:rsidR="00234A1E">
        <w:rPr>
          <w:rFonts w:ascii="Times New Roman" w:hAnsi="Times New Roman" w:cs="Times New Roman"/>
        </w:rPr>
        <w:t>,</w:t>
      </w:r>
      <w:r w:rsidRPr="001C4182">
        <w:rPr>
          <w:rFonts w:ascii="Times New Roman" w:hAnsi="Times New Roman" w:cs="Times New Roman"/>
        </w:rPr>
        <w:t xml:space="preserve"> and increasing profit</w:t>
      </w:r>
      <w:r w:rsidR="0057209D">
        <w:rPr>
          <w:rFonts w:ascii="Times New Roman" w:hAnsi="Times New Roman" w:cs="Times New Roman"/>
        </w:rPr>
        <w:t>s</w:t>
      </w:r>
      <w:r w:rsidRPr="001C4182">
        <w:rPr>
          <w:rFonts w:ascii="Times New Roman" w:hAnsi="Times New Roman" w:cs="Times New Roman"/>
        </w:rPr>
        <w:t xml:space="preserve"> through new products or customers.</w:t>
      </w:r>
    </w:p>
    <w:p w14:paraId="20C4F015" w14:textId="77777777" w:rsidR="003E5183" w:rsidRDefault="003E5183" w:rsidP="003E5183">
      <w:pPr>
        <w:pStyle w:val="NormalWeb"/>
        <w:snapToGrid w:val="0"/>
        <w:spacing w:before="0" w:beforeAutospacing="0" w:afterLines="50" w:after="180" w:afterAutospacing="0" w:line="276" w:lineRule="auto"/>
        <w:jc w:val="both"/>
        <w:textAlignment w:val="top"/>
        <w:rPr>
          <w:rFonts w:ascii="Times New Roman" w:hAnsi="Times New Roman" w:cs="Times New Roman"/>
        </w:rPr>
      </w:pPr>
    </w:p>
    <w:p w14:paraId="0FBBD44E" w14:textId="71A6A2EA" w:rsidR="004A542D" w:rsidRPr="001C4182" w:rsidRDefault="00456120" w:rsidP="003E5183">
      <w:pPr>
        <w:pStyle w:val="NormalWeb"/>
        <w:snapToGrid w:val="0"/>
        <w:spacing w:before="0" w:beforeAutospacing="0" w:afterLines="50" w:after="180" w:afterAutospacing="0" w:line="276" w:lineRule="auto"/>
        <w:jc w:val="both"/>
        <w:textAlignment w:val="top"/>
        <w:rPr>
          <w:rFonts w:ascii="Times New Roman" w:hAnsi="Times New Roman" w:cs="Times New Roman"/>
        </w:rPr>
      </w:pPr>
      <w:r w:rsidRPr="001C4182">
        <w:rPr>
          <w:rFonts w:ascii="Times New Roman" w:hAnsi="Times New Roman" w:cs="Times New Roman"/>
        </w:rPr>
        <w:t xml:space="preserve">Yadav and Rahman </w:t>
      </w:r>
      <w:r w:rsidR="001F59EC" w:rsidRPr="001C4182">
        <w:rPr>
          <w:rFonts w:ascii="Times New Roman" w:hAnsi="Times New Roman" w:cs="Times New Roman"/>
        </w:rPr>
        <w:fldChar w:fldCharType="begin" w:fldLock="1"/>
      </w:r>
      <w:r w:rsidR="00037128" w:rsidRPr="001C4182">
        <w:rPr>
          <w:rFonts w:ascii="Times New Roman" w:hAnsi="Times New Roman" w:cs="Times New Roman"/>
        </w:rPr>
        <w:instrText>ADDIN CSL_CITATION {"citationItems":[{"id":"ITEM-1","itemData":{"DOI":"10.1016/j.tele.2017.06.001","ISSN":"07365853","abstract":"The internet has changed the nature of shopping in the past two decades, which has supported the proliferation of e-commerce sites and thus shopping has shifted to e-shopping. Also, customers use social media to gain information on preferred products with the best price options, as social media provides shoppers a voice, and facilitate them to interact and share their opinion worldwide. Moreover, social media is extensively adopted platform for e-commerce. Although, social media marketing has achieved wide acceptance in business, especially in e-commerce, there is no scale in the extant literature to measure perceived social media marketing activities (SMMA) in an e-commerce context. Therefore, this study develops and validates a 15-item, five-dimensional scale for measuring perceived SMMA of e-commerce based on extant literature on e-commerce and social media marketing and five different studies conducted in this research. The scale revealed comprehensive psychometric characteristics as per the results from the diverse reliability and validity checks. It was revealed that perceived SMMA positively influenced purchase intention and brand equity; which endorses the nomological validity of the developed scale. The new scale provides both theoretical as well as managerial implications along with the avenues for forthcoming research.","author":[{"dropping-particle":"","family":"Yadav","given":"Mayank","non-dropping-particle":"","parse-names":false,"suffix":""},{"dropping-particle":"","family":"Rahman","given":"Zillur","non-dropping-particle":"","parse-names":false,"suffix":""}],"container-title":"Telematics and Informatics","id":"ITEM-1","issue":"7","issued":{"date-parts":[["2017"]]},"page":"1294-1307","publisher":"Elsevier Ltd","title":"Measuring consumer perception of social media marketing activities in e-commerce industry: Scale development &amp; validation","type":"article-journal","volume":"34"},"suppress-author":1,"uris":["http://www.mendeley.com/documents/?uuid=9b012910-1164-437d-8443-3306b94f0284"]}],"mendeley":{"formattedCitation":"[45]","plainTextFormattedCitation":"[45]","previouslyFormattedCitation":"[45]"},"properties":{"noteIndex":0},"schema":"https://github.com/citation-style-language/schema/raw/master/csl-citation.json"}</w:instrText>
      </w:r>
      <w:r w:rsidR="001F59EC" w:rsidRPr="001C4182">
        <w:rPr>
          <w:rFonts w:ascii="Times New Roman" w:hAnsi="Times New Roman" w:cs="Times New Roman"/>
        </w:rPr>
        <w:fldChar w:fldCharType="separate"/>
      </w:r>
      <w:r w:rsidR="00984BB1" w:rsidRPr="001C4182">
        <w:rPr>
          <w:rFonts w:ascii="Times New Roman" w:hAnsi="Times New Roman" w:cs="Times New Roman"/>
        </w:rPr>
        <w:t>[</w:t>
      </w:r>
      <w:r w:rsidR="008A32FC">
        <w:rPr>
          <w:rFonts w:ascii="Times New Roman" w:hAnsi="Times New Roman" w:cs="Times New Roman"/>
        </w:rPr>
        <w:t>26</w:t>
      </w:r>
      <w:r w:rsidR="00984BB1" w:rsidRPr="001C4182">
        <w:rPr>
          <w:rFonts w:ascii="Times New Roman" w:hAnsi="Times New Roman" w:cs="Times New Roman"/>
        </w:rPr>
        <w:t>]</w:t>
      </w:r>
      <w:r w:rsidR="001F59EC" w:rsidRPr="001C4182">
        <w:rPr>
          <w:rFonts w:ascii="Times New Roman" w:hAnsi="Times New Roman" w:cs="Times New Roman"/>
        </w:rPr>
        <w:fldChar w:fldCharType="end"/>
      </w:r>
      <w:r w:rsidRPr="001C4182">
        <w:rPr>
          <w:rFonts w:ascii="Times New Roman" w:hAnsi="Times New Roman" w:cs="Times New Roman"/>
        </w:rPr>
        <w:t xml:space="preserve"> categorized </w:t>
      </w:r>
      <w:r w:rsidR="00B30E51">
        <w:rPr>
          <w:rFonts w:ascii="Times New Roman" w:hAnsi="Times New Roman" w:cs="Times New Roman"/>
        </w:rPr>
        <w:t>SMM</w:t>
      </w:r>
      <w:r w:rsidRPr="001C4182">
        <w:rPr>
          <w:rFonts w:ascii="Times New Roman" w:hAnsi="Times New Roman" w:cs="Times New Roman"/>
        </w:rPr>
        <w:t xml:space="preserve"> activities into interaction, trendiness, information, customization, and word</w:t>
      </w:r>
      <w:r w:rsidR="008C3EE4">
        <w:rPr>
          <w:rFonts w:ascii="Times New Roman" w:hAnsi="Times New Roman" w:cs="Times New Roman"/>
        </w:rPr>
        <w:t>-</w:t>
      </w:r>
      <w:r w:rsidRPr="001C4182">
        <w:rPr>
          <w:rFonts w:ascii="Times New Roman" w:hAnsi="Times New Roman" w:cs="Times New Roman"/>
        </w:rPr>
        <w:t>of</w:t>
      </w:r>
      <w:r w:rsidR="008C3EE4">
        <w:rPr>
          <w:rFonts w:ascii="Times New Roman" w:hAnsi="Times New Roman" w:cs="Times New Roman"/>
        </w:rPr>
        <w:t>-</w:t>
      </w:r>
      <w:r w:rsidRPr="001C4182">
        <w:rPr>
          <w:rFonts w:ascii="Times New Roman" w:hAnsi="Times New Roman" w:cs="Times New Roman"/>
        </w:rPr>
        <w:t xml:space="preserve">mouth communication (EWOM). Interaction is vital and refers to </w:t>
      </w:r>
      <w:r w:rsidR="002F23E1">
        <w:rPr>
          <w:rFonts w:ascii="Times New Roman" w:hAnsi="Times New Roman" w:cs="Times New Roman"/>
        </w:rPr>
        <w:t xml:space="preserve">the space </w:t>
      </w:r>
      <w:r w:rsidRPr="001C4182">
        <w:rPr>
          <w:rFonts w:ascii="Times New Roman" w:hAnsi="Times New Roman" w:cs="Times New Roman"/>
        </w:rPr>
        <w:t xml:space="preserve">provided by social media platforms to enable the two-way exchange of opinions and information </w:t>
      </w:r>
      <w:r w:rsidR="001F59EC" w:rsidRPr="001C4182">
        <w:rPr>
          <w:rFonts w:ascii="Times New Roman" w:hAnsi="Times New Roman" w:cs="Times New Roman"/>
        </w:rPr>
        <w:fldChar w:fldCharType="begin" w:fldLock="1"/>
      </w:r>
      <w:r w:rsidR="00037128" w:rsidRPr="001C4182">
        <w:rPr>
          <w:rFonts w:ascii="Times New Roman" w:hAnsi="Times New Roman" w:cs="Times New Roman"/>
        </w:rPr>
        <w:instrText>ADDIN CSL_CITATION {"citationItems":[{"id":"ITEM-1","itemData":{"ISBN":"9786185065584","abstract":"This thesis advances the concept of consumer engagement as a valid approach to the conceptualisation and measurement of Online Brand Community (OBC) participation. Against the background of rapid technological advances affecting the way consumers interact online, this thesis posits that past representations of OBC participation fail to adequately capture OBC participation. It further argues that consumer engagement offers a new analytical lens, which is more responsive to the interactive, social and multidimensional nature of OBCs. The thesis conceptualises consumer engagement in OBC as an affective, cognitive and behavioural phenomenon whereby a consumer is engaged both with the other members of the OBC and with the focal brand. It then identifies antecedents and outcomes of consumer engagement in OBC. The measurement and conceptual model are tested using data from 721 OBC participants. In particular, two original scales of consumer engagement are developed, reflecting 7 sub-dimensions: enthusiasm, enjoyment, attention, absorption, learning, sharing and endorsing. The scales are built using interview data from 25 consumers and social media experts, then calibrated and validated using quantitative data collected from 448 English-speaking members of official Facebook pages spanning different brand categories. The conceptual model is tested using structural equation modelling techniques, and the results largely support the research hypotheses. The results show that online interaction propensity, attitude toward OBC participation and product involvement positively relate to OBC engagement, and that online brand engagement is positively related to product involvement and OBC engagement. Online brand engagement shows positive correlations with brand trust, commitment and loyalty. Group invariance is largely achieved using data from another linguistic context – a sample of 273 French speaking Facebook page members, which contribute to validating the English sample results. Overall, the thesis conceptually and empirically contributes to the burgeoning literature on consumer engagement in OBC and enhances our understanding of OBC participation. The study provides an improved, more online-relevant conceptualisation and measurement of consumer engagement and identifies its key individual drivers and relational outcomes. These findings also provide strategic implications for the community of OBC practitioners.","author":[{"dropping-particle":"","family":"Dessart","given":"Laurence","non-dropping-particle":"","parse-names":false,"suffix":""}],"container-title":"Journal of Product &amp; Brand Management","id":"ITEM-1","issue":"1","issued":{"date-parts":[["2015"]]},"number-of-pages":"28-42","title":"Consumer Engagement in Online Brand Communities","type":"book","volume":"24"},"uris":["http://www.mendeley.com/documents/?uuid=cc9841b4-5734-4d15-aff3-2c56b139543c"]},{"id":"ITEM-2","itemData":{"DOI":"10.1016/j.jbusres.2011.10.014","ISSN":"01482963","abstract":"In light of a growing interest in the use of social media marketing (SMM) among luxury fashion brands, this study set out to identify attributes of SMM activities and examine the relationships among those perceived activities, value equity, relationship equity, brand equity, customer equity, and purchase intention through a structural equation model. Five constructs of perceived SSM activities of luxury fashion brands are entertainment, interaction, trendiness, customization, and word of mouth. Their effects on value equity, relationship equity, and brand equity are significantly positive. For the relationship between customer equity drivers and customer equity, brand equity has significant negative effect on customer equity while value equity and relationship equity show no significant effect. As for purchase intention, value equity and relationship equity had significant positive effects, while relationship equity had no significant influence. Finally, the relationship between purchase intention and customer equity has significance. The findings of this study can enable luxury brands to forecast the future purchasing behavior of their customers more accurately and provide a guide to managing their assets and marketing activities as well. © 2011 Elsevier Inc.","author":[{"dropping-particle":"","family":"Kim","given":"Angella J.","non-dropping-particle":"","parse-names":false,"suffix":""},{"dropping-particle":"","family":"Ko","given":"Eunju","non-dropping-particle":"","parse-names":false,"suffix":""}],"container-title":"Journal of Business Research","id":"ITEM-2","issue":"10","issued":{"date-parts":[["2012"]]},"page":"1480-1486","publisher":"Elsevier Inc.","title":"Do social media marketing activities enhance customer equity? An empirical study of luxury fashion brand","type":"article-journal","volume":"65"},"uris":["http://www.mendeley.com/documents/?uuid=ba0b1fad-ba0e-4528-8d80-f93e69255a4d"]}],"mendeley":{"formattedCitation":"[9], [77]","plainTextFormattedCitation":"[9], [77]","previouslyFormattedCitation":"[9], [77]"},"properties":{"noteIndex":0},"schema":"https://github.com/citation-style-language/schema/raw/master/csl-citation.json"}</w:instrText>
      </w:r>
      <w:r w:rsidR="001F59EC" w:rsidRPr="001C4182">
        <w:rPr>
          <w:rFonts w:ascii="Times New Roman" w:hAnsi="Times New Roman" w:cs="Times New Roman"/>
        </w:rPr>
        <w:fldChar w:fldCharType="separate"/>
      </w:r>
      <w:r w:rsidR="00984BB1" w:rsidRPr="001C4182">
        <w:rPr>
          <w:rFonts w:ascii="Times New Roman" w:hAnsi="Times New Roman" w:cs="Times New Roman"/>
        </w:rPr>
        <w:t xml:space="preserve">[9, </w:t>
      </w:r>
      <w:r w:rsidR="0085285F">
        <w:rPr>
          <w:rFonts w:ascii="Times New Roman" w:hAnsi="Times New Roman" w:cs="Times New Roman"/>
        </w:rPr>
        <w:t>83</w:t>
      </w:r>
      <w:r w:rsidR="00984BB1" w:rsidRPr="001C4182">
        <w:rPr>
          <w:rFonts w:ascii="Times New Roman" w:hAnsi="Times New Roman" w:cs="Times New Roman"/>
        </w:rPr>
        <w:t>]</w:t>
      </w:r>
      <w:r w:rsidR="001F59EC" w:rsidRPr="001C4182">
        <w:rPr>
          <w:rFonts w:ascii="Times New Roman" w:hAnsi="Times New Roman" w:cs="Times New Roman"/>
        </w:rPr>
        <w:fldChar w:fldCharType="end"/>
      </w:r>
      <w:r w:rsidRPr="001C4182">
        <w:rPr>
          <w:rFonts w:ascii="Times New Roman" w:hAnsi="Times New Roman" w:cs="Times New Roman"/>
        </w:rPr>
        <w:t xml:space="preserve">. Interaction is also an incentive for consumers to create and generate content </w:t>
      </w:r>
      <w:r w:rsidR="001F59EC" w:rsidRPr="001C4182">
        <w:rPr>
          <w:rFonts w:ascii="Times New Roman" w:hAnsi="Times New Roman" w:cs="Times New Roman"/>
        </w:rPr>
        <w:fldChar w:fldCharType="begin" w:fldLock="1"/>
      </w:r>
      <w:r w:rsidR="00037128" w:rsidRPr="001C4182">
        <w:rPr>
          <w:rFonts w:ascii="Times New Roman" w:hAnsi="Times New Roman" w:cs="Times New Roman"/>
        </w:rPr>
        <w:instrText>ADDIN CSL_CITATION {"citationItems":[{"id":"ITEM-1","itemData":{"DOI":"10.1016/j.jbusvent.2010.09.002","ISSN":"08839026","abstract":"Social interaction plays a central role in effectuation processes, yet we know little about the implications for effectuation when an entrepreneur interacts via particular channels such as social media. To address this gap, our paper uses an inductive, theory-building methodology to develop propositions regarding how effectuation processes are impacted when entrepreneurs adopt Twitter. Twitter is a microblogging platform that can facilitate a marked increase in interaction. We posit that Twitter-based interaction can trigger effectual cognitions, but that high levels of interaction via this medium can lead to effectual churn. We also posit that there is one factor, perceived time affordability, that predicts the level of social interaction in which an entrepreneur engages via Twitter. Further, we propose two factors that moderate the consequences of social interaction through Twitter. These factors are community orientation and community norm adherence. Implications for our understanding of effectuation, of social interaction, and of the impact of social media on entrepreneurial firms are discussed. © 2010 Elsevier Inc.","author":[{"dropping-particle":"","family":"Fischer","given":"Eileen","non-dropping-particle":"","parse-names":false,"suffix":""},{"dropping-particle":"","family":"Reuber","given":"A. Rebecca","non-dropping-particle":"","parse-names":false,"suffix":""}],"container-title":"Journal of Business Venturing","id":"ITEM-1","issue":"1","issued":{"date-parts":[["2011"]]},"page":"1-18","publisher":"Elsevier Inc.","title":"Social interaction via new social media: (How) can interactions on Twitter affect effectual thinking and behavior?","type":"article-journal","volume":"26"},"uris":["http://www.mendeley.com/documents/?uuid=f1f963c7-c158-4a84-b432-b74a170513c3"]}],"mendeley":{"formattedCitation":"[78]","plainTextFormattedCitation":"[78]","previouslyFormattedCitation":"[78]"},"properties":{"noteIndex":0},"schema":"https://github.com/citation-style-language/schema/raw/master/csl-citation.json"}</w:instrText>
      </w:r>
      <w:r w:rsidR="001F59EC" w:rsidRPr="001C4182">
        <w:rPr>
          <w:rFonts w:ascii="Times New Roman" w:hAnsi="Times New Roman" w:cs="Times New Roman"/>
        </w:rPr>
        <w:fldChar w:fldCharType="separate"/>
      </w:r>
      <w:r w:rsidR="00984BB1" w:rsidRPr="001C4182">
        <w:rPr>
          <w:rFonts w:ascii="Times New Roman" w:hAnsi="Times New Roman" w:cs="Times New Roman"/>
        </w:rPr>
        <w:t>[</w:t>
      </w:r>
      <w:r w:rsidR="0085285F">
        <w:rPr>
          <w:rFonts w:ascii="Times New Roman" w:hAnsi="Times New Roman" w:cs="Times New Roman"/>
        </w:rPr>
        <w:t>84</w:t>
      </w:r>
      <w:r w:rsidR="00984BB1" w:rsidRPr="001C4182">
        <w:rPr>
          <w:rFonts w:ascii="Times New Roman" w:hAnsi="Times New Roman" w:cs="Times New Roman"/>
        </w:rPr>
        <w:t>]</w:t>
      </w:r>
      <w:r w:rsidR="001F59EC" w:rsidRPr="001C4182">
        <w:rPr>
          <w:rFonts w:ascii="Times New Roman" w:hAnsi="Times New Roman" w:cs="Times New Roman"/>
        </w:rPr>
        <w:fldChar w:fldCharType="end"/>
      </w:r>
      <w:r w:rsidRPr="001C4182">
        <w:rPr>
          <w:rFonts w:ascii="Times New Roman" w:hAnsi="Times New Roman" w:cs="Times New Roman"/>
        </w:rPr>
        <w:t xml:space="preserve"> and strengthen their perception and purchase intention toward the brand </w:t>
      </w:r>
      <w:r w:rsidR="001F59EC" w:rsidRPr="001C4182">
        <w:rPr>
          <w:rFonts w:ascii="Times New Roman" w:hAnsi="Times New Roman" w:cs="Times New Roman"/>
        </w:rPr>
        <w:fldChar w:fldCharType="begin" w:fldLock="1"/>
      </w:r>
      <w:r w:rsidR="00037128" w:rsidRPr="001C4182">
        <w:rPr>
          <w:rFonts w:ascii="Times New Roman" w:hAnsi="Times New Roman" w:cs="Times New Roman"/>
        </w:rPr>
        <w:instrText>ADDIN CSL_CITATION {"citationItems":[{"id":"ITEM-1","itemData":{"DOI":"10.1016/j.ijinfomgt.2014.12.005","ISSN":"02684012","abstract":"Social commerce is a new development in e-commerce generated by the use of social media to empower customers to interact on the Internet. The recent advancements in ICTs and the emergence of Web 2.0 technologies along with the popularity of social media and social networking sites have seen the development of new social platforms. These platforms facilitate the use of social commerce. Drawing on literature from marketing and information systems (IS) the author proposes a new model to develop our understanding of social commerce using a PLS-SEM methodology to test the model. Results show that Web 2.0 applications are attracting individuals to have interactions as well as generate content on the Internet. Consumers use social commerce constructs for these activities, which in turn increase the level of trust and intention to buy. Implications, limitations, discussion, and future research directions are discussed at the end of the paper.","author":[{"dropping-particle":"","family":"Hajli","given":"Nick","non-dropping-particle":"","parse-names":false,"suffix":""}],"container-title":"International Journal of Information Management","id":"ITEM-1","issue":"2","issued":{"date-parts":[["2015"]]},"page":"183-191","publisher":"Elsevier Ltd","title":"Social commerce constructs and consumer's intention to buy","type":"article-journal","volume":"35"},"uris":["http://www.mendeley.com/documents/?uuid=2e366d3e-9a4a-437b-bd38-d63581cd6198"]}],"mendeley":{"formattedCitation":"[79]","plainTextFormattedCitation":"[79]","previouslyFormattedCitation":"[79]"},"properties":{"noteIndex":0},"schema":"https://github.com/citation-style-language/schema/raw/master/csl-citation.json"}</w:instrText>
      </w:r>
      <w:r w:rsidR="001F59EC" w:rsidRPr="001C4182">
        <w:rPr>
          <w:rFonts w:ascii="Times New Roman" w:hAnsi="Times New Roman" w:cs="Times New Roman"/>
        </w:rPr>
        <w:fldChar w:fldCharType="separate"/>
      </w:r>
      <w:r w:rsidR="00984BB1" w:rsidRPr="001C4182">
        <w:rPr>
          <w:rFonts w:ascii="Times New Roman" w:hAnsi="Times New Roman" w:cs="Times New Roman"/>
        </w:rPr>
        <w:t>[</w:t>
      </w:r>
      <w:r w:rsidR="0085285F">
        <w:rPr>
          <w:rFonts w:ascii="Times New Roman" w:hAnsi="Times New Roman" w:cs="Times New Roman"/>
        </w:rPr>
        <w:t>85</w:t>
      </w:r>
      <w:r w:rsidR="00984BB1" w:rsidRPr="001C4182">
        <w:rPr>
          <w:rFonts w:ascii="Times New Roman" w:hAnsi="Times New Roman" w:cs="Times New Roman"/>
        </w:rPr>
        <w:t>]</w:t>
      </w:r>
      <w:r w:rsidR="001F59EC" w:rsidRPr="001C4182">
        <w:rPr>
          <w:rFonts w:ascii="Times New Roman" w:hAnsi="Times New Roman" w:cs="Times New Roman"/>
        </w:rPr>
        <w:fldChar w:fldCharType="end"/>
      </w:r>
      <w:r w:rsidRPr="001C4182">
        <w:rPr>
          <w:rFonts w:ascii="Times New Roman" w:hAnsi="Times New Roman" w:cs="Times New Roman"/>
        </w:rPr>
        <w:t xml:space="preserve">. </w:t>
      </w:r>
      <w:r w:rsidR="004A24B4">
        <w:rPr>
          <w:rFonts w:ascii="Times New Roman" w:hAnsi="Times New Roman" w:cs="Times New Roman"/>
        </w:rPr>
        <w:t>U</w:t>
      </w:r>
      <w:r w:rsidRPr="001C4182">
        <w:rPr>
          <w:rFonts w:ascii="Times New Roman" w:hAnsi="Times New Roman" w:cs="Times New Roman"/>
        </w:rPr>
        <w:t xml:space="preserve">sing social media as two-way communication between </w:t>
      </w:r>
      <w:r w:rsidR="00337D2E">
        <w:rPr>
          <w:rFonts w:ascii="Times New Roman" w:hAnsi="Times New Roman" w:cs="Times New Roman"/>
        </w:rPr>
        <w:t>businesses</w:t>
      </w:r>
      <w:r w:rsidR="00337D2E" w:rsidRPr="001C4182">
        <w:rPr>
          <w:rFonts w:ascii="Times New Roman" w:hAnsi="Times New Roman" w:cs="Times New Roman"/>
        </w:rPr>
        <w:t xml:space="preserve"> </w:t>
      </w:r>
      <w:r w:rsidRPr="001C4182">
        <w:rPr>
          <w:rFonts w:ascii="Times New Roman" w:hAnsi="Times New Roman" w:cs="Times New Roman"/>
        </w:rPr>
        <w:t>and customers creates a better understanding of customer need</w:t>
      </w:r>
      <w:r w:rsidR="00273843">
        <w:rPr>
          <w:rFonts w:ascii="Times New Roman" w:hAnsi="Times New Roman" w:cs="Times New Roman"/>
        </w:rPr>
        <w:t>s</w:t>
      </w:r>
      <w:r w:rsidRPr="001C4182">
        <w:rPr>
          <w:rFonts w:ascii="Times New Roman" w:hAnsi="Times New Roman" w:cs="Times New Roman"/>
        </w:rPr>
        <w:t>, requirement</w:t>
      </w:r>
      <w:r w:rsidR="0047783C">
        <w:rPr>
          <w:rFonts w:ascii="Times New Roman" w:hAnsi="Times New Roman" w:cs="Times New Roman"/>
        </w:rPr>
        <w:t>s</w:t>
      </w:r>
      <w:r w:rsidRPr="001C4182">
        <w:rPr>
          <w:rFonts w:ascii="Times New Roman" w:hAnsi="Times New Roman" w:cs="Times New Roman"/>
        </w:rPr>
        <w:t>, opinion</w:t>
      </w:r>
      <w:r w:rsidR="00273843">
        <w:rPr>
          <w:rFonts w:ascii="Times New Roman" w:hAnsi="Times New Roman" w:cs="Times New Roman"/>
        </w:rPr>
        <w:t>s</w:t>
      </w:r>
      <w:r w:rsidRPr="001C4182">
        <w:rPr>
          <w:rFonts w:ascii="Times New Roman" w:hAnsi="Times New Roman" w:cs="Times New Roman"/>
        </w:rPr>
        <w:t>, and suggestion</w:t>
      </w:r>
      <w:r w:rsidR="00273843">
        <w:rPr>
          <w:rFonts w:ascii="Times New Roman" w:hAnsi="Times New Roman" w:cs="Times New Roman"/>
        </w:rPr>
        <w:t>s</w:t>
      </w:r>
      <w:r w:rsidRPr="001C4182">
        <w:rPr>
          <w:rFonts w:ascii="Times New Roman" w:hAnsi="Times New Roman" w:cs="Times New Roman"/>
        </w:rPr>
        <w:t xml:space="preserve"> for the product and brand </w:t>
      </w:r>
      <w:r w:rsidR="001F59EC" w:rsidRPr="001C4182">
        <w:rPr>
          <w:rFonts w:ascii="Times New Roman" w:hAnsi="Times New Roman" w:cs="Times New Roman"/>
        </w:rPr>
        <w:fldChar w:fldCharType="begin" w:fldLock="1"/>
      </w:r>
      <w:r w:rsidR="00037128" w:rsidRPr="001C4182">
        <w:rPr>
          <w:rFonts w:ascii="Times New Roman" w:hAnsi="Times New Roman" w:cs="Times New Roman"/>
        </w:rPr>
        <w:instrText>ADDIN CSL_CITATION {"citationItems":[{"id":"ITEM-1","itemData":{"DOI":"10.5897/JMCS2013.","ISSN":"2141-2545","abstract":"Innovation in social networking media has revolutionized the world in 21st century. Social networking media presents potentially opportunities for new forms of communication and commerce between marketers and consumers. The objectives of this is to analyze effective communication strategy through social networking media. A survey was conducted randomly among Facebook user community, by sending questionnaire through online to collect individual opinion from the respondents. The total population is social networking user community, but to get effective data the sampling is constrained to the target population like young adults, graduates within the age of 18 to 55 years. The sampling size is five hundred. The paper presents research results and internet marketing activities that have contributed to building a relationship with the brand. It is necessary to study the effectiveness of brand communication strategy followed in social networking media, mainly accessed by Slovenian users. In recent trend of marketing in social networking sites, various brand communications are widely used to attract targeted leads. So, this study would help to know the effectiveness of communication and strategy done through social networking media which make the target audience to participate in this kind of advertising.","author":[{"dropping-particle":"","family":"Vukasovič","given":"Tina","non-dropping-particle":"","parse-names":false,"suffix":""}],"container-title":"Journal of Media and Communication Studies","id":"ITEM-1","issue":"6","issued":{"date-parts":[["2013"]]},"page":"56-63","title":"Journal of Media and Communication Studies Building successful brand by using social networking media","type":"article-journal","volume":"5"},"uris":["http://www.mendeley.com/documents/?uuid=81537447-3f27-435a-a694-ba1781f7df3e"]}],"mendeley":{"formattedCitation":"[80]","plainTextFormattedCitation":"[80]","previouslyFormattedCitation":"[80]"},"properties":{"noteIndex":0},"schema":"https://github.com/citation-style-language/schema/raw/master/csl-citation.json"}</w:instrText>
      </w:r>
      <w:r w:rsidR="001F59EC" w:rsidRPr="001C4182">
        <w:rPr>
          <w:rFonts w:ascii="Times New Roman" w:hAnsi="Times New Roman" w:cs="Times New Roman"/>
        </w:rPr>
        <w:fldChar w:fldCharType="separate"/>
      </w:r>
      <w:r w:rsidR="00984BB1" w:rsidRPr="001C4182">
        <w:rPr>
          <w:rFonts w:ascii="Times New Roman" w:hAnsi="Times New Roman" w:cs="Times New Roman"/>
        </w:rPr>
        <w:t>[</w:t>
      </w:r>
      <w:r w:rsidR="0085285F">
        <w:rPr>
          <w:rFonts w:ascii="Times New Roman" w:hAnsi="Times New Roman" w:cs="Times New Roman"/>
        </w:rPr>
        <w:t>86</w:t>
      </w:r>
      <w:r w:rsidR="00984BB1" w:rsidRPr="001C4182">
        <w:rPr>
          <w:rFonts w:ascii="Times New Roman" w:hAnsi="Times New Roman" w:cs="Times New Roman"/>
        </w:rPr>
        <w:t>]</w:t>
      </w:r>
      <w:r w:rsidR="001F59EC" w:rsidRPr="001C4182">
        <w:rPr>
          <w:rFonts w:ascii="Times New Roman" w:hAnsi="Times New Roman" w:cs="Times New Roman"/>
        </w:rPr>
        <w:fldChar w:fldCharType="end"/>
      </w:r>
      <w:r w:rsidRPr="001C4182">
        <w:rPr>
          <w:rFonts w:ascii="Times New Roman" w:hAnsi="Times New Roman" w:cs="Times New Roman"/>
        </w:rPr>
        <w:t>.</w:t>
      </w:r>
    </w:p>
    <w:p w14:paraId="74F541D5" w14:textId="36DF8E98" w:rsidR="000508DC" w:rsidRPr="004A7B28" w:rsidRDefault="000D074C" w:rsidP="003E5183">
      <w:pPr>
        <w:pStyle w:val="NormalWeb"/>
        <w:snapToGrid w:val="0"/>
        <w:spacing w:before="0" w:beforeAutospacing="0" w:afterLines="50" w:after="180" w:afterAutospacing="0" w:line="276" w:lineRule="auto"/>
        <w:jc w:val="both"/>
        <w:textAlignment w:val="top"/>
        <w:rPr>
          <w:rFonts w:ascii="Times New Roman" w:hAnsi="Times New Roman" w:cs="Times New Roman"/>
        </w:rPr>
      </w:pPr>
      <w:r w:rsidRPr="001C4182">
        <w:rPr>
          <w:rFonts w:ascii="Times New Roman" w:hAnsi="Times New Roman" w:cs="Times New Roman"/>
        </w:rPr>
        <w:lastRenderedPageBreak/>
        <w:t xml:space="preserve">The </w:t>
      </w:r>
      <w:r w:rsidR="0047783C">
        <w:rPr>
          <w:rFonts w:ascii="Times New Roman" w:hAnsi="Times New Roman" w:cs="Times New Roman"/>
        </w:rPr>
        <w:t>COVID</w:t>
      </w:r>
      <w:r w:rsidR="00C37D11" w:rsidRPr="001C4182">
        <w:rPr>
          <w:rFonts w:ascii="Times New Roman" w:hAnsi="Times New Roman" w:cs="Times New Roman"/>
        </w:rPr>
        <w:t>-19</w:t>
      </w:r>
      <w:r w:rsidRPr="001C4182">
        <w:rPr>
          <w:rFonts w:ascii="Times New Roman" w:hAnsi="Times New Roman" w:cs="Times New Roman"/>
        </w:rPr>
        <w:t xml:space="preserve"> </w:t>
      </w:r>
      <w:r w:rsidR="00C37D11" w:rsidRPr="001C4182">
        <w:rPr>
          <w:rFonts w:ascii="Times New Roman" w:hAnsi="Times New Roman" w:cs="Times New Roman"/>
        </w:rPr>
        <w:t xml:space="preserve">changed </w:t>
      </w:r>
      <w:r w:rsidRPr="001C4182">
        <w:rPr>
          <w:rFonts w:ascii="Times New Roman" w:hAnsi="Times New Roman" w:cs="Times New Roman"/>
        </w:rPr>
        <w:t>consumer behaviors and sentiments.</w:t>
      </w:r>
      <w:r w:rsidR="007F7DA5" w:rsidRPr="001C4182">
        <w:rPr>
          <w:rFonts w:ascii="Times New Roman" w:hAnsi="Times New Roman" w:cs="Times New Roman"/>
        </w:rPr>
        <w:t xml:space="preserve"> Dubbelink et al. </w:t>
      </w:r>
      <w:r w:rsidR="00600123">
        <w:rPr>
          <w:rFonts w:ascii="Times New Roman" w:hAnsi="Times New Roman" w:cs="Times New Roman"/>
        </w:rPr>
        <w:t>[87]</w:t>
      </w:r>
      <w:r w:rsidR="007F7DA5" w:rsidRPr="001C4182">
        <w:rPr>
          <w:rFonts w:ascii="Times New Roman" w:hAnsi="Times New Roman" w:cs="Times New Roman"/>
        </w:rPr>
        <w:t xml:space="preserve"> proposed an effective marketing strategy to include clear direction for </w:t>
      </w:r>
      <w:r w:rsidR="00563A0E">
        <w:rPr>
          <w:rFonts w:ascii="Times New Roman" w:hAnsi="Times New Roman" w:cs="Times New Roman"/>
        </w:rPr>
        <w:t xml:space="preserve">SMM </w:t>
      </w:r>
      <w:r w:rsidR="007F7DA5" w:rsidRPr="001C4182">
        <w:rPr>
          <w:rFonts w:ascii="Times New Roman" w:hAnsi="Times New Roman" w:cs="Times New Roman"/>
        </w:rPr>
        <w:t xml:space="preserve">activities, </w:t>
      </w:r>
      <w:r w:rsidR="00B23229" w:rsidRPr="001C4182">
        <w:rPr>
          <w:rFonts w:ascii="Times New Roman" w:hAnsi="Times New Roman" w:cs="Times New Roman"/>
        </w:rPr>
        <w:t xml:space="preserve">assess existing branding elements, plan marketing activities to meet </w:t>
      </w:r>
      <w:r w:rsidR="000B2872">
        <w:rPr>
          <w:rFonts w:ascii="Times New Roman" w:hAnsi="Times New Roman" w:cs="Times New Roman"/>
        </w:rPr>
        <w:t>consumers’</w:t>
      </w:r>
      <w:r w:rsidR="000B2872" w:rsidRPr="001C4182">
        <w:rPr>
          <w:rFonts w:ascii="Times New Roman" w:hAnsi="Times New Roman" w:cs="Times New Roman"/>
        </w:rPr>
        <w:t xml:space="preserve"> </w:t>
      </w:r>
      <w:r w:rsidR="00B23229" w:rsidRPr="001C4182">
        <w:rPr>
          <w:rFonts w:ascii="Times New Roman" w:hAnsi="Times New Roman" w:cs="Times New Roman"/>
        </w:rPr>
        <w:t>needs</w:t>
      </w:r>
      <w:r w:rsidR="00563A0E">
        <w:rPr>
          <w:rFonts w:ascii="Times New Roman" w:hAnsi="Times New Roman" w:cs="Times New Roman"/>
        </w:rPr>
        <w:t>,</w:t>
      </w:r>
      <w:r w:rsidR="00B23229" w:rsidRPr="001C4182">
        <w:rPr>
          <w:rFonts w:ascii="Times New Roman" w:hAnsi="Times New Roman" w:cs="Times New Roman"/>
        </w:rPr>
        <w:t xml:space="preserve"> and communicate appropriate information with empathy. </w:t>
      </w:r>
      <w:r w:rsidR="00811A6A" w:rsidRPr="001C4182">
        <w:rPr>
          <w:rFonts w:ascii="Times New Roman" w:hAnsi="Times New Roman" w:cs="Times New Roman"/>
        </w:rPr>
        <w:t xml:space="preserve">Mason et al. </w:t>
      </w:r>
      <w:r w:rsidR="00600123">
        <w:rPr>
          <w:rFonts w:ascii="Times New Roman" w:hAnsi="Times New Roman" w:cs="Times New Roman"/>
        </w:rPr>
        <w:t>[88]</w:t>
      </w:r>
      <w:r w:rsidR="00811A6A" w:rsidRPr="001C4182">
        <w:rPr>
          <w:rFonts w:ascii="Times New Roman" w:hAnsi="Times New Roman" w:cs="Times New Roman"/>
        </w:rPr>
        <w:t xml:space="preserve"> </w:t>
      </w:r>
      <w:r w:rsidR="00563A0E">
        <w:rPr>
          <w:rFonts w:ascii="Times New Roman" w:hAnsi="Times New Roman" w:cs="Times New Roman"/>
        </w:rPr>
        <w:t>reported</w:t>
      </w:r>
      <w:r w:rsidR="00563A0E" w:rsidRPr="001C4182">
        <w:rPr>
          <w:rFonts w:ascii="Times New Roman" w:hAnsi="Times New Roman" w:cs="Times New Roman"/>
        </w:rPr>
        <w:t xml:space="preserve"> </w:t>
      </w:r>
      <w:r w:rsidR="00811A6A" w:rsidRPr="001C4182">
        <w:rPr>
          <w:rFonts w:ascii="Times New Roman" w:hAnsi="Times New Roman" w:cs="Times New Roman"/>
        </w:rPr>
        <w:t>that</w:t>
      </w:r>
      <w:r w:rsidR="005A5A62" w:rsidRPr="001C4182">
        <w:rPr>
          <w:rFonts w:ascii="Times New Roman" w:hAnsi="Times New Roman" w:cs="Times New Roman"/>
        </w:rPr>
        <w:t xml:space="preserve"> </w:t>
      </w:r>
      <w:r w:rsidR="00563A0E">
        <w:rPr>
          <w:rFonts w:ascii="Times New Roman" w:hAnsi="Times New Roman" w:cs="Times New Roman"/>
        </w:rPr>
        <w:t xml:space="preserve">SMM was </w:t>
      </w:r>
      <w:r w:rsidR="005A5A62" w:rsidRPr="001C4182">
        <w:rPr>
          <w:rFonts w:ascii="Times New Roman" w:hAnsi="Times New Roman" w:cs="Times New Roman"/>
        </w:rPr>
        <w:t xml:space="preserve">increasingly important after </w:t>
      </w:r>
      <w:r w:rsidR="00DC72AB">
        <w:rPr>
          <w:rFonts w:ascii="Times New Roman" w:hAnsi="Times New Roman" w:cs="Times New Roman"/>
        </w:rPr>
        <w:t xml:space="preserve">the pandemic spread. </w:t>
      </w:r>
      <w:r w:rsidR="005A5A62" w:rsidRPr="001C4182">
        <w:rPr>
          <w:rFonts w:ascii="Times New Roman" w:hAnsi="Times New Roman" w:cs="Times New Roman"/>
        </w:rPr>
        <w:t>Consumers prefer</w:t>
      </w:r>
      <w:r w:rsidR="00C77BCF">
        <w:rPr>
          <w:rFonts w:ascii="Times New Roman" w:hAnsi="Times New Roman" w:cs="Times New Roman"/>
        </w:rPr>
        <w:t>red</w:t>
      </w:r>
      <w:r w:rsidR="005A5A62" w:rsidRPr="001C4182">
        <w:rPr>
          <w:rFonts w:ascii="Times New Roman" w:hAnsi="Times New Roman" w:cs="Times New Roman"/>
        </w:rPr>
        <w:t xml:space="preserve"> to use social media to search for products, </w:t>
      </w:r>
      <w:r w:rsidR="00CE253A">
        <w:rPr>
          <w:rFonts w:ascii="Times New Roman" w:hAnsi="Times New Roman" w:cs="Times New Roman"/>
        </w:rPr>
        <w:t>obtain</w:t>
      </w:r>
      <w:r w:rsidR="00CE253A" w:rsidRPr="001C4182">
        <w:rPr>
          <w:rFonts w:ascii="Times New Roman" w:hAnsi="Times New Roman" w:cs="Times New Roman"/>
        </w:rPr>
        <w:t xml:space="preserve"> </w:t>
      </w:r>
      <w:r w:rsidR="005A5A62" w:rsidRPr="001C4182">
        <w:rPr>
          <w:rFonts w:ascii="Times New Roman" w:hAnsi="Times New Roman" w:cs="Times New Roman"/>
        </w:rPr>
        <w:t xml:space="preserve">product information, evaluate product choices, and make purchases. </w:t>
      </w:r>
      <w:r w:rsidR="00456120" w:rsidRPr="001C4182">
        <w:rPr>
          <w:rFonts w:ascii="Times New Roman" w:hAnsi="Times New Roman" w:cs="Times New Roman"/>
        </w:rPr>
        <w:t xml:space="preserve">Therefore, </w:t>
      </w:r>
      <w:r w:rsidR="00772702">
        <w:rPr>
          <w:rFonts w:ascii="Times New Roman" w:hAnsi="Times New Roman" w:cs="Times New Roman"/>
        </w:rPr>
        <w:t>SMI</w:t>
      </w:r>
      <w:r w:rsidR="00456120" w:rsidRPr="001C4182">
        <w:rPr>
          <w:rFonts w:ascii="Times New Roman" w:hAnsi="Times New Roman" w:cs="Times New Roman"/>
        </w:rPr>
        <w:t xml:space="preserve"> is beneficial to </w:t>
      </w:r>
      <w:r w:rsidR="00CF00C7" w:rsidRPr="001C4182">
        <w:rPr>
          <w:rFonts w:ascii="Times New Roman" w:hAnsi="Times New Roman" w:cs="Times New Roman"/>
        </w:rPr>
        <w:t>traditional Chinese pastry shop</w:t>
      </w:r>
      <w:r w:rsidR="00C54071">
        <w:rPr>
          <w:rFonts w:ascii="Times New Roman" w:hAnsi="Times New Roman" w:cs="Times New Roman"/>
        </w:rPr>
        <w:t>s</w:t>
      </w:r>
      <w:r w:rsidR="005A5A62" w:rsidRPr="001C4182">
        <w:rPr>
          <w:rFonts w:ascii="Times New Roman" w:hAnsi="Times New Roman" w:cs="Times New Roman"/>
        </w:rPr>
        <w:t xml:space="preserve"> as the preferred communication channel during t</w:t>
      </w:r>
      <w:r w:rsidR="00DD5C50" w:rsidRPr="001C4182">
        <w:rPr>
          <w:rFonts w:ascii="Times New Roman" w:hAnsi="Times New Roman" w:cs="Times New Roman"/>
        </w:rPr>
        <w:t>he pandemic</w:t>
      </w:r>
      <w:r w:rsidR="005A5A62" w:rsidRPr="001C4182">
        <w:rPr>
          <w:rFonts w:ascii="Times New Roman" w:hAnsi="Times New Roman" w:cs="Times New Roman"/>
        </w:rPr>
        <w:t>.</w:t>
      </w:r>
    </w:p>
    <w:p w14:paraId="7FEB8A60" w14:textId="7CB4A063" w:rsidR="000508DC" w:rsidRPr="00F432D8" w:rsidRDefault="000508DC" w:rsidP="00F432D8">
      <w:pPr>
        <w:snapToGrid w:val="0"/>
        <w:spacing w:line="276" w:lineRule="auto"/>
        <w:rPr>
          <w:rFonts w:ascii="Arial" w:hAnsi="Arial" w:cs="Arial"/>
          <w:b/>
          <w:bCs/>
          <w:sz w:val="28"/>
          <w:szCs w:val="28"/>
        </w:rPr>
      </w:pPr>
      <w:r w:rsidRPr="00F432D8">
        <w:rPr>
          <w:rFonts w:ascii="Arial" w:hAnsi="Arial" w:cs="Arial"/>
          <w:b/>
          <w:bCs/>
          <w:sz w:val="28"/>
          <w:szCs w:val="28"/>
        </w:rPr>
        <w:t>2.</w:t>
      </w:r>
      <w:r w:rsidR="00AE45A4" w:rsidRPr="00F432D8">
        <w:rPr>
          <w:rFonts w:ascii="Arial" w:hAnsi="Arial" w:cs="Arial"/>
          <w:b/>
          <w:bCs/>
          <w:sz w:val="28"/>
          <w:szCs w:val="28"/>
        </w:rPr>
        <w:t>4</w:t>
      </w:r>
      <w:r w:rsidRPr="00F432D8">
        <w:rPr>
          <w:rFonts w:ascii="Arial" w:hAnsi="Arial" w:cs="Arial"/>
          <w:b/>
          <w:bCs/>
          <w:sz w:val="28"/>
          <w:szCs w:val="28"/>
        </w:rPr>
        <w:t xml:space="preserve"> </w:t>
      </w:r>
      <w:r w:rsidR="00AA6DB0" w:rsidRPr="00F432D8">
        <w:rPr>
          <w:rFonts w:ascii="Arial" w:hAnsi="Arial" w:cs="Arial"/>
          <w:b/>
          <w:bCs/>
          <w:sz w:val="28"/>
          <w:szCs w:val="28"/>
        </w:rPr>
        <w:t>The CBE</w:t>
      </w:r>
    </w:p>
    <w:p w14:paraId="11871382" w14:textId="01DF6FA6" w:rsidR="00B00A91" w:rsidRPr="001C4182" w:rsidRDefault="00AA6DB0" w:rsidP="004A7B28">
      <w:pPr>
        <w:pStyle w:val="NormalWeb"/>
        <w:snapToGrid w:val="0"/>
        <w:spacing w:before="0" w:beforeAutospacing="0" w:afterLines="50" w:after="180" w:afterAutospacing="0" w:line="276" w:lineRule="auto"/>
        <w:jc w:val="both"/>
        <w:textAlignment w:val="top"/>
        <w:rPr>
          <w:rFonts w:ascii="Times New Roman" w:hAnsi="Times New Roman" w:cs="Times New Roman"/>
        </w:rPr>
      </w:pPr>
      <w:r>
        <w:rPr>
          <w:rFonts w:ascii="Times New Roman" w:hAnsi="Times New Roman" w:cs="Times New Roman"/>
        </w:rPr>
        <w:t xml:space="preserve">The </w:t>
      </w:r>
      <w:r w:rsidR="00B00A91" w:rsidRPr="001C4182">
        <w:rPr>
          <w:rFonts w:ascii="Times New Roman" w:hAnsi="Times New Roman" w:cs="Times New Roman"/>
        </w:rPr>
        <w:t xml:space="preserve">CBE is defined as the psychological state </w:t>
      </w:r>
      <w:r>
        <w:rPr>
          <w:rFonts w:ascii="Times New Roman" w:hAnsi="Times New Roman" w:cs="Times New Roman"/>
        </w:rPr>
        <w:t>that</w:t>
      </w:r>
      <w:r w:rsidR="00B00A91" w:rsidRPr="001C4182">
        <w:rPr>
          <w:rFonts w:ascii="Times New Roman" w:hAnsi="Times New Roman" w:cs="Times New Roman"/>
        </w:rPr>
        <w:t xml:space="preserve"> result</w:t>
      </w:r>
      <w:r>
        <w:rPr>
          <w:rFonts w:ascii="Times New Roman" w:hAnsi="Times New Roman" w:cs="Times New Roman"/>
        </w:rPr>
        <w:t>s</w:t>
      </w:r>
      <w:r w:rsidR="00B00A91" w:rsidRPr="001C4182">
        <w:rPr>
          <w:rFonts w:ascii="Times New Roman" w:hAnsi="Times New Roman" w:cs="Times New Roman"/>
        </w:rPr>
        <w:t xml:space="preserve"> from positive interactions between customers and brands </w:t>
      </w:r>
      <w:r w:rsidR="00256360" w:rsidRPr="001C4182">
        <w:rPr>
          <w:rFonts w:ascii="Times New Roman" w:hAnsi="Times New Roman" w:cs="Times New Roman"/>
        </w:rPr>
        <w:fldChar w:fldCharType="begin" w:fldLock="1"/>
      </w:r>
      <w:r w:rsidR="00037128" w:rsidRPr="001C4182">
        <w:rPr>
          <w:rFonts w:ascii="Times New Roman" w:hAnsi="Times New Roman" w:cs="Times New Roman"/>
        </w:rPr>
        <w:instrText>ADDIN CSL_CITATION {"citationItems":[{"id":"ITEM-1","itemData":{"DOI":"10.12783/dtmse/icmsa2018/20619","ISBN":"9781605955445","abstract":"This paper mainly argued brand engagement as a new component of service value and supply chain in social media age, and employed methods including literature review, questionnaire survey and structural equation analysis. The results showed that: (1) the traditional theory holds that the process of value creation of an enterprise takes place inside the business, and the customer is merely a passive recipient that enjoys the value generated by the enterprise. However, in the social media age, customer brand engagement has become a new component of service value and supply chain, for that customer brand engagement can generate transaction value; (2) by employing structural equation analysis, results showed significant regression weights of customer involvement, perceived interactivity, customer satisfaction, trust on brand engagement, and the same between brand engagement and brand loyalty. The results confirmed that customer brand engagement can act as a mediator variable between brand satisfaction and brand loyalty. This paper gave new insights into the understanding of nature of Customer Brand Engagement and empirically proven the relationships of Customer Brand Engagement in service value and supply chain.","author":[{"dropping-particle":"","family":"YU","given":"Jun-ying","non-dropping-particle":"","parse-names":false,"suffix":""},{"dropping-particle":"","family":"MORAN","given":"Diego","non-dropping-particle":"","parse-names":false,"suffix":""},{"dropping-particle":"","family":"SANJAYA","given":"Lukman Cahyadi","non-dropping-particle":"","parse-names":false,"suffix":""}],"container-title":"DEStech Transactions on Materials Science and Engineering","id":"ITEM-1","issue":"icmsa","issued":{"date-parts":[["2018"]]},"page":"374-380","title":"Customer Brand Engagement as a New Component of Service Value and Supply Chain in the Social Media Age","type":"article-journal"},"uris":["http://www.mendeley.com/documents/?uuid=133c415a-e681-4001-b1f5-21c9f60ee44c"]}],"mendeley":{"formattedCitation":"[81]","plainTextFormattedCitation":"[81]","previouslyFormattedCitation":"[81]"},"properties":{"noteIndex":0},"schema":"https://github.com/citation-style-language/schema/raw/master/csl-citation.json"}</w:instrText>
      </w:r>
      <w:r w:rsidR="00256360" w:rsidRPr="001C4182">
        <w:rPr>
          <w:rFonts w:ascii="Times New Roman" w:hAnsi="Times New Roman" w:cs="Times New Roman"/>
        </w:rPr>
        <w:fldChar w:fldCharType="separate"/>
      </w:r>
      <w:r w:rsidR="00984BB1" w:rsidRPr="001C4182">
        <w:rPr>
          <w:rFonts w:ascii="Times New Roman" w:hAnsi="Times New Roman" w:cs="Times New Roman"/>
        </w:rPr>
        <w:t>[8</w:t>
      </w:r>
      <w:r w:rsidR="0086073C">
        <w:rPr>
          <w:rFonts w:ascii="Times New Roman" w:hAnsi="Times New Roman" w:cs="Times New Roman"/>
        </w:rPr>
        <w:t>9</w:t>
      </w:r>
      <w:r w:rsidR="00984BB1" w:rsidRPr="001C4182">
        <w:rPr>
          <w:rFonts w:ascii="Times New Roman" w:hAnsi="Times New Roman" w:cs="Times New Roman"/>
        </w:rPr>
        <w:t>]</w:t>
      </w:r>
      <w:r w:rsidR="00256360" w:rsidRPr="001C4182">
        <w:rPr>
          <w:rFonts w:ascii="Times New Roman" w:hAnsi="Times New Roman" w:cs="Times New Roman"/>
        </w:rPr>
        <w:fldChar w:fldCharType="end"/>
      </w:r>
      <w:r>
        <w:rPr>
          <w:rFonts w:ascii="Times New Roman" w:hAnsi="Times New Roman" w:cs="Times New Roman"/>
        </w:rPr>
        <w:t>. The</w:t>
      </w:r>
      <w:r w:rsidR="00B00A91" w:rsidRPr="001C4182">
        <w:rPr>
          <w:rFonts w:ascii="Times New Roman" w:hAnsi="Times New Roman" w:cs="Times New Roman"/>
        </w:rPr>
        <w:t xml:space="preserve"> CBE is a new </w:t>
      </w:r>
      <w:r>
        <w:rPr>
          <w:rFonts w:ascii="Times New Roman" w:hAnsi="Times New Roman" w:cs="Times New Roman"/>
        </w:rPr>
        <w:t xml:space="preserve">marketing </w:t>
      </w:r>
      <w:r w:rsidR="00B00A91" w:rsidRPr="001C4182">
        <w:rPr>
          <w:rFonts w:ascii="Times New Roman" w:hAnsi="Times New Roman" w:cs="Times New Roman"/>
        </w:rPr>
        <w:t xml:space="preserve">concept that is being explored in </w:t>
      </w:r>
      <w:r w:rsidR="007641F4">
        <w:rPr>
          <w:rFonts w:ascii="Times New Roman" w:hAnsi="Times New Roman" w:cs="Times New Roman"/>
        </w:rPr>
        <w:t xml:space="preserve">practical </w:t>
      </w:r>
      <w:r w:rsidR="00B00A91" w:rsidRPr="001C4182">
        <w:rPr>
          <w:rFonts w:ascii="Times New Roman" w:hAnsi="Times New Roman" w:cs="Times New Roman"/>
        </w:rPr>
        <w:t xml:space="preserve">and academic settings </w:t>
      </w:r>
      <w:r w:rsidR="00256360" w:rsidRPr="001C4182">
        <w:rPr>
          <w:rFonts w:ascii="Times New Roman" w:hAnsi="Times New Roman" w:cs="Times New Roman"/>
        </w:rPr>
        <w:fldChar w:fldCharType="begin" w:fldLock="1"/>
      </w:r>
      <w:r w:rsidR="00037128" w:rsidRPr="001C4182">
        <w:rPr>
          <w:rFonts w:ascii="Times New Roman" w:hAnsi="Times New Roman" w:cs="Times New Roman"/>
        </w:rPr>
        <w:instrText>ADDIN CSL_CITATION {"citationItems":[{"id":"ITEM-1","itemData":{"DOI":"10.1057/bm.2016.4","ISSN":"14791803","abstract":"Customer-brand engagement is emerging as an influential area of modern marketing. Yet, the domain is at an early stage of development, reliant on conceptual reasoning. The purpose of this article is to provide clarity in the domain and to develop an integrated customer-brand engagement model. Customer-brand engagement is conceptualised and empirically supported as a psychological state, distinct to behavioural manifestations, which are considered a consequence of customer-brand engagement. The proposed model conceptualises two contributors to customer-brand engagement, namely a firm-led platform for driving engagement and customer-centred influences. A quantitative approach using structural equation modelling supports the hypotheses. The empirical assessment is measured across both product and service brands, with model support in both contexts. The empirical contribution of the firm-led platform for engagement provides insight for practitioners as to how they may actionably influence customer-brand engagement, whereas the demonstrated consequences highlight the real benefits for organisations in doing so. The model measures the impact of customer-brand engagement upon brand value and brand loyalty, demonstrating the customer's role in value creation. The research appears to be the first to empirically measure both firm-led and customer-centred antecedents to customer-brand engagement in a comprehensive model, offering a significant contribution to the domain.","author":[{"dropping-particle":"","family":"France","given":"Cassandra","non-dropping-particle":"","parse-names":false,"suffix":""},{"dropping-particle":"","family":"Merrilees","given":"Bill","non-dropping-particle":"","parse-names":false,"suffix":""},{"dropping-particle":"","family":"Miller","given":"Dale","non-dropping-particle":"","parse-names":false,"suffix":""}],"container-title":"Journal of Brand Management","id":"ITEM-1","issue":"2","issued":{"date-parts":[["2016"]]},"page":"119-136","publisher":"Nature Publishing Group","title":"An integrated model of customer-brand engagement: Drivers and consequences","type":"article-journal","volume":"23"},"uris":["http://www.mendeley.com/documents/?uuid=3a1f9fba-48ad-4e9f-a7b2-4d76d35070ff"]}],"mendeley":{"formattedCitation":"[82]","plainTextFormattedCitation":"[82]","previouslyFormattedCitation":"[82]"},"properties":{"noteIndex":0},"schema":"https://github.com/citation-style-language/schema/raw/master/csl-citation.json"}</w:instrText>
      </w:r>
      <w:r w:rsidR="00256360" w:rsidRPr="001C4182">
        <w:rPr>
          <w:rFonts w:ascii="Times New Roman" w:hAnsi="Times New Roman" w:cs="Times New Roman"/>
        </w:rPr>
        <w:fldChar w:fldCharType="separate"/>
      </w:r>
      <w:r w:rsidR="00984BB1" w:rsidRPr="001C4182">
        <w:rPr>
          <w:rFonts w:ascii="Times New Roman" w:hAnsi="Times New Roman" w:cs="Times New Roman"/>
        </w:rPr>
        <w:t>[</w:t>
      </w:r>
      <w:r w:rsidR="007641F4">
        <w:rPr>
          <w:rFonts w:ascii="Times New Roman" w:hAnsi="Times New Roman" w:cs="Times New Roman"/>
        </w:rPr>
        <w:t>90</w:t>
      </w:r>
      <w:r w:rsidR="00984BB1" w:rsidRPr="001C4182">
        <w:rPr>
          <w:rFonts w:ascii="Times New Roman" w:hAnsi="Times New Roman" w:cs="Times New Roman"/>
        </w:rPr>
        <w:t>]</w:t>
      </w:r>
      <w:r w:rsidR="00256360" w:rsidRPr="001C4182">
        <w:rPr>
          <w:rFonts w:ascii="Times New Roman" w:hAnsi="Times New Roman" w:cs="Times New Roman"/>
        </w:rPr>
        <w:fldChar w:fldCharType="end"/>
      </w:r>
      <w:r w:rsidR="00B00A91" w:rsidRPr="001C4182">
        <w:rPr>
          <w:rFonts w:ascii="Times New Roman" w:hAnsi="Times New Roman" w:cs="Times New Roman"/>
        </w:rPr>
        <w:t xml:space="preserve">. Hollebeek et al. </w:t>
      </w:r>
      <w:r w:rsidR="00256360" w:rsidRPr="001C4182">
        <w:rPr>
          <w:rFonts w:ascii="Times New Roman" w:hAnsi="Times New Roman" w:cs="Times New Roman"/>
        </w:rPr>
        <w:fldChar w:fldCharType="begin" w:fldLock="1"/>
      </w:r>
      <w:r w:rsidR="00037128" w:rsidRPr="001C4182">
        <w:rPr>
          <w:rFonts w:ascii="Times New Roman" w:hAnsi="Times New Roman" w:cs="Times New Roman"/>
        </w:rPr>
        <w:instrText>ADDIN CSL_CITATION {"citationItems":[{"id":"ITEM-1","itemData":{"DOI":"10.1016/j.intmar.2013.12.002","ISSN":"15206653","abstract":"In the last three decades, an influential research stream has emerged which highlights the dynamics of focal consumer/brand relationships. Specifically, more recently the 'consumer brand engagement' (CBE) concept has been postulated to more comprehensively reflect the nature of consumers' particular interactive brand relationships, relative to traditional concepts, including 'involvement.' However, despite the growing scholarly interest regarding the undertaking of marketing research addressing 'engagement,' studies have been predominantly exploratory in nature, thus generating a lack of empirical research in this area to date. By developing and validating a CBE scale in specific social media settings, we address this identified literature gap. Specifically, we conceptualize CBE as a consumer's positively valenced brand-related cognitive, emotional and behavioral activity during or related to focal consumer/brand interactions. We derive three CBE dimensions, including cognitive processing, affection, and activation. Within three different social media contexts, we employ exploratory and confirmatory factor analyses to develop a reliable, 10-item CBE scale, which we proceed to validate within a nomological net of conceptual relationships and a rival model. The findings suggest that while consumer brand 'involvement' acts as a CBE antecedent, consumer 'self-brand connection' and 'brand usage intent' represent key CBE consequences, thus providing a platform for further research in this emerging area. We conclude with an overview of key managerial and scholarly implications arising from this research. © 2013.","author":[{"dropping-particle":"","family":"Hollebeek","given":"Linda D.","non-dropping-particle":"","parse-names":false,"suffix":""},{"dropping-particle":"","family":"Glynn","given":"Mark S.","non-dropping-particle":"","parse-names":false,"suffix":""},{"dropping-particle":"","family":"Brodie","given":"Roderick J.","non-dropping-particle":"","parse-names":false,"suffix":""}],"container-title":"Journal of Interactive Marketing","id":"ITEM-1","issue":"2","issued":{"date-parts":[["2014"]]},"page":"149-165","publisher":"Elsevier B.V.","title":"Consumer brand engagement in social media: Conceptualization, scale development and validation","type":"article-journal","volume":"28"},"suppress-author":1,"uris":["http://www.mendeley.com/documents/?uuid=cf4d906f-4f4c-4b84-bd2d-1d703ed150a0"]}],"mendeley":{"formattedCitation":"[83]","plainTextFormattedCitation":"[83]","previouslyFormattedCitation":"[83]"},"properties":{"noteIndex":0},"schema":"https://github.com/citation-style-language/schema/raw/master/csl-citation.json"}</w:instrText>
      </w:r>
      <w:r w:rsidR="00256360" w:rsidRPr="001C4182">
        <w:rPr>
          <w:rFonts w:ascii="Times New Roman" w:hAnsi="Times New Roman" w:cs="Times New Roman"/>
        </w:rPr>
        <w:fldChar w:fldCharType="separate"/>
      </w:r>
      <w:r w:rsidR="00984BB1" w:rsidRPr="001C4182">
        <w:rPr>
          <w:rFonts w:ascii="Times New Roman" w:hAnsi="Times New Roman" w:cs="Times New Roman"/>
        </w:rPr>
        <w:t>[</w:t>
      </w:r>
      <w:r w:rsidR="00E31D52">
        <w:rPr>
          <w:rFonts w:ascii="Times New Roman" w:hAnsi="Times New Roman" w:cs="Times New Roman"/>
        </w:rPr>
        <w:t>91</w:t>
      </w:r>
      <w:r w:rsidR="00984BB1" w:rsidRPr="001C4182">
        <w:rPr>
          <w:rFonts w:ascii="Times New Roman" w:hAnsi="Times New Roman" w:cs="Times New Roman"/>
        </w:rPr>
        <w:t>]</w:t>
      </w:r>
      <w:r w:rsidR="00256360" w:rsidRPr="001C4182">
        <w:rPr>
          <w:rFonts w:ascii="Times New Roman" w:hAnsi="Times New Roman" w:cs="Times New Roman"/>
        </w:rPr>
        <w:fldChar w:fldCharType="end"/>
      </w:r>
      <w:r>
        <w:rPr>
          <w:rFonts w:ascii="Times New Roman" w:hAnsi="Times New Roman" w:cs="Times New Roman"/>
        </w:rPr>
        <w:t xml:space="preserve"> </w:t>
      </w:r>
      <w:r w:rsidR="00C951DE">
        <w:rPr>
          <w:rFonts w:ascii="Times New Roman" w:hAnsi="Times New Roman" w:cs="Times New Roman"/>
        </w:rPr>
        <w:t>defined</w:t>
      </w:r>
      <w:r w:rsidR="00B00A91" w:rsidRPr="001C4182">
        <w:rPr>
          <w:rFonts w:ascii="Times New Roman" w:hAnsi="Times New Roman" w:cs="Times New Roman"/>
        </w:rPr>
        <w:t xml:space="preserve"> CBE as how customers </w:t>
      </w:r>
      <w:r>
        <w:rPr>
          <w:rFonts w:ascii="Times New Roman" w:hAnsi="Times New Roman" w:cs="Times New Roman"/>
        </w:rPr>
        <w:t xml:space="preserve">respond </w:t>
      </w:r>
      <w:r w:rsidR="00B00A91" w:rsidRPr="001C4182">
        <w:rPr>
          <w:rFonts w:ascii="Times New Roman" w:hAnsi="Times New Roman" w:cs="Times New Roman"/>
        </w:rPr>
        <w:t xml:space="preserve">cognitively, emotionally, and behaviorally to brand activities through social media platforms. Kumar et al. </w:t>
      </w:r>
      <w:r w:rsidR="001E3891" w:rsidRPr="001C4182">
        <w:rPr>
          <w:rFonts w:ascii="Times New Roman" w:hAnsi="Times New Roman" w:cs="Times New Roman"/>
        </w:rPr>
        <w:fldChar w:fldCharType="begin" w:fldLock="1"/>
      </w:r>
      <w:r w:rsidR="00037128" w:rsidRPr="001C4182">
        <w:rPr>
          <w:rFonts w:ascii="Times New Roman" w:hAnsi="Times New Roman" w:cs="Times New Roman"/>
        </w:rPr>
        <w:instrText>ADDIN CSL_CITATION {"citationItems":[{"id":"ITEM-1","itemData":{"DOI":"10.1007/s11747-017-0565-2","ISBN":"1174701705652","ISSN":"00920703","abstract":"We develop a framework to facilitate customer engagement in service (CES) based on the service-dominant (S-D) logic. A novel feature of this framework is its applicability and relevance for firms operating both in developed and emerging markets. First, we conduct a qualitative study involving service managers from multinational companies (MNCs) across the developed and emerging markets to understand the practitioner viewpoints. By integrating the insights from the interviews and the relevant academic literature, this framework explores how interaction orientation and omnichannel model can be used to create positive service experience. We also identify the factors that moderate the service experience, and categorize them as follows: offering-related, value-related, enabler-related, and market-related. Further, we also propose that perceived variation in service experience moderates the influence of service experience on satisfaction and emotional attachment, which ultimately impacts customer engagement (CE). From these factors, we advance research propositions that discuss the creation of positive service experience. One of the study’s key contributions is that MNCs can focus their attention on the moderators to ensure consistency in positive service experience, in an effort to enhance CE.","author":[{"dropping-particle":"","family":"Kumar","given":"V.","non-dropping-particle":"","parse-names":false,"suffix":""},{"dropping-particle":"","family":"Rajan","given":"Bharath","non-dropping-particle":"","parse-names":false,"suffix":""},{"dropping-particle":"","family":"Gupta","given":"Shaphali","non-dropping-particle":"","parse-names":false,"suffix":""},{"dropping-particle":"","family":"Pozza","given":"Ilaria Dalla","non-dropping-particle":"","parse-names":false,"suffix":""}],"container-title":"Journal of the Academy of Marketing Science","id":"ITEM-1","issue":"1","issued":{"date-parts":[["2019"]]},"page":"138-160","publisher":"Journal of the Academy of Marketing Science","title":"Customer engagement in service","type":"article-journal","volume":"47"},"suppress-author":1,"uris":["http://www.mendeley.com/documents/?uuid=c519630c-e9a6-42b4-b1d2-d8b3796603ba"]}],"mendeley":{"formattedCitation":"[84]","plainTextFormattedCitation":"[84]","previouslyFormattedCitation":"[84]"},"properties":{"noteIndex":0},"schema":"https://github.com/citation-style-language/schema/raw/master/csl-citation.json"}</w:instrText>
      </w:r>
      <w:r w:rsidR="001E3891" w:rsidRPr="001C4182">
        <w:rPr>
          <w:rFonts w:ascii="Times New Roman" w:hAnsi="Times New Roman" w:cs="Times New Roman"/>
        </w:rPr>
        <w:fldChar w:fldCharType="separate"/>
      </w:r>
      <w:r w:rsidR="00984BB1" w:rsidRPr="001C4182">
        <w:rPr>
          <w:rFonts w:ascii="Times New Roman" w:hAnsi="Times New Roman" w:cs="Times New Roman"/>
        </w:rPr>
        <w:t>[</w:t>
      </w:r>
      <w:r w:rsidR="00E31D52">
        <w:rPr>
          <w:rFonts w:ascii="Times New Roman" w:hAnsi="Times New Roman" w:cs="Times New Roman"/>
        </w:rPr>
        <w:t>92</w:t>
      </w:r>
      <w:r w:rsidR="00984BB1" w:rsidRPr="001C4182">
        <w:rPr>
          <w:rFonts w:ascii="Times New Roman" w:hAnsi="Times New Roman" w:cs="Times New Roman"/>
        </w:rPr>
        <w:t>]</w:t>
      </w:r>
      <w:r w:rsidR="001E3891" w:rsidRPr="001C4182">
        <w:rPr>
          <w:rFonts w:ascii="Times New Roman" w:hAnsi="Times New Roman" w:cs="Times New Roman"/>
        </w:rPr>
        <w:fldChar w:fldCharType="end"/>
      </w:r>
      <w:r w:rsidR="00B00A91" w:rsidRPr="001C4182">
        <w:rPr>
          <w:rFonts w:ascii="Times New Roman" w:hAnsi="Times New Roman" w:cs="Times New Roman"/>
        </w:rPr>
        <w:t xml:space="preserve"> stated that CBE reveals a customer</w:t>
      </w:r>
      <w:r>
        <w:rPr>
          <w:rFonts w:ascii="Times New Roman" w:hAnsi="Times New Roman" w:cs="Times New Roman"/>
        </w:rPr>
        <w:t>’</w:t>
      </w:r>
      <w:r w:rsidR="00B00A91" w:rsidRPr="001C4182">
        <w:rPr>
          <w:rFonts w:ascii="Times New Roman" w:hAnsi="Times New Roman" w:cs="Times New Roman"/>
        </w:rPr>
        <w:t>s resource investment through cognitive, emotional, and behavioral activities on brand engagement.</w:t>
      </w:r>
    </w:p>
    <w:p w14:paraId="060413C2" w14:textId="2B59F16E" w:rsidR="00B00A91" w:rsidRPr="001C4182" w:rsidRDefault="00C41AE3" w:rsidP="003E5183">
      <w:pPr>
        <w:pStyle w:val="NormalWeb"/>
        <w:snapToGrid w:val="0"/>
        <w:spacing w:before="0" w:beforeAutospacing="0" w:afterLines="50" w:after="180" w:afterAutospacing="0" w:line="276" w:lineRule="auto"/>
        <w:jc w:val="both"/>
        <w:textAlignment w:val="top"/>
        <w:rPr>
          <w:rFonts w:ascii="Times New Roman" w:hAnsi="Times New Roman" w:cs="Times New Roman"/>
        </w:rPr>
      </w:pPr>
      <w:r>
        <w:rPr>
          <w:rFonts w:ascii="Times New Roman" w:hAnsi="Times New Roman" w:cs="Times New Roman"/>
        </w:rPr>
        <w:t xml:space="preserve">The </w:t>
      </w:r>
      <w:r w:rsidR="00B00A91" w:rsidRPr="001C4182">
        <w:rPr>
          <w:rFonts w:ascii="Times New Roman" w:hAnsi="Times New Roman" w:cs="Times New Roman"/>
        </w:rPr>
        <w:t xml:space="preserve">CBE </w:t>
      </w:r>
      <w:r>
        <w:rPr>
          <w:rFonts w:ascii="Times New Roman" w:hAnsi="Times New Roman" w:cs="Times New Roman"/>
        </w:rPr>
        <w:t xml:space="preserve">involves </w:t>
      </w:r>
      <w:r w:rsidR="00B00A91" w:rsidRPr="001C4182">
        <w:rPr>
          <w:rFonts w:ascii="Times New Roman" w:hAnsi="Times New Roman" w:cs="Times New Roman"/>
        </w:rPr>
        <w:t xml:space="preserve">three dimensions: cognitive, emotional, and behavioral </w:t>
      </w:r>
      <w:r w:rsidR="00256360" w:rsidRPr="001C4182">
        <w:rPr>
          <w:rFonts w:ascii="Times New Roman" w:hAnsi="Times New Roman" w:cs="Times New Roman"/>
        </w:rPr>
        <w:fldChar w:fldCharType="begin" w:fldLock="1"/>
      </w:r>
      <w:r w:rsidR="00037128" w:rsidRPr="001C4182">
        <w:rPr>
          <w:rFonts w:ascii="Times New Roman" w:hAnsi="Times New Roman" w:cs="Times New Roman"/>
        </w:rPr>
        <w:instrText>ADDIN CSL_CITATION {"citationItems":[{"id":"ITEM-1","itemData":{"DOI":"10.1016/j.jretconser.2015.02.007","ISSN":"09696989","abstract":"Consumer brand engagement is increasingly gaining popularity among practitioners and academics as a prominent consumer-brand relationship construct. The emergent literature on consumer brand engagement, largely conceptual, offers various definitions of the construct, though without much consensus. We offer a novel higher-order model of consumer brand engagement that we derive from organizational psychology. We adapt the concept of employee engagement and examine its factorial validity in a consumer-brand relationship context, defining consumer brand engagement as consumers' positive, fulfilling, brand-use-related state of mind that is characterized by vigor, dedication and absorption. We develop and empirically test a three-dimensional model of brand engagement, outlining relevant antecedents and outcomes. More importantly, we assess the managerial utility of consumer brand engagement by examining its impact on consumer loyalty intentions. We additionally compare the explanatory capability of brand engagement relative to traditional consumer judgments of value, quality and satisfaction. A survey of 408 mobile phone consumers from India provided data for empirical testing. The results support the three-dimensional factor structure of consumer brand engagement. Brand engagement not only exerts a significant impact on loyalty intentions, but also explains significantly more variation in the outcome in addition to the variation explained jointly by value, quality and satisfaction. Theoretically, we offer a holistic multi-dimensional measure of consumer brand engagement, and examine key nomological relationships. Managerially, we demonstrate the explanatory capability of brand engagement in explaining consumer loyalty intentions, offering a useful tool in the relationship-building repertoire of managers.","author":[{"dropping-particle":"","family":"Dwivedi","given":"Abhishek","non-dropping-particle":"","parse-names":false,"suffix":""}],"container-title":"Journal of Retailing and Consumer Services","id":"ITEM-1","issue":"C","issued":{"date-parts":[["2015"]]},"page":"100-109","publisher":"Elsevier","title":"A higher-order model of consumer brand engagement and its impact on loyalty intentions","type":"article-journal","volume":"24"},"uris":["http://www.mendeley.com/documents/?uuid=727a0849-806d-46e4-8cb1-860fd19c2a57"]},{"id":"ITEM-2","itemData":{"DOI":"10.1080/0267257X.2015.1130738","ISSN":"14721376","abstract":"ABSTRACT: This study advances the conceptualisation and operationalisation of consumer engagement in the context of online brand communities (OBCs). Past scholarship has only partially addressed the dimensionality of engagement and the different engagement foci, and these oversights have important theoretical and empirical consequences. This study contributes to the nascent stream of research that aims to theoretically refine and operationalise engagement by espousing the duality of engagement with two engagement foci (brand and community) and seven sub-dimensions of consumer engagement. Using qualitative data from consumers and experts, three survey data sets based on English and French samples, and two pools of mirrored items (one for each engagement focus), the study develops and validates a dual-focus 22-item scale of consumer engagement that can be used to operationalise engagement with various consumer engagement objects.","author":[{"dropping-particle":"","family":"Dessart","given":"Laurence","non-dropping-particle":"","parse-names":false,"suffix":""},{"dropping-particle":"","family":"Veloutsou","given":"Cleopatra","non-dropping-particle":"","parse-names":false,"suffix":""},{"dropping-particle":"","family":"Morgan-Thomas","given":"Anna","non-dropping-particle":"","parse-names":false,"suffix":""}],"container-title":"Journal of Marketing Management","id":"ITEM-2","issue":"5-6","issued":{"date-parts":[["2016"]]},"page":"399-426","title":"Capturing consumer engagement: duality, dimensionality and measurement","type":"article-journal","volume":"32"},"uris":["http://www.mendeley.com/documents/?uuid=15ef4808-d32f-4231-98ac-0fa2bd7c4a32"]}],"mendeley":{"formattedCitation":"[32], [85]","plainTextFormattedCitation":"[32], [85]","previouslyFormattedCitation":"[32], [85]"},"properties":{"noteIndex":0},"schema":"https://github.com/citation-style-language/schema/raw/master/csl-citation.json"}</w:instrText>
      </w:r>
      <w:r w:rsidR="00256360" w:rsidRPr="001C4182">
        <w:rPr>
          <w:rFonts w:ascii="Times New Roman" w:hAnsi="Times New Roman" w:cs="Times New Roman"/>
        </w:rPr>
        <w:fldChar w:fldCharType="separate"/>
      </w:r>
      <w:r w:rsidR="00984BB1" w:rsidRPr="001C4182">
        <w:rPr>
          <w:rFonts w:ascii="Times New Roman" w:hAnsi="Times New Roman" w:cs="Times New Roman"/>
        </w:rPr>
        <w:t>[3</w:t>
      </w:r>
      <w:r w:rsidR="00E31D52">
        <w:rPr>
          <w:rFonts w:ascii="Times New Roman" w:hAnsi="Times New Roman" w:cs="Times New Roman"/>
        </w:rPr>
        <w:t>8</w:t>
      </w:r>
      <w:r w:rsidR="00984BB1" w:rsidRPr="001C4182">
        <w:rPr>
          <w:rFonts w:ascii="Times New Roman" w:hAnsi="Times New Roman" w:cs="Times New Roman"/>
        </w:rPr>
        <w:t>], [</w:t>
      </w:r>
      <w:r w:rsidR="009C0A52">
        <w:rPr>
          <w:rFonts w:ascii="Times New Roman" w:hAnsi="Times New Roman" w:cs="Times New Roman"/>
        </w:rPr>
        <w:t>93</w:t>
      </w:r>
      <w:r w:rsidR="00984BB1" w:rsidRPr="001C4182">
        <w:rPr>
          <w:rFonts w:ascii="Times New Roman" w:hAnsi="Times New Roman" w:cs="Times New Roman"/>
        </w:rPr>
        <w:t>]</w:t>
      </w:r>
      <w:r w:rsidR="00256360" w:rsidRPr="001C4182">
        <w:rPr>
          <w:rFonts w:ascii="Times New Roman" w:hAnsi="Times New Roman" w:cs="Times New Roman"/>
        </w:rPr>
        <w:fldChar w:fldCharType="end"/>
      </w:r>
      <w:r w:rsidR="00B00A91" w:rsidRPr="001C4182">
        <w:rPr>
          <w:rFonts w:ascii="Times New Roman" w:hAnsi="Times New Roman" w:cs="Times New Roman"/>
        </w:rPr>
        <w:t xml:space="preserve">. Hollebeek et al. </w:t>
      </w:r>
      <w:r w:rsidR="00256360" w:rsidRPr="001C4182">
        <w:rPr>
          <w:rFonts w:ascii="Times New Roman" w:hAnsi="Times New Roman" w:cs="Times New Roman"/>
        </w:rPr>
        <w:fldChar w:fldCharType="begin" w:fldLock="1"/>
      </w:r>
      <w:r w:rsidR="00037128" w:rsidRPr="001C4182">
        <w:rPr>
          <w:rFonts w:ascii="Times New Roman" w:hAnsi="Times New Roman" w:cs="Times New Roman"/>
        </w:rPr>
        <w:instrText>ADDIN CSL_CITATION {"citationItems":[{"id":"ITEM-1","itemData":{"DOI":"10.1016/j.intmar.2013.12.002","ISSN":"15206653","abstract":"In the last three decades, an influential research stream has emerged which highlights the dynamics of focal consumer/brand relationships. Specifically, more recently the 'consumer brand engagement' (CBE) concept has been postulated to more comprehensively reflect the nature of consumers' particular interactive brand relationships, relative to traditional concepts, including 'involvement.' However, despite the growing scholarly interest regarding the undertaking of marketing research addressing 'engagement,' studies have been predominantly exploratory in nature, thus generating a lack of empirical research in this area to date. By developing and validating a CBE scale in specific social media settings, we address this identified literature gap. Specifically, we conceptualize CBE as a consumer's positively valenced brand-related cognitive, emotional and behavioral activity during or related to focal consumer/brand interactions. We derive three CBE dimensions, including cognitive processing, affection, and activation. Within three different social media contexts, we employ exploratory and confirmatory factor analyses to develop a reliable, 10-item CBE scale, which we proceed to validate within a nomological net of conceptual relationships and a rival model. The findings suggest that while consumer brand 'involvement' acts as a CBE antecedent, consumer 'self-brand connection' and 'brand usage intent' represent key CBE consequences, thus providing a platform for further research in this emerging area. We conclude with an overview of key managerial and scholarly implications arising from this research. © 2013.","author":[{"dropping-particle":"","family":"Hollebeek","given":"Linda D.","non-dropping-particle":"","parse-names":false,"suffix":""},{"dropping-particle":"","family":"Glynn","given":"Mark S.","non-dropping-particle":"","parse-names":false,"suffix":""},{"dropping-particle":"","family":"Brodie","given":"Roderick J.","non-dropping-particle":"","parse-names":false,"suffix":""}],"container-title":"Journal of Interactive Marketing","id":"ITEM-1","issue":"2","issued":{"date-parts":[["2014"]]},"page":"149-165","publisher":"Elsevier B.V.","title":"Consumer brand engagement in social media: Conceptualization, scale development and validation","type":"article-journal","volume":"28"},"uris":["http://www.mendeley.com/documents/?uuid=cf4d906f-4f4c-4b84-bd2d-1d703ed150a0"]}],"mendeley":{"formattedCitation":"[83]","plainTextFormattedCitation":"[83]","previouslyFormattedCitation":"[83]"},"properties":{"noteIndex":0},"schema":"https://github.com/citation-style-language/schema/raw/master/csl-citation.json"}</w:instrText>
      </w:r>
      <w:r w:rsidR="00256360" w:rsidRPr="001C4182">
        <w:rPr>
          <w:rFonts w:ascii="Times New Roman" w:hAnsi="Times New Roman" w:cs="Times New Roman"/>
        </w:rPr>
        <w:fldChar w:fldCharType="separate"/>
      </w:r>
      <w:r w:rsidR="00984BB1" w:rsidRPr="001C4182">
        <w:rPr>
          <w:rFonts w:ascii="Times New Roman" w:hAnsi="Times New Roman" w:cs="Times New Roman"/>
        </w:rPr>
        <w:t>[</w:t>
      </w:r>
      <w:r w:rsidR="009C0A52">
        <w:rPr>
          <w:rFonts w:ascii="Times New Roman" w:hAnsi="Times New Roman" w:cs="Times New Roman"/>
        </w:rPr>
        <w:t>91</w:t>
      </w:r>
      <w:r w:rsidR="00984BB1" w:rsidRPr="001C4182">
        <w:rPr>
          <w:rFonts w:ascii="Times New Roman" w:hAnsi="Times New Roman" w:cs="Times New Roman"/>
        </w:rPr>
        <w:t>]</w:t>
      </w:r>
      <w:r w:rsidR="00256360" w:rsidRPr="001C4182">
        <w:rPr>
          <w:rFonts w:ascii="Times New Roman" w:hAnsi="Times New Roman" w:cs="Times New Roman"/>
        </w:rPr>
        <w:fldChar w:fldCharType="end"/>
      </w:r>
      <w:r w:rsidR="00B00A91" w:rsidRPr="001C4182">
        <w:rPr>
          <w:rFonts w:ascii="Times New Roman" w:hAnsi="Times New Roman" w:cs="Times New Roman"/>
        </w:rPr>
        <w:t xml:space="preserve"> stated that cognitive processing represents</w:t>
      </w:r>
      <w:r w:rsidR="00DD0A47">
        <w:rPr>
          <w:rFonts w:ascii="Times New Roman" w:hAnsi="Times New Roman" w:cs="Times New Roman"/>
        </w:rPr>
        <w:t xml:space="preserve"> how</w:t>
      </w:r>
      <w:r w:rsidR="00B00A91" w:rsidRPr="001C4182">
        <w:rPr>
          <w:rFonts w:ascii="Times New Roman" w:hAnsi="Times New Roman" w:cs="Times New Roman"/>
        </w:rPr>
        <w:t xml:space="preserve"> customers interact with brand-related ideas and processes. </w:t>
      </w:r>
      <w:r w:rsidR="00DD0A47">
        <w:rPr>
          <w:rFonts w:ascii="Times New Roman" w:hAnsi="Times New Roman" w:cs="Times New Roman"/>
        </w:rPr>
        <w:t>A</w:t>
      </w:r>
      <w:r w:rsidR="00B00A91" w:rsidRPr="001C4182">
        <w:rPr>
          <w:rFonts w:ascii="Times New Roman" w:hAnsi="Times New Roman" w:cs="Times New Roman"/>
        </w:rPr>
        <w:t>ffection is an emotional aspect of CBE and is</w:t>
      </w:r>
      <w:r w:rsidR="00DD0A47">
        <w:rPr>
          <w:rFonts w:ascii="Times New Roman" w:hAnsi="Times New Roman" w:cs="Times New Roman"/>
        </w:rPr>
        <w:t xml:space="preserve"> composed</w:t>
      </w:r>
      <w:r w:rsidR="00B00A91" w:rsidRPr="001C4182">
        <w:rPr>
          <w:rFonts w:ascii="Times New Roman" w:hAnsi="Times New Roman" w:cs="Times New Roman"/>
        </w:rPr>
        <w:t xml:space="preserve"> of</w:t>
      </w:r>
      <w:r w:rsidR="00957CB3">
        <w:rPr>
          <w:rFonts w:ascii="Times New Roman" w:hAnsi="Times New Roman" w:cs="Times New Roman"/>
        </w:rPr>
        <w:t xml:space="preserve"> customers’ </w:t>
      </w:r>
      <w:r w:rsidR="00B00A91" w:rsidRPr="001C4182">
        <w:rPr>
          <w:rFonts w:ascii="Times New Roman" w:hAnsi="Times New Roman" w:cs="Times New Roman"/>
        </w:rPr>
        <w:t>positive and convincing feelings</w:t>
      </w:r>
      <w:r w:rsidR="00957CB3" w:rsidRPr="00957CB3">
        <w:rPr>
          <w:rFonts w:ascii="Times New Roman" w:hAnsi="Times New Roman" w:cs="Times New Roman"/>
        </w:rPr>
        <w:t xml:space="preserve"> </w:t>
      </w:r>
      <w:r w:rsidR="00957CB3" w:rsidRPr="001C4182">
        <w:rPr>
          <w:rFonts w:ascii="Times New Roman" w:hAnsi="Times New Roman" w:cs="Times New Roman"/>
        </w:rPr>
        <w:t>toward a brand</w:t>
      </w:r>
      <w:r w:rsidR="00957CB3">
        <w:rPr>
          <w:rFonts w:ascii="Times New Roman" w:hAnsi="Times New Roman" w:cs="Times New Roman"/>
        </w:rPr>
        <w:t xml:space="preserve"> </w:t>
      </w:r>
      <w:r w:rsidR="00B00A91" w:rsidRPr="001C4182">
        <w:rPr>
          <w:rFonts w:ascii="Times New Roman" w:hAnsi="Times New Roman" w:cs="Times New Roman"/>
        </w:rPr>
        <w:t xml:space="preserve">when they use </w:t>
      </w:r>
      <w:r w:rsidR="00957CB3">
        <w:rPr>
          <w:rFonts w:ascii="Times New Roman" w:hAnsi="Times New Roman" w:cs="Times New Roman"/>
        </w:rPr>
        <w:t>the</w:t>
      </w:r>
      <w:r w:rsidR="00957CB3" w:rsidRPr="001C4182">
        <w:rPr>
          <w:rFonts w:ascii="Times New Roman" w:hAnsi="Times New Roman" w:cs="Times New Roman"/>
        </w:rPr>
        <w:t xml:space="preserve"> </w:t>
      </w:r>
      <w:r w:rsidR="00B00A91" w:rsidRPr="001C4182">
        <w:rPr>
          <w:rFonts w:ascii="Times New Roman" w:hAnsi="Times New Roman" w:cs="Times New Roman"/>
        </w:rPr>
        <w:t xml:space="preserve">brand </w:t>
      </w:r>
      <w:r w:rsidR="00256360" w:rsidRPr="001C4182">
        <w:rPr>
          <w:rFonts w:ascii="Times New Roman" w:hAnsi="Times New Roman" w:cs="Times New Roman"/>
        </w:rPr>
        <w:fldChar w:fldCharType="begin" w:fldLock="1"/>
      </w:r>
      <w:r w:rsidR="00037128" w:rsidRPr="001C4182">
        <w:rPr>
          <w:rFonts w:ascii="Times New Roman" w:hAnsi="Times New Roman" w:cs="Times New Roman"/>
        </w:rPr>
        <w:instrText>ADDIN CSL_CITATION {"citationItems":[{"id":"ITEM-1","itemData":{"DOI":"10.1016/j.jretconser.2019.04.020","ISSN":"09696989","abstract":"The study draws upon an existing conceptual model of customer engagement and examines how customer and firm based factors are related to customer engagement with a focus on the airline industry. Customer-based factors included in this study are brand experience and brand love; whereas firm-based factors are inflight service quality. The data were collected in one of European airports. The results show that customer-based factors are significantly related to customer engagement. In particular brand experience exerts significant direct and indirect effects on customer engagement. Whilst it does enhance passengers’ brand experience, particularly the service by flight attendants, inflight service quality has a minimal effect on customer engagement. The implications of the findings are offered for researchers and practitioners to conclude the paper.","author":[{"dropping-particle":"","family":"Prentice","given":"Catherine","non-dropping-particle":"","parse-names":false,"suffix":""},{"dropping-particle":"","family":"Wang","given":"Xuequn","non-dropping-particle":"","parse-names":false,"suffix":""},{"dropping-particle":"","family":"Loureiro","given":"Sandra Maria Correia","non-dropping-particle":"","parse-names":false,"suffix":""}],"container-title":"Journal of Retailing and Consumer Services","id":"ITEM-1","issue":"February","issued":{"date-parts":[["2019"]]},"page":"50-59","publisher":"Elsevier Ltd","title":"The influence of brand experience and service quality on customer engagement","type":"article-journal","volume":"50"},"uris":["http://www.mendeley.com/documents/?uuid=1952ea33-716a-4c8a-96a9-a5214aea6d54"]}],"mendeley":{"formattedCitation":"[86]","plainTextFormattedCitation":"[86]","previouslyFormattedCitation":"[86]"},"properties":{"noteIndex":0},"schema":"https://github.com/citation-style-language/schema/raw/master/csl-citation.json"}</w:instrText>
      </w:r>
      <w:r w:rsidR="00256360" w:rsidRPr="001C4182">
        <w:rPr>
          <w:rFonts w:ascii="Times New Roman" w:hAnsi="Times New Roman" w:cs="Times New Roman"/>
        </w:rPr>
        <w:fldChar w:fldCharType="separate"/>
      </w:r>
      <w:r w:rsidR="00984BB1" w:rsidRPr="001C4182">
        <w:rPr>
          <w:rFonts w:ascii="Times New Roman" w:hAnsi="Times New Roman" w:cs="Times New Roman"/>
        </w:rPr>
        <w:t>[</w:t>
      </w:r>
      <w:r w:rsidR="00666E77">
        <w:rPr>
          <w:rFonts w:ascii="Times New Roman" w:hAnsi="Times New Roman" w:cs="Times New Roman"/>
        </w:rPr>
        <w:t>9</w:t>
      </w:r>
      <w:r w:rsidR="000B59F9">
        <w:rPr>
          <w:rFonts w:ascii="Times New Roman" w:hAnsi="Times New Roman" w:cs="Times New Roman"/>
        </w:rPr>
        <w:t>4</w:t>
      </w:r>
      <w:r w:rsidR="00984BB1" w:rsidRPr="001C4182">
        <w:rPr>
          <w:rFonts w:ascii="Times New Roman" w:hAnsi="Times New Roman" w:cs="Times New Roman"/>
        </w:rPr>
        <w:t>]</w:t>
      </w:r>
      <w:r w:rsidR="00256360" w:rsidRPr="001C4182">
        <w:rPr>
          <w:rFonts w:ascii="Times New Roman" w:hAnsi="Times New Roman" w:cs="Times New Roman"/>
        </w:rPr>
        <w:fldChar w:fldCharType="end"/>
      </w:r>
      <w:r w:rsidR="00957CB3">
        <w:rPr>
          <w:rFonts w:ascii="Times New Roman" w:hAnsi="Times New Roman" w:cs="Times New Roman"/>
        </w:rPr>
        <w:t>,</w:t>
      </w:r>
      <w:r w:rsidR="00B00A91" w:rsidRPr="001C4182">
        <w:rPr>
          <w:rFonts w:ascii="Times New Roman" w:hAnsi="Times New Roman" w:cs="Times New Roman"/>
        </w:rPr>
        <w:t xml:space="preserve"> such as </w:t>
      </w:r>
      <w:r w:rsidR="00957CB3">
        <w:rPr>
          <w:rFonts w:ascii="Times New Roman" w:hAnsi="Times New Roman" w:cs="Times New Roman"/>
        </w:rPr>
        <w:t xml:space="preserve">calmness, </w:t>
      </w:r>
      <w:r w:rsidR="00B00A91" w:rsidRPr="001C4182">
        <w:rPr>
          <w:rFonts w:ascii="Times New Roman" w:hAnsi="Times New Roman" w:cs="Times New Roman"/>
        </w:rPr>
        <w:t xml:space="preserve">love, and enjoyment </w:t>
      </w:r>
      <w:r w:rsidR="00256360" w:rsidRPr="001C4182">
        <w:rPr>
          <w:rFonts w:ascii="Times New Roman" w:hAnsi="Times New Roman" w:cs="Times New Roman"/>
        </w:rPr>
        <w:fldChar w:fldCharType="begin" w:fldLock="1"/>
      </w:r>
      <w:r w:rsidR="00037128" w:rsidRPr="001C4182">
        <w:rPr>
          <w:rFonts w:ascii="Times New Roman" w:hAnsi="Times New Roman" w:cs="Times New Roman"/>
        </w:rPr>
        <w:instrText>ADDIN CSL_CITATION {"citationItems":[{"id":"ITEM-1","itemData":{"DOI":"10.1108/QMR-02-2017-0059","ISSN":"13522752","abstract":"Purpose: Based on the conceptual model of consumer engagement in a virtual brand community, this study aims to investigate this phenomenon and gauges the validity of the model’s assumptions in the context of a Facebook fan page. Design/methodology/approach: The interactions between L’Oréal Paris Brazil and the members of its virtual community were collected for three months using a netnographic approach. The data of these interactions were evaluated using content analysis techniques. Findings: The dimensions, processes and sub-processes of the conceptual model of consumer engagement, as proposed in the literature, were confirmed. Furthermore, the results reinforce the perspective that simple participation or involvement does not presume engagement, which reflects a complex psychological state dependent on the context and requiring previous and subsequent processes to manifest. Research limitations/implications: The findings were based on an examination of a high-end beauty product brand’s Facebook page. Nevertheless, these findings are not necessarily limited to high-end context consumers. Larger scale research (i.e. involving wider product categories) could endorse the underlying theoretical model of engagement. Practical implications: The study contributes to understanding the dynamics of how brands build relationships with consumers through social media and confirms the dynamics of the engagement concept and its role as a tool to increase brand value and competitive advantage. Originality/value: This study contributes to the field by bridging the knowledge gap concerning consumer engagement in a social media context with practical and empirical evidence.","author":[{"dropping-particle":"","family":"Lima","given":"Vitor Moura","non-dropping-particle":"","parse-names":false,"suffix":""},{"dropping-particle":"","family":"Irigaray","given":"Hélio Arthur Reis","non-dropping-particle":"","parse-names":false,"suffix":""},{"dropping-particle":"","family":"Lourenco","given":"Carlos","non-dropping-particle":"","parse-names":false,"suffix":""}],"container-title":"Qualitative Market Research","id":"ITEM-1","issue":"1","issued":{"date-parts":[["2019"]]},"page":"14-32","title":"Consumer engagement on social media: insights from a virtual brand community","type":"article-journal","volume":"22"},"uris":["http://www.mendeley.com/documents/?uuid=4ea68c9e-fc6b-44d5-bc76-0ac05949eef6"]}],"mendeley":{"formattedCitation":"[87]","plainTextFormattedCitation":"[87]","previouslyFormattedCitation":"[87]"},"properties":{"noteIndex":0},"schema":"https://github.com/citation-style-language/schema/raw/master/csl-citation.json"}</w:instrText>
      </w:r>
      <w:r w:rsidR="00256360" w:rsidRPr="001C4182">
        <w:rPr>
          <w:rFonts w:ascii="Times New Roman" w:hAnsi="Times New Roman" w:cs="Times New Roman"/>
        </w:rPr>
        <w:fldChar w:fldCharType="separate"/>
      </w:r>
      <w:r w:rsidR="00984BB1" w:rsidRPr="001C4182">
        <w:rPr>
          <w:rFonts w:ascii="Times New Roman" w:hAnsi="Times New Roman" w:cs="Times New Roman"/>
        </w:rPr>
        <w:t>[</w:t>
      </w:r>
      <w:r w:rsidR="00666E77">
        <w:rPr>
          <w:rFonts w:ascii="Times New Roman" w:hAnsi="Times New Roman" w:cs="Times New Roman"/>
        </w:rPr>
        <w:t>9</w:t>
      </w:r>
      <w:r w:rsidR="000B59F9">
        <w:rPr>
          <w:rFonts w:ascii="Times New Roman" w:hAnsi="Times New Roman" w:cs="Times New Roman"/>
        </w:rPr>
        <w:t>5</w:t>
      </w:r>
      <w:r w:rsidR="00984BB1" w:rsidRPr="001C4182">
        <w:rPr>
          <w:rFonts w:ascii="Times New Roman" w:hAnsi="Times New Roman" w:cs="Times New Roman"/>
        </w:rPr>
        <w:t>]</w:t>
      </w:r>
      <w:r w:rsidR="00256360" w:rsidRPr="001C4182">
        <w:rPr>
          <w:rFonts w:ascii="Times New Roman" w:hAnsi="Times New Roman" w:cs="Times New Roman"/>
        </w:rPr>
        <w:fldChar w:fldCharType="end"/>
      </w:r>
      <w:r w:rsidR="00B00A91" w:rsidRPr="001C4182">
        <w:rPr>
          <w:rFonts w:ascii="Times New Roman" w:hAnsi="Times New Roman" w:cs="Times New Roman"/>
        </w:rPr>
        <w:t xml:space="preserve">. </w:t>
      </w:r>
      <w:r w:rsidR="009023EE">
        <w:rPr>
          <w:rFonts w:ascii="Times New Roman" w:hAnsi="Times New Roman" w:cs="Times New Roman"/>
        </w:rPr>
        <w:t>A</w:t>
      </w:r>
      <w:r w:rsidR="00B00A91" w:rsidRPr="001C4182">
        <w:rPr>
          <w:rFonts w:ascii="Times New Roman" w:hAnsi="Times New Roman" w:cs="Times New Roman"/>
        </w:rPr>
        <w:t>ctivation demonstrates customers</w:t>
      </w:r>
      <w:r w:rsidR="00957CB3">
        <w:rPr>
          <w:rFonts w:ascii="Times New Roman" w:hAnsi="Times New Roman" w:cs="Times New Roman"/>
        </w:rPr>
        <w:t>’</w:t>
      </w:r>
      <w:r w:rsidR="00B00A91" w:rsidRPr="001C4182">
        <w:rPr>
          <w:rFonts w:ascii="Times New Roman" w:hAnsi="Times New Roman" w:cs="Times New Roman"/>
        </w:rPr>
        <w:t xml:space="preserve"> willingness to devote effort and time to interact with a brand </w:t>
      </w:r>
      <w:r w:rsidR="00256360" w:rsidRPr="001C4182">
        <w:rPr>
          <w:rFonts w:ascii="Times New Roman" w:hAnsi="Times New Roman" w:cs="Times New Roman"/>
        </w:rPr>
        <w:fldChar w:fldCharType="begin" w:fldLock="1"/>
      </w:r>
      <w:r w:rsidR="00037128" w:rsidRPr="001C4182">
        <w:rPr>
          <w:rFonts w:ascii="Times New Roman" w:hAnsi="Times New Roman" w:cs="Times New Roman"/>
        </w:rPr>
        <w:instrText>ADDIN CSL_CITATION {"citationItems":[{"id":"ITEM-1","itemData":{"DOI":"10.1080/0267257X.2015.1131735","ISSN":"14721376","abstract":"ABSTRACT: Literature on consumer engagement is growing significantly, yet there is limited empirical research on its drivers and outcomes. This study examines the key drivers and outcomes of consumer brand engagement (CBE) in the context of Australian mobile phone service providers. The results reveal that consumer involvement, consumer participation and self-expressive brand have differing effects on the CBE dimensions (cognitive processing, affection and activation) and brand loyalty. Specifically, involvement, participation and self-expressive brand are all found to positively impact cognitive processing. Also, involvement and self-expressive brand positively influence affection. While, a positive relationship is established between involvement and activation, self-expressive brand emerges as a negative driver of activation. Further, the results show that affection and activation positively influence brand loyalty. Surprisingly, cognitive processing negatively impacts brand loyalty, whilst involvement (unlike participation and self-expressive brand) has a positive direct effect on brand loyalty. Managerial and academic implications, as well as areas for future research are discussed.","author":[{"dropping-particle":"","family":"Leckie","given":"Civilai","non-dropping-particle":"","parse-names":false,"suffix":""},{"dropping-particle":"","family":"Nyadzayo","given":"Munyaradzi W.","non-dropping-particle":"","parse-names":false,"suffix":""},{"dropping-particle":"","family":"Johnson","given":"Lester W.","non-dropping-particle":"","parse-names":false,"suffix":""}],"container-title":"Journal of Marketing Management","id":"ITEM-1","issue":"5-6","issued":{"date-parts":[["2016"]]},"page":"558-578","publisher":"Routledge","title":"Antecedents of consumer brand engagement and brand loyalty","type":"article-journal","volume":"32"},"uris":["http://www.mendeley.com/documents/?uuid=ca97115d-e2a7-4a16-bc7e-968a69186569"]}],"mendeley":{"formattedCitation":"[88]","plainTextFormattedCitation":"[88]","previouslyFormattedCitation":"[88]"},"properties":{"noteIndex":0},"schema":"https://github.com/citation-style-language/schema/raw/master/csl-citation.json"}</w:instrText>
      </w:r>
      <w:r w:rsidR="00256360" w:rsidRPr="001C4182">
        <w:rPr>
          <w:rFonts w:ascii="Times New Roman" w:hAnsi="Times New Roman" w:cs="Times New Roman"/>
        </w:rPr>
        <w:fldChar w:fldCharType="separate"/>
      </w:r>
      <w:r w:rsidR="00984BB1" w:rsidRPr="001C4182">
        <w:rPr>
          <w:rFonts w:ascii="Times New Roman" w:hAnsi="Times New Roman" w:cs="Times New Roman"/>
        </w:rPr>
        <w:t>[</w:t>
      </w:r>
      <w:r w:rsidR="00666E77">
        <w:rPr>
          <w:rFonts w:ascii="Times New Roman" w:hAnsi="Times New Roman" w:cs="Times New Roman"/>
        </w:rPr>
        <w:t>9</w:t>
      </w:r>
      <w:r w:rsidR="000B59F9">
        <w:rPr>
          <w:rFonts w:ascii="Times New Roman" w:hAnsi="Times New Roman" w:cs="Times New Roman"/>
        </w:rPr>
        <w:t>6</w:t>
      </w:r>
      <w:r w:rsidR="00984BB1" w:rsidRPr="001C4182">
        <w:rPr>
          <w:rFonts w:ascii="Times New Roman" w:hAnsi="Times New Roman" w:cs="Times New Roman"/>
        </w:rPr>
        <w:t>]</w:t>
      </w:r>
      <w:r w:rsidR="00256360" w:rsidRPr="001C4182">
        <w:rPr>
          <w:rFonts w:ascii="Times New Roman" w:hAnsi="Times New Roman" w:cs="Times New Roman"/>
        </w:rPr>
        <w:fldChar w:fldCharType="end"/>
      </w:r>
      <w:r w:rsidR="00B00A91" w:rsidRPr="001C4182">
        <w:rPr>
          <w:rFonts w:ascii="Times New Roman" w:hAnsi="Times New Roman" w:cs="Times New Roman"/>
        </w:rPr>
        <w:t xml:space="preserve"> and is a behavioral aspect of CBE.</w:t>
      </w:r>
    </w:p>
    <w:p w14:paraId="6576AF6C" w14:textId="5C640169" w:rsidR="00B00A91" w:rsidRPr="001C4182" w:rsidRDefault="00B00A91" w:rsidP="003E5183">
      <w:pPr>
        <w:pStyle w:val="NormalWeb"/>
        <w:snapToGrid w:val="0"/>
        <w:spacing w:before="0" w:beforeAutospacing="0" w:afterLines="50" w:after="180" w:afterAutospacing="0" w:line="276" w:lineRule="auto"/>
        <w:jc w:val="both"/>
        <w:textAlignment w:val="top"/>
        <w:rPr>
          <w:rFonts w:ascii="Times New Roman" w:hAnsi="Times New Roman" w:cs="Times New Roman"/>
        </w:rPr>
      </w:pPr>
      <w:r w:rsidRPr="001C4182">
        <w:rPr>
          <w:rFonts w:ascii="Times New Roman" w:hAnsi="Times New Roman" w:cs="Times New Roman"/>
        </w:rPr>
        <w:t xml:space="preserve">Thus, CBE is a powerful concept </w:t>
      </w:r>
      <w:r w:rsidR="00363E47">
        <w:rPr>
          <w:rFonts w:ascii="Times New Roman" w:hAnsi="Times New Roman" w:cs="Times New Roman"/>
        </w:rPr>
        <w:t>for</w:t>
      </w:r>
      <w:r w:rsidR="00363E47" w:rsidRPr="001C4182">
        <w:rPr>
          <w:rFonts w:ascii="Times New Roman" w:hAnsi="Times New Roman" w:cs="Times New Roman"/>
        </w:rPr>
        <w:t xml:space="preserve"> </w:t>
      </w:r>
      <w:r w:rsidRPr="001C4182">
        <w:rPr>
          <w:rFonts w:ascii="Times New Roman" w:hAnsi="Times New Roman" w:cs="Times New Roman"/>
        </w:rPr>
        <w:t xml:space="preserve">increasing </w:t>
      </w:r>
      <w:r w:rsidR="006610D7">
        <w:rPr>
          <w:rFonts w:ascii="Times New Roman" w:hAnsi="Times New Roman" w:cs="Times New Roman"/>
        </w:rPr>
        <w:t xml:space="preserve">customer </w:t>
      </w:r>
      <w:r w:rsidRPr="001C4182">
        <w:rPr>
          <w:rFonts w:ascii="Times New Roman" w:hAnsi="Times New Roman" w:cs="Times New Roman"/>
        </w:rPr>
        <w:t>satisfaction</w:t>
      </w:r>
      <w:r w:rsidR="006610D7">
        <w:rPr>
          <w:rFonts w:ascii="Times New Roman" w:hAnsi="Times New Roman" w:cs="Times New Roman"/>
        </w:rPr>
        <w:t>,</w:t>
      </w:r>
      <w:r w:rsidRPr="001C4182">
        <w:rPr>
          <w:rFonts w:ascii="Times New Roman" w:hAnsi="Times New Roman" w:cs="Times New Roman"/>
        </w:rPr>
        <w:t xml:space="preserve"> brand </w:t>
      </w:r>
      <w:r w:rsidR="00B30823">
        <w:rPr>
          <w:rFonts w:ascii="Times New Roman" w:hAnsi="Times New Roman" w:cs="Times New Roman"/>
        </w:rPr>
        <w:t xml:space="preserve">attachment </w:t>
      </w:r>
      <w:r w:rsidRPr="001C4182">
        <w:rPr>
          <w:rFonts w:ascii="Times New Roman" w:hAnsi="Times New Roman" w:cs="Times New Roman"/>
        </w:rPr>
        <w:t xml:space="preserve">and loyalty </w:t>
      </w:r>
      <w:r w:rsidR="00256360" w:rsidRPr="001C4182">
        <w:rPr>
          <w:rFonts w:ascii="Times New Roman" w:hAnsi="Times New Roman" w:cs="Times New Roman"/>
        </w:rPr>
        <w:fldChar w:fldCharType="begin" w:fldLock="1"/>
      </w:r>
      <w:r w:rsidR="00037128" w:rsidRPr="001C4182">
        <w:rPr>
          <w:rFonts w:ascii="Times New Roman" w:hAnsi="Times New Roman" w:cs="Times New Roman"/>
        </w:rPr>
        <w:instrText>ADDIN CSL_CITATION {"citationItems":[{"id":"ITEM-1","itemData":{"DOI":"10.1108/MD-01-2016-0028","ISSN":"00251747","abstract":"Purpose: To understand how customer engagement has been researched in the last decade, the purpose of this paper is to provide a systematic review of customer engagement research in the existing literature, derive a comprehensive definition of customer engagement and summarize few important and basic issues that future research should address. Design/methodology/approach: An extensive literature review was carried out on customer engagement spread over 38 journals identified from online academic databases of Scopus, Emerald, EBSCOS and Science Direct. A total of 66 conceptual and empirical articles on customer engagement research spanning from 2005 to 2015 were analyzed based on different classification schemes. Findings: Customer engagement is becoming a key concept in marketing. Customer engagement is a multi-dimensional concept comprising of cognitive, emotional, behavioral and social dimensions. The theoretical foundations of this concept predominantly lie with relationship marketing and service-dominant logic. Research on customer engagement has gained a significant pace in the last six years (2010-2015) but most of the articles on customer engagement have come from developed countries. Research limitations/implications: By providing the distribution schema of customer engagement articles based on different criteria and by highlighting the future research avenues, this study is believed to serve as a valuable tool for researchers to understand the current scenario of customer engagement research in the marketing discipline and take this research area forward. This study acknowledges limitations with respect to its exclusive search criteria, which might affect its generalizability. Practical implications: This study exhibits the favorable outcomes organizations can derive by building and managing an engaged customer base. The more an organization knows about how to engage its customers, the better adept it will be to enact so. Therefore, understanding customer engagement is imperative in that regard; this review will help organizations comprehend that better. Originality/value: This is the first systematic review of customer engagement that provides a detailed understanding of the current state of customer engagement research on a single platform and also draws a comprehensive customer engagement conceptualization.","author":[{"dropping-particle":"","family":"Islam","given":"Jamid Ul","non-dropping-particle":"","parse-names":false,"suffix":""},{"dropping-particle":"","family":"Rahman","given":"Zillur","non-dropping-particle":"","parse-names":false,"suffix":""}],"container-title":"Management Decision","id":"ITEM-1","issue":"8","issued":{"date-parts":[["2016"]]},"page":"2008-2034","title":"The transpiring journey of customer engagement research in marketing: A systematic review of the past decade","type":"article-journal","volume":"54"},"uris":["http://www.mendeley.com/documents/?uuid=2072c20b-6fca-4a8d-a7dc-2609ee196204"]}],"mendeley":{"formattedCitation":"[89]","plainTextFormattedCitation":"[89]","previouslyFormattedCitation":"[89]"},"properties":{"noteIndex":0},"schema":"https://github.com/citation-style-language/schema/raw/master/csl-citation.json"}</w:instrText>
      </w:r>
      <w:r w:rsidR="00256360" w:rsidRPr="001C4182">
        <w:rPr>
          <w:rFonts w:ascii="Times New Roman" w:hAnsi="Times New Roman" w:cs="Times New Roman"/>
        </w:rPr>
        <w:fldChar w:fldCharType="separate"/>
      </w:r>
      <w:r w:rsidR="00984BB1" w:rsidRPr="001C4182">
        <w:rPr>
          <w:rFonts w:ascii="Times New Roman" w:hAnsi="Times New Roman" w:cs="Times New Roman"/>
        </w:rPr>
        <w:t>[</w:t>
      </w:r>
      <w:r w:rsidR="00B30823">
        <w:rPr>
          <w:rFonts w:ascii="Times New Roman" w:hAnsi="Times New Roman" w:cs="Times New Roman"/>
        </w:rPr>
        <w:t>97</w:t>
      </w:r>
      <w:r w:rsidR="00984BB1" w:rsidRPr="001C4182">
        <w:rPr>
          <w:rFonts w:ascii="Times New Roman" w:hAnsi="Times New Roman" w:cs="Times New Roman"/>
        </w:rPr>
        <w:t>]</w:t>
      </w:r>
      <w:r w:rsidR="00256360" w:rsidRPr="001C4182">
        <w:rPr>
          <w:rFonts w:ascii="Times New Roman" w:hAnsi="Times New Roman" w:cs="Times New Roman"/>
        </w:rPr>
        <w:fldChar w:fldCharType="end"/>
      </w:r>
      <w:r w:rsidRPr="001C4182">
        <w:rPr>
          <w:rFonts w:ascii="Times New Roman" w:hAnsi="Times New Roman" w:cs="Times New Roman"/>
        </w:rPr>
        <w:t xml:space="preserve">, </w:t>
      </w:r>
      <w:r w:rsidR="006610D7">
        <w:rPr>
          <w:rFonts w:ascii="Times New Roman" w:hAnsi="Times New Roman" w:cs="Times New Roman"/>
        </w:rPr>
        <w:t xml:space="preserve">advertising </w:t>
      </w:r>
      <w:r w:rsidRPr="001C4182">
        <w:rPr>
          <w:rFonts w:ascii="Times New Roman" w:hAnsi="Times New Roman" w:cs="Times New Roman"/>
        </w:rPr>
        <w:t>effectiveness</w:t>
      </w:r>
      <w:r w:rsidR="006610D7">
        <w:rPr>
          <w:rFonts w:ascii="Times New Roman" w:hAnsi="Times New Roman" w:cs="Times New Roman"/>
        </w:rPr>
        <w:t>,</w:t>
      </w:r>
      <w:r w:rsidRPr="001C4182">
        <w:rPr>
          <w:rFonts w:ascii="Times New Roman" w:hAnsi="Times New Roman" w:cs="Times New Roman"/>
        </w:rPr>
        <w:t xml:space="preserve"> and </w:t>
      </w:r>
      <w:r w:rsidR="006610D7">
        <w:rPr>
          <w:rFonts w:ascii="Times New Roman" w:hAnsi="Times New Roman" w:cs="Times New Roman"/>
        </w:rPr>
        <w:t>organizational</w:t>
      </w:r>
      <w:r w:rsidR="006610D7" w:rsidRPr="001C4182">
        <w:rPr>
          <w:rFonts w:ascii="Times New Roman" w:hAnsi="Times New Roman" w:cs="Times New Roman"/>
        </w:rPr>
        <w:t xml:space="preserve"> </w:t>
      </w:r>
      <w:r w:rsidRPr="001C4182">
        <w:rPr>
          <w:rFonts w:ascii="Times New Roman" w:hAnsi="Times New Roman" w:cs="Times New Roman"/>
        </w:rPr>
        <w:t xml:space="preserve">achievement </w:t>
      </w:r>
      <w:r w:rsidR="001E3891" w:rsidRPr="001C4182">
        <w:rPr>
          <w:rFonts w:ascii="Times New Roman" w:hAnsi="Times New Roman" w:cs="Times New Roman"/>
        </w:rPr>
        <w:fldChar w:fldCharType="begin" w:fldLock="1"/>
      </w:r>
      <w:r w:rsidR="00037128" w:rsidRPr="001C4182">
        <w:rPr>
          <w:rFonts w:ascii="Times New Roman" w:hAnsi="Times New Roman" w:cs="Times New Roman"/>
        </w:rPr>
        <w:instrText>ADDIN CSL_CITATION {"citationItems":[{"id":"ITEM-1","itemData":{"author":[{"dropping-particle":"","family":"Kumar","given":"V.","non-dropping-particle":"","parse-names":false,"suffix":""},{"dropping-particle":"","family":"Pansari","given":"A.","non-dropping-particle":"","parse-names":false,"suffix":""}],"container-title":"Journal of Marketing Research","id":"ITEM-1","issue":"4","issued":{"date-parts":[["2016"]]},"page":"497-514","title":"Competitive advantage through engagement","type":"article-journal","volume":"53"},"uris":["http://www.mendeley.com/documents/?uuid=a5ba1841-d210-4a0c-b684-00657449b826"]}],"mendeley":{"formattedCitation":"[90]","plainTextFormattedCitation":"[90]","previouslyFormattedCitation":"[90]"},"properties":{"noteIndex":0},"schema":"https://github.com/citation-style-language/schema/raw/master/csl-citation.json"}</w:instrText>
      </w:r>
      <w:r w:rsidR="001E3891" w:rsidRPr="001C4182">
        <w:rPr>
          <w:rFonts w:ascii="Times New Roman" w:hAnsi="Times New Roman" w:cs="Times New Roman"/>
        </w:rPr>
        <w:fldChar w:fldCharType="separate"/>
      </w:r>
      <w:r w:rsidR="00984BB1" w:rsidRPr="001C4182">
        <w:rPr>
          <w:rFonts w:ascii="Times New Roman" w:hAnsi="Times New Roman" w:cs="Times New Roman"/>
        </w:rPr>
        <w:t>[9</w:t>
      </w:r>
      <w:r w:rsidR="007B254A">
        <w:rPr>
          <w:rFonts w:ascii="Times New Roman" w:hAnsi="Times New Roman" w:cs="Times New Roman"/>
        </w:rPr>
        <w:t>8</w:t>
      </w:r>
      <w:r w:rsidR="00984BB1" w:rsidRPr="001C4182">
        <w:rPr>
          <w:rFonts w:ascii="Times New Roman" w:hAnsi="Times New Roman" w:cs="Times New Roman"/>
        </w:rPr>
        <w:t>]</w:t>
      </w:r>
      <w:r w:rsidR="001E3891" w:rsidRPr="001C4182">
        <w:rPr>
          <w:rFonts w:ascii="Times New Roman" w:hAnsi="Times New Roman" w:cs="Times New Roman"/>
        </w:rPr>
        <w:fldChar w:fldCharType="end"/>
      </w:r>
      <w:r w:rsidRPr="001C4182">
        <w:rPr>
          <w:rFonts w:ascii="Times New Roman" w:hAnsi="Times New Roman" w:cs="Times New Roman"/>
        </w:rPr>
        <w:t>. Furthermore, CBE is useful in</w:t>
      </w:r>
      <w:r w:rsidR="003D79C0">
        <w:rPr>
          <w:rFonts w:ascii="Times New Roman" w:hAnsi="Times New Roman" w:cs="Times New Roman"/>
        </w:rPr>
        <w:t xml:space="preserve"> </w:t>
      </w:r>
      <w:r w:rsidRPr="001C4182">
        <w:rPr>
          <w:rFonts w:ascii="Times New Roman" w:hAnsi="Times New Roman" w:cs="Times New Roman"/>
        </w:rPr>
        <w:t>service contexts with a high degree of interactivity, such as between customers</w:t>
      </w:r>
      <w:r w:rsidR="00E10549">
        <w:rPr>
          <w:rFonts w:ascii="Times New Roman" w:hAnsi="Times New Roman" w:cs="Times New Roman"/>
        </w:rPr>
        <w:t xml:space="preserve"> and between</w:t>
      </w:r>
      <w:r w:rsidR="00E10549" w:rsidRPr="001C4182">
        <w:rPr>
          <w:rFonts w:ascii="Times New Roman" w:hAnsi="Times New Roman" w:cs="Times New Roman"/>
        </w:rPr>
        <w:t xml:space="preserve"> </w:t>
      </w:r>
      <w:r w:rsidRPr="001C4182">
        <w:rPr>
          <w:rFonts w:ascii="Times New Roman" w:hAnsi="Times New Roman" w:cs="Times New Roman"/>
        </w:rPr>
        <w:t xml:space="preserve">service personnel </w:t>
      </w:r>
      <w:r w:rsidR="00256360" w:rsidRPr="001C4182">
        <w:rPr>
          <w:rFonts w:ascii="Times New Roman" w:hAnsi="Times New Roman" w:cs="Times New Roman"/>
        </w:rPr>
        <w:fldChar w:fldCharType="begin" w:fldLock="1"/>
      </w:r>
      <w:r w:rsidR="00037128" w:rsidRPr="001C4182">
        <w:rPr>
          <w:rFonts w:ascii="Times New Roman" w:hAnsi="Times New Roman" w:cs="Times New Roman"/>
        </w:rPr>
        <w:instrText>ADDIN CSL_CITATION {"citationItems":[{"id":"ITEM-1","itemData":{"DOI":"10.1108/JSM-06-2019-0244","ISSN":"08876045","abstract":"Purpose: This paper investigates factors that determine users’ behaviours during services co-creation, as well as those that influence their engagement in such efforts. Design/methodology/approach: Study 1 relies on partial least squares structural equation modelling and between-subjects, scenario-based experiments with 633 participants to examine users’ co-creation behaviours. Study 2 uses interactive research workshops with 38 design professionals to analyse the drivers and inhibitors of users’ co-creation engagement and the likelihood of different user types to engage in it. Findings: Dispositional and demographic factors can predict users’ behaviours during services co-creation. A proposed framework details drivers and inhibitors of users’ engagement in co-creation, and a typology predicts the likelihood of different users to engage in co-creation, based on their traits and demographics. This likelihood to co-create, according to traits, then can be predicted according to elemental, compound and situational traits. Practical implications: Service providers and service designers can use these findings to design better co-creation activities for various users, build a conducive working environment and select suitable participants for co-creation activities. Originality/value: The current study addresses the dearth of research pertaining to how to encourage users to co-create services and drive their engagement in such efforts.","author":[{"dropping-particle":"","family":"Oertzen","given":"Anna Sophie","non-dropping-particle":"","parse-names":false,"suffix":""},{"dropping-particle":"","family":"Odekerken-Schröder","given":"Gaby","non-dropping-particle":"","parse-names":false,"suffix":""},{"dropping-particle":"","family":"Mager","given":"Birgit","non-dropping-particle":"","parse-names":false,"suffix":""}],"container-title":"Journal of Services Marketing","id":"ITEM-1","issue":"4","issued":{"date-parts":[["2020"]]},"page":"549-573","title":"Driving users’ behaviours and engagement in co-creating services","type":"article-journal","volume":"34"},"uris":["http://www.mendeley.com/documents/?uuid=75ac9b42-3aab-4247-9de4-e7164604a8bd"]},{"id":"ITEM-2","itemData":{"DOI":"https://doi.org/10.1016/j.jbusres.2020.03.011","author":[{"dropping-particle":"","family":"Clark","given":"M.","non-dropping-particle":"","parse-names":false,"suffix":""},{"dropping-particle":"","family":"Lages","given":"C.","non-dropping-particle":"","parse-names":false,"suffix":""},{"dropping-particle":"","family":"Hollebeek","given":"L.","non-dropping-particle":"","parse-names":false,"suffix":""}],"container-title":"Journal of Business Research","id":"ITEM-2","issued":{"date-parts":[["2020"]]},"title":"Friend or foe? Customer engagement’s value-based effects on fellow customers and the firm","type":"article-journal"},"uris":["http://www.mendeley.com/documents/?uuid=e186efaf-0eb0-4497-a9fb-c5451e5bd828"]}],"mendeley":{"formattedCitation":"[91], [92]","plainTextFormattedCitation":"[91], [92]","previouslyFormattedCitation":"[91], [92]"},"properties":{"noteIndex":0},"schema":"https://github.com/citation-style-language/schema/raw/master/csl-citation.json"}</w:instrText>
      </w:r>
      <w:r w:rsidR="00256360" w:rsidRPr="001C4182">
        <w:rPr>
          <w:rFonts w:ascii="Times New Roman" w:hAnsi="Times New Roman" w:cs="Times New Roman"/>
        </w:rPr>
        <w:fldChar w:fldCharType="separate"/>
      </w:r>
      <w:r w:rsidR="00984BB1" w:rsidRPr="001C4182">
        <w:rPr>
          <w:rFonts w:ascii="Times New Roman" w:hAnsi="Times New Roman" w:cs="Times New Roman"/>
        </w:rPr>
        <w:t>[9</w:t>
      </w:r>
      <w:r w:rsidR="0090138E">
        <w:rPr>
          <w:rFonts w:ascii="Times New Roman" w:hAnsi="Times New Roman" w:cs="Times New Roman"/>
        </w:rPr>
        <w:t>9</w:t>
      </w:r>
      <w:r w:rsidR="00984BB1" w:rsidRPr="001C4182">
        <w:rPr>
          <w:rFonts w:ascii="Times New Roman" w:hAnsi="Times New Roman" w:cs="Times New Roman"/>
        </w:rPr>
        <w:t xml:space="preserve">, </w:t>
      </w:r>
      <w:r w:rsidR="0090138E">
        <w:rPr>
          <w:rFonts w:ascii="Times New Roman" w:hAnsi="Times New Roman" w:cs="Times New Roman"/>
        </w:rPr>
        <w:t>100</w:t>
      </w:r>
      <w:r w:rsidR="00984BB1" w:rsidRPr="001C4182">
        <w:rPr>
          <w:rFonts w:ascii="Times New Roman" w:hAnsi="Times New Roman" w:cs="Times New Roman"/>
        </w:rPr>
        <w:t>]</w:t>
      </w:r>
      <w:r w:rsidR="00256360" w:rsidRPr="001C4182">
        <w:rPr>
          <w:rFonts w:ascii="Times New Roman" w:hAnsi="Times New Roman" w:cs="Times New Roman"/>
        </w:rPr>
        <w:fldChar w:fldCharType="end"/>
      </w:r>
      <w:r w:rsidRPr="001C4182">
        <w:rPr>
          <w:rFonts w:ascii="Times New Roman" w:hAnsi="Times New Roman" w:cs="Times New Roman"/>
        </w:rPr>
        <w:t xml:space="preserve"> with</w:t>
      </w:r>
      <w:r w:rsidR="00AF689F">
        <w:rPr>
          <w:rFonts w:ascii="Times New Roman" w:hAnsi="Times New Roman" w:cs="Times New Roman"/>
        </w:rPr>
        <w:t xml:space="preserve"> a</w:t>
      </w:r>
      <w:r w:rsidRPr="001C4182">
        <w:rPr>
          <w:rFonts w:ascii="Times New Roman" w:hAnsi="Times New Roman" w:cs="Times New Roman"/>
        </w:rPr>
        <w:t xml:space="preserve"> significant impact on purchase intention </w:t>
      </w:r>
      <w:r w:rsidR="00BE0526" w:rsidRPr="001C4182">
        <w:rPr>
          <w:rFonts w:ascii="Times New Roman" w:hAnsi="Times New Roman" w:cs="Times New Roman"/>
        </w:rPr>
        <w:fldChar w:fldCharType="begin" w:fldLock="1"/>
      </w:r>
      <w:r w:rsidR="00037128" w:rsidRPr="001C4182">
        <w:rPr>
          <w:rFonts w:ascii="Times New Roman" w:hAnsi="Times New Roman" w:cs="Times New Roman"/>
        </w:rPr>
        <w:instrText>ADDIN CSL_CITATION {"citationItems":[{"id":"ITEM-1","itemData":{"author":[{"dropping-particle":"","family":"Kırcova","given":"İ.","non-dropping-particle":"","parse-names":false,"suffix":""},{"dropping-particle":"","family":"Yaman","given":"Y.","non-dropping-particle":"","parse-names":false,"suffix":""},{"dropping-particle":"","family":"Köse","given":"Ş. G.","non-dropping-particle":"","parse-names":false,"suffix":""}],"container-title":"European Journal Economic Business Study","id":"ITEM-1","issued":{"date-parts":[["2018"]]},"page":"279-289","title":"Instagram, Facebook or Twitter: which engages best? A comparative study of consumer brand engagement and social commerce purchase intention","type":"article-journal","volume":"10"},"uris":["http://www.mendeley.com/documents/?uuid=994539c7-726d-4404-a1b7-4a3b487e2fa2"]},{"id":"ITEM-2","itemData":{"author":[{"dropping-particle":"","family":"Weerasinghe","given":"K.","non-dropping-particle":"","parse-names":false,"suffix":""}],"container-title":"International Journal of Business, Economics and Management","id":"ITEM-2","issue":"3","issued":{"date-parts":[["2019"]]},"page":"217-218","title":"Imapct of Content Marketing Towards the Customer Online Engagement","type":"article-journal","volume":"2"},"uris":["http://www.mendeley.com/documents/?uuid=3653a34c-3063-410b-879e-204cc0b47f8b"]}],"mendeley":{"formattedCitation":"[93], [94]","plainTextFormattedCitation":"[93], [94]","previouslyFormattedCitation":"[93], [94]"},"properties":{"noteIndex":0},"schema":"https://github.com/citation-style-language/schema/raw/master/csl-citation.json"}</w:instrText>
      </w:r>
      <w:r w:rsidR="00BE0526" w:rsidRPr="001C4182">
        <w:rPr>
          <w:rFonts w:ascii="Times New Roman" w:hAnsi="Times New Roman" w:cs="Times New Roman"/>
        </w:rPr>
        <w:fldChar w:fldCharType="separate"/>
      </w:r>
      <w:r w:rsidR="00984BB1" w:rsidRPr="001C4182">
        <w:rPr>
          <w:rFonts w:ascii="Times New Roman" w:hAnsi="Times New Roman" w:cs="Times New Roman"/>
        </w:rPr>
        <w:t>[</w:t>
      </w:r>
      <w:r w:rsidR="0090138E">
        <w:rPr>
          <w:rFonts w:ascii="Times New Roman" w:hAnsi="Times New Roman" w:cs="Times New Roman"/>
        </w:rPr>
        <w:t>101</w:t>
      </w:r>
      <w:r w:rsidR="00984BB1" w:rsidRPr="001C4182">
        <w:rPr>
          <w:rFonts w:ascii="Times New Roman" w:hAnsi="Times New Roman" w:cs="Times New Roman"/>
        </w:rPr>
        <w:t xml:space="preserve">, </w:t>
      </w:r>
      <w:r w:rsidR="0090138E">
        <w:rPr>
          <w:rFonts w:ascii="Times New Roman" w:hAnsi="Times New Roman" w:cs="Times New Roman"/>
        </w:rPr>
        <w:t>102</w:t>
      </w:r>
      <w:r w:rsidR="00984BB1" w:rsidRPr="001C4182">
        <w:rPr>
          <w:rFonts w:ascii="Times New Roman" w:hAnsi="Times New Roman" w:cs="Times New Roman"/>
        </w:rPr>
        <w:t>]</w:t>
      </w:r>
      <w:r w:rsidR="00BE0526" w:rsidRPr="001C4182">
        <w:rPr>
          <w:rFonts w:ascii="Times New Roman" w:hAnsi="Times New Roman" w:cs="Times New Roman"/>
        </w:rPr>
        <w:fldChar w:fldCharType="end"/>
      </w:r>
      <w:r w:rsidRPr="001C4182">
        <w:rPr>
          <w:rFonts w:ascii="Times New Roman" w:hAnsi="Times New Roman" w:cs="Times New Roman"/>
        </w:rPr>
        <w:t>.</w:t>
      </w:r>
    </w:p>
    <w:p w14:paraId="1EDB8A31" w14:textId="1BF7DF31" w:rsidR="009308F1" w:rsidRPr="001C4182" w:rsidRDefault="00A502BA" w:rsidP="003E5183">
      <w:pPr>
        <w:pStyle w:val="NormalWeb"/>
        <w:snapToGrid w:val="0"/>
        <w:spacing w:before="0" w:beforeAutospacing="0" w:afterLines="50" w:after="180" w:afterAutospacing="0" w:line="276" w:lineRule="auto"/>
        <w:jc w:val="both"/>
        <w:textAlignment w:val="top"/>
        <w:rPr>
          <w:rFonts w:ascii="Times New Roman" w:hAnsi="Times New Roman" w:cs="Times New Roman"/>
        </w:rPr>
      </w:pPr>
      <w:r>
        <w:rPr>
          <w:rFonts w:ascii="Times New Roman" w:hAnsi="Times New Roman" w:cs="Times New Roman"/>
        </w:rPr>
        <w:t>The</w:t>
      </w:r>
      <w:r w:rsidR="00B00A91" w:rsidRPr="001C4182">
        <w:rPr>
          <w:rFonts w:ascii="Times New Roman" w:hAnsi="Times New Roman" w:cs="Times New Roman"/>
        </w:rPr>
        <w:t xml:space="preserve"> CBE</w:t>
      </w:r>
      <w:r>
        <w:rPr>
          <w:rFonts w:ascii="Times New Roman" w:hAnsi="Times New Roman" w:cs="Times New Roman"/>
        </w:rPr>
        <w:t xml:space="preserve"> also</w:t>
      </w:r>
      <w:r w:rsidR="00B00A91" w:rsidRPr="001C4182">
        <w:rPr>
          <w:rFonts w:ascii="Times New Roman" w:hAnsi="Times New Roman" w:cs="Times New Roman"/>
        </w:rPr>
        <w:t xml:space="preserve"> influences the brand experience </w:t>
      </w:r>
      <w:r w:rsidR="00BE0526" w:rsidRPr="001C4182">
        <w:rPr>
          <w:rFonts w:ascii="Times New Roman" w:hAnsi="Times New Roman" w:cs="Times New Roman"/>
        </w:rPr>
        <w:fldChar w:fldCharType="begin" w:fldLock="1"/>
      </w:r>
      <w:r w:rsidR="00037128" w:rsidRPr="001C4182">
        <w:rPr>
          <w:rFonts w:ascii="Times New Roman" w:hAnsi="Times New Roman" w:cs="Times New Roman"/>
        </w:rPr>
        <w:instrText>ADDIN CSL_CITATION {"citationItems":[{"id":"ITEM-1","itemData":{"DOI":"10.1108/IJBM-07-2015-0110","ISSN":"02652323","abstract":"Purpose: The purpose of this paper is to examine the extent to which the customer-brand engagement influences the brand satisfaction and the brand loyalty in an online banking context. It further explores the role of the online brand experience as a mediating variable amidst the relationship of customer-brand engagement with brand satisfaction and brand loyalty. Design/methodology/approach: This study has used 348 responses been collected through an online survey which was conducted among various online bank customers in Delhi, the national capital of India. The responses were analyzed by the means of the confirmatory factor analysis and structural equation modeling. Findings: The results of online survey show that customer-brand engagement positively influences online brand experience. The effects of customer-brand engagement on brand satisfaction and brand loyalty are partially mediated by the online brand experience. Mediation of online brand experience produces the stronger effects as compared to those direct effects of the customer-brand engagement on the brand satisfaction and the brand loyalty. Practical implications: This study suggests bank managers to develop strategies that could be able to increase the levels of the customer-brand engagement in an online setting because of its scheduled effects on the online brand experiences and the consumer behavioral outcomes. Originality/value: This research is the first-of-its-kind that examines the effect of customer-brand engagement on the customers’ brand experience, brand satisfaction and brand loyalty in the online banking context.","author":[{"dropping-particle":"","family":"Khan","given":"Imran","non-dropping-particle":"","parse-names":false,"suffix":""},{"dropping-particle":"","family":"Rahman","given":"Zillur","non-dropping-particle":"","parse-names":false,"suffix":""},{"dropping-particle":"","family":"Fatma","given":"Mobin","non-dropping-particle":"","parse-names":false,"suffix":""}],"container-title":"International Journal of Bank Marketing","id":"ITEM-1","issue":"7","issued":{"date-parts":[["2016"]]},"page":"1025-1041","title":"The role of customer brand engagement and brand experience in online banking","type":"article-journal","volume":"34"},"uris":["http://www.mendeley.com/documents/?uuid=fc904142-24b9-4bed-851d-524a304b3cd1"]}],"mendeley":{"formattedCitation":"[95]","plainTextFormattedCitation":"[95]","previouslyFormattedCitation":"[95]"},"properties":{"noteIndex":0},"schema":"https://github.com/citation-style-language/schema/raw/master/csl-citation.json"}</w:instrText>
      </w:r>
      <w:r w:rsidR="00BE0526" w:rsidRPr="001C4182">
        <w:rPr>
          <w:rFonts w:ascii="Times New Roman" w:hAnsi="Times New Roman" w:cs="Times New Roman"/>
        </w:rPr>
        <w:fldChar w:fldCharType="separate"/>
      </w:r>
      <w:r w:rsidR="00984BB1" w:rsidRPr="001C4182">
        <w:rPr>
          <w:rFonts w:ascii="Times New Roman" w:hAnsi="Times New Roman" w:cs="Times New Roman"/>
        </w:rPr>
        <w:t>[</w:t>
      </w:r>
      <w:r w:rsidR="00A46E32">
        <w:rPr>
          <w:rFonts w:ascii="Times New Roman" w:hAnsi="Times New Roman" w:cs="Times New Roman"/>
        </w:rPr>
        <w:t>103</w:t>
      </w:r>
      <w:r w:rsidR="00984BB1" w:rsidRPr="001C4182">
        <w:rPr>
          <w:rFonts w:ascii="Times New Roman" w:hAnsi="Times New Roman" w:cs="Times New Roman"/>
        </w:rPr>
        <w:t>]</w:t>
      </w:r>
      <w:r w:rsidR="00BE0526" w:rsidRPr="001C4182">
        <w:rPr>
          <w:rFonts w:ascii="Times New Roman" w:hAnsi="Times New Roman" w:cs="Times New Roman"/>
        </w:rPr>
        <w:fldChar w:fldCharType="end"/>
      </w:r>
      <w:r w:rsidR="00B00A91" w:rsidRPr="001C4182">
        <w:rPr>
          <w:rFonts w:ascii="Times New Roman" w:hAnsi="Times New Roman" w:cs="Times New Roman"/>
        </w:rPr>
        <w:t xml:space="preserve"> and helps create a powerful emotional attachment and brand loyalty </w:t>
      </w:r>
      <w:r w:rsidR="00BE0526" w:rsidRPr="001C4182">
        <w:rPr>
          <w:rFonts w:ascii="Times New Roman" w:hAnsi="Times New Roman" w:cs="Times New Roman"/>
        </w:rPr>
        <w:fldChar w:fldCharType="begin" w:fldLock="1"/>
      </w:r>
      <w:r w:rsidR="00037128" w:rsidRPr="001C4182">
        <w:rPr>
          <w:rFonts w:ascii="Times New Roman" w:hAnsi="Times New Roman" w:cs="Times New Roman"/>
        </w:rPr>
        <w:instrText>ADDIN CSL_CITATION {"citationItems":[{"id":"ITEM-1","itemData":{"DOI":"10.5373/jardcs/v12sp4/20202071","ISSN":"1943-023X","abstract":"With the rapid development in the business world, specifically in the cosmetic industry, many opportunities and threats have emerged which challenge business practitioners in their attempt to maintain and win the competition within the industry. This research focuses on the role of value congruity, customer brand engagement and affective brand commitment in developing loyalty towards vegan cosmetic brands. This research is categorized as an associative quantitative study and was conducted in Denpasar City, Bali. The data consists of 167 samples, collected by distributing questionnaires which include open-ended and close-ended questions. The validity and reliability of these questions have also been verified. The analysis technique used is the Structural Equation Model (SEM) and the analysis tool utilized is the SmartPLS 3.0. The research results revealed that value congruity, customer brand engagement, and affective brand commitment have a positive and significant influence on the brand loyalty of cosmetic users in Denpasar City towards vegan cosmetic brands. The results also showed that customer brand engagement and affective brand commitment is capable of mediating the relationship between value congruity and the brand loyalty of vegan cosmetic brand users in Denpasar City. Keywords-Social Identity Theory, Brand Loyalty, Value Congruity, Customer Brand Engagement and Affective Brand Commitment.","author":[{"dropping-particle":"","family":"Yuniari","given":"Wayan","non-dropping-particle":"","parse-names":false,"suffix":""}],"container-title":"Journal of Advanced Research in Dynamical and Control Systems","id":"ITEM-1","issue":"SP4","issued":{"date-parts":[["2020"]]},"page":"1963-1973","title":"The Role of Customer Brand Engagement and Affective Brand Commitment in Mediating the Relationship between Value Congruity and Brand Loyalty","type":"article-journal","volume":"12"},"uris":["http://www.mendeley.com/documents/?uuid=882984eb-cd25-4f86-94e1-ab5f16e1f420"]}],"mendeley":{"formattedCitation":"[96]","plainTextFormattedCitation":"[96]","previouslyFormattedCitation":"[96]"},"properties":{"noteIndex":0},"schema":"https://github.com/citation-style-language/schema/raw/master/csl-citation.json"}</w:instrText>
      </w:r>
      <w:r w:rsidR="00BE0526" w:rsidRPr="001C4182">
        <w:rPr>
          <w:rFonts w:ascii="Times New Roman" w:hAnsi="Times New Roman" w:cs="Times New Roman"/>
        </w:rPr>
        <w:fldChar w:fldCharType="separate"/>
      </w:r>
      <w:r w:rsidR="00984BB1" w:rsidRPr="001C4182">
        <w:rPr>
          <w:rFonts w:ascii="Times New Roman" w:hAnsi="Times New Roman" w:cs="Times New Roman"/>
        </w:rPr>
        <w:t>[</w:t>
      </w:r>
      <w:r w:rsidR="00A46E32">
        <w:rPr>
          <w:rFonts w:ascii="Times New Roman" w:hAnsi="Times New Roman" w:cs="Times New Roman"/>
        </w:rPr>
        <w:t>104</w:t>
      </w:r>
      <w:r w:rsidR="00984BB1" w:rsidRPr="001C4182">
        <w:rPr>
          <w:rFonts w:ascii="Times New Roman" w:hAnsi="Times New Roman" w:cs="Times New Roman"/>
        </w:rPr>
        <w:t>]</w:t>
      </w:r>
      <w:r w:rsidR="00BE0526" w:rsidRPr="001C4182">
        <w:rPr>
          <w:rFonts w:ascii="Times New Roman" w:hAnsi="Times New Roman" w:cs="Times New Roman"/>
        </w:rPr>
        <w:fldChar w:fldCharType="end"/>
      </w:r>
      <w:r w:rsidR="00B00A91" w:rsidRPr="001C4182">
        <w:rPr>
          <w:rFonts w:ascii="Times New Roman" w:hAnsi="Times New Roman" w:cs="Times New Roman"/>
        </w:rPr>
        <w:t xml:space="preserve">. </w:t>
      </w:r>
      <w:r w:rsidR="006C66DA">
        <w:rPr>
          <w:rFonts w:ascii="Times New Roman" w:hAnsi="Times New Roman" w:cs="Times New Roman"/>
        </w:rPr>
        <w:t xml:space="preserve">The </w:t>
      </w:r>
      <w:r w:rsidR="00B00A91" w:rsidRPr="001C4182">
        <w:rPr>
          <w:rFonts w:ascii="Times New Roman" w:hAnsi="Times New Roman" w:cs="Times New Roman"/>
        </w:rPr>
        <w:t xml:space="preserve">CBE </w:t>
      </w:r>
      <w:r w:rsidR="006C66DA">
        <w:rPr>
          <w:rFonts w:ascii="Times New Roman" w:hAnsi="Times New Roman" w:cs="Times New Roman"/>
        </w:rPr>
        <w:t xml:space="preserve">is </w:t>
      </w:r>
      <w:r w:rsidR="00B00A91" w:rsidRPr="001C4182">
        <w:rPr>
          <w:rFonts w:ascii="Times New Roman" w:hAnsi="Times New Roman" w:cs="Times New Roman"/>
        </w:rPr>
        <w:t>also important in marketing</w:t>
      </w:r>
      <w:r w:rsidR="005B3F16">
        <w:rPr>
          <w:rFonts w:ascii="Times New Roman" w:hAnsi="Times New Roman" w:cs="Times New Roman"/>
        </w:rPr>
        <w:t xml:space="preserve"> strategies,</w:t>
      </w:r>
      <w:r w:rsidR="00B00A91" w:rsidRPr="001C4182">
        <w:rPr>
          <w:rFonts w:ascii="Times New Roman" w:hAnsi="Times New Roman" w:cs="Times New Roman"/>
        </w:rPr>
        <w:t xml:space="preserve"> such as creating and enhancing consumers</w:t>
      </w:r>
      <w:r w:rsidR="005B3F16">
        <w:rPr>
          <w:rFonts w:ascii="Times New Roman" w:hAnsi="Times New Roman" w:cs="Times New Roman"/>
        </w:rPr>
        <w:t>’</w:t>
      </w:r>
      <w:r w:rsidR="00B00A91" w:rsidRPr="001C4182">
        <w:rPr>
          <w:rFonts w:ascii="Times New Roman" w:hAnsi="Times New Roman" w:cs="Times New Roman"/>
        </w:rPr>
        <w:t xml:space="preserve"> brand relationship</w:t>
      </w:r>
      <w:r w:rsidR="005B3F16">
        <w:rPr>
          <w:rFonts w:ascii="Times New Roman" w:hAnsi="Times New Roman" w:cs="Times New Roman"/>
        </w:rPr>
        <w:t>s</w:t>
      </w:r>
      <w:r w:rsidR="00B00A91" w:rsidRPr="001C4182">
        <w:rPr>
          <w:rFonts w:ascii="Times New Roman" w:hAnsi="Times New Roman" w:cs="Times New Roman"/>
        </w:rPr>
        <w:t xml:space="preserve"> </w:t>
      </w:r>
      <w:r w:rsidR="00BE0526" w:rsidRPr="001C4182">
        <w:rPr>
          <w:rFonts w:ascii="Times New Roman" w:hAnsi="Times New Roman" w:cs="Times New Roman"/>
        </w:rPr>
        <w:fldChar w:fldCharType="begin" w:fldLock="1"/>
      </w:r>
      <w:r w:rsidR="00037128" w:rsidRPr="001C4182">
        <w:rPr>
          <w:rFonts w:ascii="Times New Roman" w:hAnsi="Times New Roman" w:cs="Times New Roman"/>
        </w:rPr>
        <w:instrText>ADDIN CSL_CITATION {"citationItems":[{"id":"ITEM-1","itemData":{"DOI":"10.1108/JPBM-10-2016-1348","ISSN":"10610421","abstract":"Purpose: This study aims to examine the effect of sensory brand experience and involvement on brand equity directly and indirectly through cognitive, emotional and behavioral consumer brand engagement (CBE). Design/methodology/approach: A survey was administered to the customers of a Finnish tableware brand using relevant Facebook channels. A total of 1,390 responses were analyzed using partial least squares structural equation modeling. Findings: The empirical findings suggest that both involvement and sensory brand experience are directly related to the three facets of CBE. Further, involvement, sensory brand experience and CBE jointly explain more than 50 per cent of the variance in brand equity. In addition, the results reveal that emotional engagement was the most influential factor in determining consumers’ overall engagement level. Research limitations/implications: The framework should be tested in other contexts, and the application of longitudinal research setting is encouraged. Practical implications: The study highlights not only the importance of holistic CBE management but also the necessity to manage sensory aspects of consumer–brand interactions. In this way, managers can build sustainable consumer–brand relationships. Originality/value: The nomological network of CBE is not well-known. This study integrates two central constructs (sensory brand experience and brand equity) with the concept of CBE and examines their effects on brand equity both directly and indirectly through cognitive, emotional and behavioral CBE.","author":[{"dropping-particle":"","family":"Hepola","given":"Janne","non-dropping-particle":"","parse-names":false,"suffix":""},{"dropping-particle":"","family":"Karjaluoto","given":"Heikki","non-dropping-particle":"","parse-names":false,"suffix":""},{"dropping-particle":"","family":"Hintikka","given":"Anni","non-dropping-particle":"","parse-names":false,"suffix":""}],"container-title":"Journal of Product and Brand Management","id":"ITEM-1","issue":"3","issued":{"date-parts":[["2017"]]},"page":"282-293","title":"The effect of sensory brand experience and involvement on brand equity directly and indirectly through consumer brand engagement","type":"article-journal","volume":"26"},"uris":["http://www.mendeley.com/documents/?uuid=c1503bc6-555f-4a22-b0ec-09760080cd75"]}],"mendeley":{"formattedCitation":"[97]","plainTextFormattedCitation":"[97]","previouslyFormattedCitation":"[97]"},"properties":{"noteIndex":0},"schema":"https://github.com/citation-style-language/schema/raw/master/csl-citation.json"}</w:instrText>
      </w:r>
      <w:r w:rsidR="00BE0526" w:rsidRPr="001C4182">
        <w:rPr>
          <w:rFonts w:ascii="Times New Roman" w:hAnsi="Times New Roman" w:cs="Times New Roman"/>
        </w:rPr>
        <w:fldChar w:fldCharType="separate"/>
      </w:r>
      <w:r w:rsidR="00984BB1" w:rsidRPr="001C4182">
        <w:rPr>
          <w:rFonts w:ascii="Times New Roman" w:hAnsi="Times New Roman" w:cs="Times New Roman"/>
        </w:rPr>
        <w:t>[</w:t>
      </w:r>
      <w:r w:rsidR="00A46E32">
        <w:rPr>
          <w:rFonts w:ascii="Times New Roman" w:hAnsi="Times New Roman" w:cs="Times New Roman"/>
        </w:rPr>
        <w:t>105</w:t>
      </w:r>
      <w:r w:rsidR="00984BB1" w:rsidRPr="001C4182">
        <w:rPr>
          <w:rFonts w:ascii="Times New Roman" w:hAnsi="Times New Roman" w:cs="Times New Roman"/>
        </w:rPr>
        <w:t>]</w:t>
      </w:r>
      <w:r w:rsidR="00BE0526" w:rsidRPr="001C4182">
        <w:rPr>
          <w:rFonts w:ascii="Times New Roman" w:hAnsi="Times New Roman" w:cs="Times New Roman"/>
        </w:rPr>
        <w:fldChar w:fldCharType="end"/>
      </w:r>
      <w:r w:rsidR="00B00A91" w:rsidRPr="001C4182">
        <w:rPr>
          <w:rFonts w:ascii="Times New Roman" w:hAnsi="Times New Roman" w:cs="Times New Roman"/>
        </w:rPr>
        <w:t>. It is essential to understand how brands influence customers</w:t>
      </w:r>
      <w:r w:rsidR="00D56737">
        <w:rPr>
          <w:rFonts w:ascii="Times New Roman" w:hAnsi="Times New Roman" w:cs="Times New Roman"/>
        </w:rPr>
        <w:t>’</w:t>
      </w:r>
      <w:r w:rsidR="00B00A91" w:rsidRPr="001C4182">
        <w:rPr>
          <w:rFonts w:ascii="Times New Roman" w:hAnsi="Times New Roman" w:cs="Times New Roman"/>
        </w:rPr>
        <w:t xml:space="preserve"> behavioral intentions toward brands </w:t>
      </w:r>
      <w:r w:rsidR="00126EF2">
        <w:rPr>
          <w:rFonts w:ascii="Times New Roman" w:hAnsi="Times New Roman" w:cs="Times New Roman"/>
        </w:rPr>
        <w:t>as</w:t>
      </w:r>
      <w:r w:rsidR="00126EF2" w:rsidRPr="001C4182">
        <w:rPr>
          <w:rFonts w:ascii="Times New Roman" w:hAnsi="Times New Roman" w:cs="Times New Roman"/>
        </w:rPr>
        <w:t xml:space="preserve"> </w:t>
      </w:r>
      <w:r w:rsidR="00B00A91" w:rsidRPr="001C4182">
        <w:rPr>
          <w:rFonts w:ascii="Times New Roman" w:hAnsi="Times New Roman" w:cs="Times New Roman"/>
        </w:rPr>
        <w:t xml:space="preserve">it reflects actual consumption behavior </w:t>
      </w:r>
      <w:r w:rsidR="00A17122" w:rsidRPr="001C4182">
        <w:rPr>
          <w:rFonts w:ascii="Times New Roman" w:hAnsi="Times New Roman" w:cs="Times New Roman"/>
        </w:rPr>
        <w:fldChar w:fldCharType="begin" w:fldLock="1"/>
      </w:r>
      <w:r w:rsidR="00037128" w:rsidRPr="001C4182">
        <w:rPr>
          <w:rFonts w:ascii="Times New Roman" w:hAnsi="Times New Roman" w:cs="Times New Roman"/>
        </w:rPr>
        <w:instrText>ADDIN CSL_CITATION {"citationItems":[{"id":"ITEM-1","itemData":{"DOI":"10.2991/aebmr.k.210522.014","author":[{"dropping-particle":"","family":"Situmorang","given":"Susanto Berlin Manarua","non-dropping-particle":"","parse-names":false,"suffix":""},{"dropping-particle":"","family":"Aruan","given":"Daniel Tumpal Hamonangan","non-dropping-particle":"","parse-names":false,"suffix":""}],"container-title":"Proceedings of the International Conference on Business and Engineering Management (ICONBEM 2021)","id":"ITEM-1","issued":{"date-parts":[["2021"]]},"page":"101-109","title":"The Role of Customer Brand Engagement on Brand Loyalty in the Usage of Virtual Hotel Operator","type":"article-journal","volume":"177"},"uris":["http://www.mendeley.com/documents/?uuid=6af8e649-d52d-4cb1-b162-ef153a01c7bb"]}],"mendeley":{"formattedCitation":"[98]","plainTextFormattedCitation":"[98]","previouslyFormattedCitation":"[98]"},"properties":{"noteIndex":0},"schema":"https://github.com/citation-style-language/schema/raw/master/csl-citation.json"}</w:instrText>
      </w:r>
      <w:r w:rsidR="00A17122" w:rsidRPr="001C4182">
        <w:rPr>
          <w:rFonts w:ascii="Times New Roman" w:hAnsi="Times New Roman" w:cs="Times New Roman"/>
        </w:rPr>
        <w:fldChar w:fldCharType="separate"/>
      </w:r>
      <w:r w:rsidR="00984BB1" w:rsidRPr="001C4182">
        <w:rPr>
          <w:rFonts w:ascii="Times New Roman" w:hAnsi="Times New Roman" w:cs="Times New Roman"/>
        </w:rPr>
        <w:t>[</w:t>
      </w:r>
      <w:r w:rsidR="00A46E32">
        <w:rPr>
          <w:rFonts w:ascii="Times New Roman" w:hAnsi="Times New Roman" w:cs="Times New Roman"/>
        </w:rPr>
        <w:t>106</w:t>
      </w:r>
      <w:r w:rsidR="00984BB1" w:rsidRPr="001C4182">
        <w:rPr>
          <w:rFonts w:ascii="Times New Roman" w:hAnsi="Times New Roman" w:cs="Times New Roman"/>
        </w:rPr>
        <w:t>]</w:t>
      </w:r>
      <w:r w:rsidR="00A17122" w:rsidRPr="001C4182">
        <w:rPr>
          <w:rFonts w:ascii="Times New Roman" w:hAnsi="Times New Roman" w:cs="Times New Roman"/>
        </w:rPr>
        <w:fldChar w:fldCharType="end"/>
      </w:r>
      <w:r w:rsidR="00B00A91" w:rsidRPr="001C4182">
        <w:rPr>
          <w:rFonts w:ascii="Times New Roman" w:hAnsi="Times New Roman" w:cs="Times New Roman"/>
        </w:rPr>
        <w:t xml:space="preserve">. </w:t>
      </w:r>
      <w:r w:rsidR="00F023CC">
        <w:rPr>
          <w:rFonts w:ascii="Times New Roman" w:hAnsi="Times New Roman" w:cs="Times New Roman"/>
        </w:rPr>
        <w:t>C</w:t>
      </w:r>
      <w:r w:rsidR="00B00A91" w:rsidRPr="001C4182">
        <w:rPr>
          <w:rFonts w:ascii="Times New Roman" w:hAnsi="Times New Roman" w:cs="Times New Roman"/>
        </w:rPr>
        <w:t xml:space="preserve">ustomer brand engagement can be examined through social media metrics or insight. For </w:t>
      </w:r>
      <w:r w:rsidR="002E4B5A">
        <w:rPr>
          <w:rFonts w:ascii="Times New Roman" w:hAnsi="Times New Roman" w:cs="Times New Roman"/>
        </w:rPr>
        <w:t>example</w:t>
      </w:r>
      <w:r w:rsidR="00B00A91" w:rsidRPr="001C4182">
        <w:rPr>
          <w:rFonts w:ascii="Times New Roman" w:hAnsi="Times New Roman" w:cs="Times New Roman"/>
        </w:rPr>
        <w:t xml:space="preserve">, customers </w:t>
      </w:r>
      <w:r w:rsidR="009701B5">
        <w:rPr>
          <w:rFonts w:ascii="Times New Roman" w:hAnsi="Times New Roman" w:cs="Times New Roman"/>
        </w:rPr>
        <w:t>have</w:t>
      </w:r>
      <w:r w:rsidR="00B00A91" w:rsidRPr="001C4182">
        <w:rPr>
          <w:rFonts w:ascii="Times New Roman" w:hAnsi="Times New Roman" w:cs="Times New Roman"/>
        </w:rPr>
        <w:t xml:space="preserve"> interactive expression</w:t>
      </w:r>
      <w:r w:rsidR="009701B5">
        <w:rPr>
          <w:rFonts w:ascii="Times New Roman" w:hAnsi="Times New Roman" w:cs="Times New Roman"/>
        </w:rPr>
        <w:t>s,</w:t>
      </w:r>
      <w:r w:rsidR="00B00A91" w:rsidRPr="001C4182">
        <w:rPr>
          <w:rFonts w:ascii="Times New Roman" w:hAnsi="Times New Roman" w:cs="Times New Roman"/>
        </w:rPr>
        <w:t xml:space="preserve"> such as comment</w:t>
      </w:r>
      <w:r w:rsidR="009701B5">
        <w:rPr>
          <w:rFonts w:ascii="Times New Roman" w:hAnsi="Times New Roman" w:cs="Times New Roman"/>
        </w:rPr>
        <w:t>s</w:t>
      </w:r>
      <w:r w:rsidR="00B00A91" w:rsidRPr="001C4182">
        <w:rPr>
          <w:rFonts w:ascii="Times New Roman" w:hAnsi="Times New Roman" w:cs="Times New Roman"/>
        </w:rPr>
        <w:t xml:space="preserve">, </w:t>
      </w:r>
      <w:r w:rsidR="005F6F27">
        <w:rPr>
          <w:rFonts w:ascii="Times New Roman" w:hAnsi="Times New Roman" w:cs="Times New Roman"/>
        </w:rPr>
        <w:t>Likes</w:t>
      </w:r>
      <w:r w:rsidR="00B00A91" w:rsidRPr="001C4182">
        <w:rPr>
          <w:rFonts w:ascii="Times New Roman" w:hAnsi="Times New Roman" w:cs="Times New Roman"/>
        </w:rPr>
        <w:t>, rating</w:t>
      </w:r>
      <w:r w:rsidR="009701B5">
        <w:rPr>
          <w:rFonts w:ascii="Times New Roman" w:hAnsi="Times New Roman" w:cs="Times New Roman"/>
        </w:rPr>
        <w:t>s</w:t>
      </w:r>
      <w:r w:rsidR="00B00A91" w:rsidRPr="001C4182">
        <w:rPr>
          <w:rFonts w:ascii="Times New Roman" w:hAnsi="Times New Roman" w:cs="Times New Roman"/>
        </w:rPr>
        <w:t xml:space="preserve">, and </w:t>
      </w:r>
      <w:r w:rsidR="009701B5">
        <w:rPr>
          <w:rFonts w:ascii="Times New Roman" w:hAnsi="Times New Roman" w:cs="Times New Roman"/>
        </w:rPr>
        <w:t>sharing</w:t>
      </w:r>
      <w:r w:rsidR="009701B5" w:rsidRPr="001C4182">
        <w:rPr>
          <w:rFonts w:ascii="Times New Roman" w:hAnsi="Times New Roman" w:cs="Times New Roman"/>
        </w:rPr>
        <w:t xml:space="preserve"> </w:t>
      </w:r>
      <w:r w:rsidR="00B00A91" w:rsidRPr="001C4182">
        <w:rPr>
          <w:rFonts w:ascii="Times New Roman" w:hAnsi="Times New Roman" w:cs="Times New Roman"/>
        </w:rPr>
        <w:t xml:space="preserve">the </w:t>
      </w:r>
      <w:r w:rsidR="00B76669">
        <w:rPr>
          <w:rFonts w:ascii="Times New Roman" w:hAnsi="Times New Roman" w:cs="Times New Roman"/>
        </w:rPr>
        <w:t xml:space="preserve">content posted by the </w:t>
      </w:r>
      <w:r w:rsidR="00B00A91" w:rsidRPr="001C4182">
        <w:rPr>
          <w:rFonts w:ascii="Times New Roman" w:hAnsi="Times New Roman" w:cs="Times New Roman"/>
        </w:rPr>
        <w:t xml:space="preserve">brand. Therefore, it is recommended that businesses </w:t>
      </w:r>
      <w:r w:rsidR="000F1927">
        <w:rPr>
          <w:rFonts w:ascii="Times New Roman" w:hAnsi="Times New Roman" w:cs="Times New Roman"/>
        </w:rPr>
        <w:t xml:space="preserve">focus on </w:t>
      </w:r>
      <w:r w:rsidR="00B00A91" w:rsidRPr="001C4182">
        <w:rPr>
          <w:rFonts w:ascii="Times New Roman" w:hAnsi="Times New Roman" w:cs="Times New Roman"/>
        </w:rPr>
        <w:t>social media content to encourage customers to interact with</w:t>
      </w:r>
      <w:r w:rsidR="000F1927">
        <w:rPr>
          <w:rFonts w:ascii="Times New Roman" w:hAnsi="Times New Roman" w:cs="Times New Roman"/>
        </w:rPr>
        <w:t xml:space="preserve"> social media</w:t>
      </w:r>
      <w:r w:rsidR="00B00A91" w:rsidRPr="001C4182">
        <w:rPr>
          <w:rFonts w:ascii="Times New Roman" w:hAnsi="Times New Roman" w:cs="Times New Roman"/>
        </w:rPr>
        <w:t xml:space="preserve"> posts</w:t>
      </w:r>
      <w:r w:rsidR="000F1927">
        <w:rPr>
          <w:rFonts w:ascii="Times New Roman" w:hAnsi="Times New Roman" w:cs="Times New Roman"/>
        </w:rPr>
        <w:t>,</w:t>
      </w:r>
      <w:r w:rsidR="00B00A91" w:rsidRPr="001C4182">
        <w:rPr>
          <w:rFonts w:ascii="Times New Roman" w:hAnsi="Times New Roman" w:cs="Times New Roman"/>
        </w:rPr>
        <w:t xml:space="preserve"> which in turn reinforce</w:t>
      </w:r>
      <w:r w:rsidR="008E3C68">
        <w:rPr>
          <w:rFonts w:ascii="Times New Roman" w:hAnsi="Times New Roman" w:cs="Times New Roman"/>
        </w:rPr>
        <w:t>s</w:t>
      </w:r>
      <w:r w:rsidR="00B00A91" w:rsidRPr="001C4182">
        <w:rPr>
          <w:rFonts w:ascii="Times New Roman" w:hAnsi="Times New Roman" w:cs="Times New Roman"/>
        </w:rPr>
        <w:t xml:space="preserve"> customer brand engagement </w:t>
      </w:r>
      <w:r w:rsidR="00A144BC" w:rsidRPr="001C4182">
        <w:rPr>
          <w:rFonts w:ascii="Times New Roman" w:hAnsi="Times New Roman" w:cs="Times New Roman"/>
        </w:rPr>
        <w:fldChar w:fldCharType="begin" w:fldLock="1"/>
      </w:r>
      <w:r w:rsidR="00037128" w:rsidRPr="001C4182">
        <w:rPr>
          <w:rFonts w:ascii="Times New Roman" w:hAnsi="Times New Roman" w:cs="Times New Roman"/>
        </w:rPr>
        <w:instrText>ADDIN CSL_CITATION {"citationItems":[{"id":"ITEM-1","itemData":{"DOI":"10.1108/JRIM-06-2016-0065","ISSN":"20407122","abstract":"Purpose: In “Social media’s slippery slope: challenges, opportunities and future research directions”, Schultz and Peltier (2013) asked “whether or how social media can be used to leverage consumer engagement into highly profitable relationships for both parties”. The purpose of this article is to continue this discussion by reviewing recent literature on consumer engagement and proposing a framework for future research. Design/methodology/approach: The paper reviews the marketing literature on social media, paying particular attention to consumer engagement, which was identified as a primary area of concern in Schultz and Peltier (2013). Findings: A significant amount of research has been conducted on consumer engagement since 2010. Lack of consensus on the definition of the construct has led to fragmentation in the discipline, however. As a result, research related to consumer engagement is often not identified as such, making it difficult for academics and practitioners to stay abreast of developments in this area. Originality/value: This critical review provides marketing academics and practitioners insights into the antecedents and consequences of consumer engagement and offers a conceptual framework for future research.","author":[{"dropping-particle":"","family":"Barger","given":"Victor","non-dropping-particle":"","parse-names":false,"suffix":""},{"dropping-particle":"","family":"Peltier","given":"James W.","non-dropping-particle":"","parse-names":false,"suffix":""},{"dropping-particle":"","family":"Schultz","given":"Don E.","non-dropping-particle":"","parse-names":false,"suffix":""}],"container-title":"Journal of Research in Interactive Marketing","id":"ITEM-1","issue":"4","issued":{"date-parts":[["2016"]]},"page":"268-287","title":"Social media and consumer engagement: a review and research agenda","type":"article-journal","volume":"10"},"uris":["http://www.mendeley.com/documents/?uuid=497e2a09-4f64-455a-a277-62453edef4dc"]}],"mendeley":{"formattedCitation":"[99]","plainTextFormattedCitation":"[99]","previouslyFormattedCitation":"[99]"},"properties":{"noteIndex":0},"schema":"https://github.com/citation-style-language/schema/raw/master/csl-citation.json"}</w:instrText>
      </w:r>
      <w:r w:rsidR="00A144BC" w:rsidRPr="001C4182">
        <w:rPr>
          <w:rFonts w:ascii="Times New Roman" w:hAnsi="Times New Roman" w:cs="Times New Roman"/>
        </w:rPr>
        <w:fldChar w:fldCharType="separate"/>
      </w:r>
      <w:r w:rsidR="00984BB1" w:rsidRPr="001C4182">
        <w:rPr>
          <w:rFonts w:ascii="Times New Roman" w:hAnsi="Times New Roman" w:cs="Times New Roman"/>
        </w:rPr>
        <w:t>[</w:t>
      </w:r>
      <w:r w:rsidR="000C67AC">
        <w:rPr>
          <w:rFonts w:ascii="Times New Roman" w:hAnsi="Times New Roman" w:cs="Times New Roman"/>
        </w:rPr>
        <w:t>107</w:t>
      </w:r>
      <w:r w:rsidR="00984BB1" w:rsidRPr="001C4182">
        <w:rPr>
          <w:rFonts w:ascii="Times New Roman" w:hAnsi="Times New Roman" w:cs="Times New Roman"/>
        </w:rPr>
        <w:t>]</w:t>
      </w:r>
      <w:r w:rsidR="00A144BC" w:rsidRPr="001C4182">
        <w:rPr>
          <w:rFonts w:ascii="Times New Roman" w:hAnsi="Times New Roman" w:cs="Times New Roman"/>
        </w:rPr>
        <w:fldChar w:fldCharType="end"/>
      </w:r>
      <w:r w:rsidR="00B00A91" w:rsidRPr="001C4182">
        <w:rPr>
          <w:rFonts w:ascii="Times New Roman" w:hAnsi="Times New Roman" w:cs="Times New Roman"/>
        </w:rPr>
        <w:t xml:space="preserve">. </w:t>
      </w:r>
      <w:r w:rsidR="000F1927">
        <w:rPr>
          <w:rFonts w:ascii="Times New Roman" w:hAnsi="Times New Roman" w:cs="Times New Roman"/>
        </w:rPr>
        <w:t>In</w:t>
      </w:r>
      <w:r w:rsidR="000F1927" w:rsidRPr="001C4182">
        <w:rPr>
          <w:rFonts w:ascii="Times New Roman" w:hAnsi="Times New Roman" w:cs="Times New Roman"/>
        </w:rPr>
        <w:t xml:space="preserve"> the </w:t>
      </w:r>
      <w:r w:rsidR="000F1927">
        <w:rPr>
          <w:rFonts w:ascii="Times New Roman" w:hAnsi="Times New Roman" w:cs="Times New Roman"/>
        </w:rPr>
        <w:t>COVID</w:t>
      </w:r>
      <w:r w:rsidR="000F1927" w:rsidRPr="001C4182">
        <w:rPr>
          <w:rFonts w:ascii="Times New Roman" w:hAnsi="Times New Roman" w:cs="Times New Roman"/>
        </w:rPr>
        <w:t>-19 era</w:t>
      </w:r>
      <w:r w:rsidR="000F1927">
        <w:rPr>
          <w:rFonts w:ascii="Times New Roman" w:hAnsi="Times New Roman" w:cs="Times New Roman"/>
        </w:rPr>
        <w:t>,</w:t>
      </w:r>
      <w:r w:rsidR="000F1927" w:rsidRPr="001C4182">
        <w:rPr>
          <w:rFonts w:ascii="Times New Roman" w:hAnsi="Times New Roman" w:cs="Times New Roman"/>
        </w:rPr>
        <w:t xml:space="preserve"> </w:t>
      </w:r>
      <w:r w:rsidR="00B61A98" w:rsidRPr="001C4182">
        <w:rPr>
          <w:rFonts w:ascii="Times New Roman" w:hAnsi="Times New Roman" w:cs="Times New Roman"/>
        </w:rPr>
        <w:t xml:space="preserve">customer engagement </w:t>
      </w:r>
      <w:r w:rsidR="000F1927">
        <w:rPr>
          <w:rFonts w:ascii="Times New Roman" w:hAnsi="Times New Roman" w:cs="Times New Roman"/>
        </w:rPr>
        <w:t>relies</w:t>
      </w:r>
      <w:r w:rsidR="000F1927" w:rsidRPr="001C4182">
        <w:rPr>
          <w:rFonts w:ascii="Times New Roman" w:hAnsi="Times New Roman" w:cs="Times New Roman"/>
        </w:rPr>
        <w:t xml:space="preserve"> </w:t>
      </w:r>
      <w:r w:rsidR="00B61A98" w:rsidRPr="001C4182">
        <w:rPr>
          <w:rFonts w:ascii="Times New Roman" w:hAnsi="Times New Roman" w:cs="Times New Roman"/>
        </w:rPr>
        <w:t xml:space="preserve">on </w:t>
      </w:r>
      <w:r w:rsidR="00012812" w:rsidRPr="001C4182">
        <w:rPr>
          <w:rFonts w:ascii="Times New Roman" w:hAnsi="Times New Roman" w:cs="Times New Roman"/>
        </w:rPr>
        <w:t>information</w:t>
      </w:r>
      <w:r w:rsidR="00B61A98" w:rsidRPr="001C4182">
        <w:rPr>
          <w:rFonts w:ascii="Times New Roman" w:hAnsi="Times New Roman" w:cs="Times New Roman"/>
        </w:rPr>
        <w:t xml:space="preserve"> and brand</w:t>
      </w:r>
      <w:r w:rsidR="00EC710B">
        <w:rPr>
          <w:rFonts w:ascii="Times New Roman" w:hAnsi="Times New Roman" w:cs="Times New Roman"/>
        </w:rPr>
        <w:t>–</w:t>
      </w:r>
      <w:r w:rsidR="00B61A98" w:rsidRPr="001C4182">
        <w:rPr>
          <w:rFonts w:ascii="Times New Roman" w:hAnsi="Times New Roman" w:cs="Times New Roman"/>
        </w:rPr>
        <w:t>self connection</w:t>
      </w:r>
      <w:r w:rsidR="00B04B8C">
        <w:rPr>
          <w:rFonts w:ascii="Times New Roman" w:hAnsi="Times New Roman" w:cs="Times New Roman"/>
        </w:rPr>
        <w:t xml:space="preserve"> [108]</w:t>
      </w:r>
      <w:r w:rsidR="00B61A98" w:rsidRPr="001C4182">
        <w:rPr>
          <w:rFonts w:ascii="Times New Roman" w:hAnsi="Times New Roman" w:cs="Times New Roman"/>
        </w:rPr>
        <w:t>.</w:t>
      </w:r>
      <w:r w:rsidR="00012812" w:rsidRPr="001C4182">
        <w:rPr>
          <w:rFonts w:ascii="Times New Roman" w:hAnsi="Times New Roman" w:cs="Times New Roman"/>
        </w:rPr>
        <w:t xml:space="preserve"> The pandemic has presented new horizons of consumer engagement. </w:t>
      </w:r>
      <w:r w:rsidR="00382925">
        <w:rPr>
          <w:rFonts w:ascii="Times New Roman" w:hAnsi="Times New Roman" w:cs="Times New Roman"/>
        </w:rPr>
        <w:t>Therefore</w:t>
      </w:r>
      <w:r w:rsidR="00B00A91" w:rsidRPr="001C4182">
        <w:rPr>
          <w:rFonts w:ascii="Times New Roman" w:hAnsi="Times New Roman" w:cs="Times New Roman"/>
        </w:rPr>
        <w:t xml:space="preserve">, </w:t>
      </w:r>
      <w:r w:rsidR="00CF00C7" w:rsidRPr="001C4182">
        <w:rPr>
          <w:rFonts w:ascii="Times New Roman" w:hAnsi="Times New Roman" w:cs="Times New Roman"/>
        </w:rPr>
        <w:t>traditional Chinese pastry shop</w:t>
      </w:r>
      <w:r w:rsidR="00454694">
        <w:rPr>
          <w:rFonts w:ascii="Times New Roman" w:hAnsi="Times New Roman" w:cs="Times New Roman"/>
        </w:rPr>
        <w:t>s</w:t>
      </w:r>
      <w:r w:rsidR="00B00A91" w:rsidRPr="001C4182">
        <w:rPr>
          <w:rFonts w:ascii="Times New Roman" w:hAnsi="Times New Roman" w:cs="Times New Roman"/>
        </w:rPr>
        <w:t xml:space="preserve"> should strategize on </w:t>
      </w:r>
      <w:r w:rsidR="00441A32">
        <w:rPr>
          <w:rFonts w:ascii="Times New Roman" w:hAnsi="Times New Roman" w:cs="Times New Roman"/>
        </w:rPr>
        <w:t>CBE</w:t>
      </w:r>
      <w:r w:rsidR="00C26BA4" w:rsidRPr="001C4182">
        <w:rPr>
          <w:rFonts w:ascii="Times New Roman" w:hAnsi="Times New Roman" w:cs="Times New Roman"/>
        </w:rPr>
        <w:t>.</w:t>
      </w:r>
    </w:p>
    <w:p w14:paraId="34277B19" w14:textId="3E3B1FE2" w:rsidR="00A64AA9" w:rsidRPr="00F432D8" w:rsidRDefault="004A7B28" w:rsidP="003E5183">
      <w:pPr>
        <w:widowControl/>
        <w:rPr>
          <w:rFonts w:ascii="Arial" w:hAnsi="Arial" w:cs="Arial"/>
          <w:b/>
          <w:bCs/>
          <w:sz w:val="28"/>
          <w:szCs w:val="28"/>
        </w:rPr>
      </w:pPr>
      <w:r>
        <w:rPr>
          <w:rFonts w:ascii="Arial" w:hAnsi="Arial" w:cs="Arial"/>
          <w:b/>
          <w:bCs/>
          <w:sz w:val="28"/>
          <w:szCs w:val="28"/>
        </w:rPr>
        <w:br w:type="page"/>
      </w:r>
      <w:r w:rsidR="00A64AA9" w:rsidRPr="00F432D8">
        <w:rPr>
          <w:rFonts w:ascii="Arial" w:hAnsi="Arial" w:cs="Arial"/>
          <w:b/>
          <w:bCs/>
          <w:sz w:val="28"/>
          <w:szCs w:val="28"/>
        </w:rPr>
        <w:lastRenderedPageBreak/>
        <w:t>2.</w:t>
      </w:r>
      <w:r w:rsidR="00C65701" w:rsidRPr="00F432D8">
        <w:rPr>
          <w:rFonts w:ascii="Arial" w:hAnsi="Arial" w:cs="Arial"/>
          <w:b/>
          <w:bCs/>
          <w:sz w:val="28"/>
          <w:szCs w:val="28"/>
        </w:rPr>
        <w:t>5</w:t>
      </w:r>
      <w:r w:rsidR="00A64AA9" w:rsidRPr="00F432D8">
        <w:rPr>
          <w:rFonts w:ascii="Arial" w:hAnsi="Arial" w:cs="Arial"/>
          <w:b/>
          <w:bCs/>
          <w:sz w:val="28"/>
          <w:szCs w:val="28"/>
        </w:rPr>
        <w:t xml:space="preserve"> </w:t>
      </w:r>
      <w:r w:rsidR="00573176" w:rsidRPr="00F432D8">
        <w:rPr>
          <w:rFonts w:ascii="Arial" w:hAnsi="Arial" w:cs="Arial"/>
          <w:b/>
          <w:bCs/>
          <w:sz w:val="28"/>
          <w:szCs w:val="28"/>
        </w:rPr>
        <w:t>Hypotheses Development</w:t>
      </w:r>
    </w:p>
    <w:p w14:paraId="0C5A0E3B" w14:textId="314DFEC4" w:rsidR="0038485E" w:rsidRPr="00F432D8" w:rsidRDefault="009A3457" w:rsidP="00F432D8">
      <w:pPr>
        <w:snapToGrid w:val="0"/>
        <w:spacing w:line="276" w:lineRule="auto"/>
        <w:rPr>
          <w:rFonts w:ascii="Arial" w:hAnsi="Arial" w:cs="Arial"/>
          <w:b/>
          <w:bCs/>
          <w:sz w:val="28"/>
          <w:szCs w:val="28"/>
        </w:rPr>
      </w:pPr>
      <w:r w:rsidRPr="00F432D8">
        <w:rPr>
          <w:rFonts w:ascii="Arial" w:hAnsi="Arial" w:cs="Arial"/>
          <w:b/>
          <w:bCs/>
          <w:sz w:val="28"/>
          <w:szCs w:val="28"/>
        </w:rPr>
        <w:t>2.5.1</w:t>
      </w:r>
      <w:r w:rsidRPr="00F432D8">
        <w:rPr>
          <w:rFonts w:ascii="Arial" w:hAnsi="Arial" w:cs="Arial"/>
          <w:b/>
          <w:bCs/>
          <w:sz w:val="28"/>
          <w:szCs w:val="28"/>
        </w:rPr>
        <w:tab/>
      </w:r>
      <w:r w:rsidR="000A32DD" w:rsidRPr="00F432D8">
        <w:rPr>
          <w:rFonts w:ascii="Arial" w:hAnsi="Arial" w:cs="Arial"/>
          <w:b/>
          <w:bCs/>
          <w:sz w:val="28"/>
          <w:szCs w:val="28"/>
        </w:rPr>
        <w:t>The SMI and CBE</w:t>
      </w:r>
    </w:p>
    <w:p w14:paraId="75E0A327" w14:textId="50DAA062" w:rsidR="0038485E" w:rsidRPr="001C4182" w:rsidRDefault="0038485E" w:rsidP="004A7B28">
      <w:pPr>
        <w:pStyle w:val="NormalWeb"/>
        <w:snapToGrid w:val="0"/>
        <w:spacing w:before="0" w:beforeAutospacing="0" w:afterLines="50" w:after="180" w:afterAutospacing="0" w:line="276" w:lineRule="auto"/>
        <w:jc w:val="both"/>
        <w:textAlignment w:val="top"/>
        <w:rPr>
          <w:rFonts w:ascii="Times New Roman" w:hAnsi="Times New Roman" w:cs="Times New Roman"/>
        </w:rPr>
      </w:pPr>
      <w:r w:rsidRPr="001C4182">
        <w:rPr>
          <w:rFonts w:ascii="Times New Roman" w:hAnsi="Times New Roman" w:cs="Times New Roman"/>
        </w:rPr>
        <w:t>Interactive brand pages motivate engagement between</w:t>
      </w:r>
      <w:r w:rsidR="007E79E1">
        <w:rPr>
          <w:rFonts w:ascii="Times New Roman" w:hAnsi="Times New Roman" w:cs="Times New Roman"/>
        </w:rPr>
        <w:t xml:space="preserve"> a</w:t>
      </w:r>
      <w:r w:rsidRPr="001C4182">
        <w:rPr>
          <w:rFonts w:ascii="Times New Roman" w:hAnsi="Times New Roman" w:cs="Times New Roman"/>
        </w:rPr>
        <w:t xml:space="preserve"> brand and consume</w:t>
      </w:r>
      <w:r w:rsidR="007E79E1">
        <w:rPr>
          <w:rFonts w:ascii="Times New Roman" w:hAnsi="Times New Roman" w:cs="Times New Roman"/>
        </w:rPr>
        <w:t>r</w:t>
      </w:r>
      <w:r w:rsidRPr="001C4182">
        <w:rPr>
          <w:rFonts w:ascii="Times New Roman" w:hAnsi="Times New Roman" w:cs="Times New Roman"/>
        </w:rPr>
        <w:t xml:space="preserve">s with a positive perception of the brand </w:t>
      </w:r>
      <w:r w:rsidR="000C54A8" w:rsidRPr="001C4182">
        <w:rPr>
          <w:rFonts w:ascii="Times New Roman" w:hAnsi="Times New Roman" w:cs="Times New Roman"/>
        </w:rPr>
        <w:fldChar w:fldCharType="begin" w:fldLock="1"/>
      </w:r>
      <w:r w:rsidR="00037128" w:rsidRPr="001C4182">
        <w:rPr>
          <w:rFonts w:ascii="Times New Roman" w:hAnsi="Times New Roman" w:cs="Times New Roman"/>
        </w:rPr>
        <w:instrText>ADDIN CSL_CITATION {"citationItems":[{"id":"ITEM-1","itemData":{"DOI":"10.1108/APJML-10-2015-0154","ISSN":"17584248","abstract":"Purpose: The purpose of this paper is to investigate the impact of social media marketing activities on brand loyalty, value consciousness and brand consciousness. Design/methodology/approach: A self-administered questionnaire was developed and administered to a convenience sample of 346 undergraduate students Findings: The findings of this research indicated that social media marketing has a significant effect on brand loyalty; brand consciousness and value consciousness mediate the relationship between social media marketing and brand loyalty. Originality/value: This study confirms the growing importance of social media marketing. It also provides insights for marketers on envisioning brand loyalty.","author":[{"dropping-particle":"","family":"Ismail","given":"Ahmed Rageh","non-dropping-particle":"","parse-names":false,"suffix":""}],"container-title":"Asia Pacific Journal of Marketing and Logistics","id":"ITEM-1","issue":"1","issued":{"date-parts":[["2017"]]},"page":"129-144","title":"The influence of perceived social media marketing activities on brand loyalty: The mediation effect of brand and value consciousness","type":"article-journal","volume":"29"},"uris":["http://www.mendeley.com/documents/?uuid=7a372c0f-5480-4999-95d0-9c04d2c3f856"]}],"mendeley":{"formattedCitation":"[30]","plainTextFormattedCitation":"[30]","previouslyFormattedCitation":"[30]"},"properties":{"noteIndex":0},"schema":"https://github.com/citation-style-language/schema/raw/master/csl-citation.json"}</w:instrText>
      </w:r>
      <w:r w:rsidR="000C54A8" w:rsidRPr="001C4182">
        <w:rPr>
          <w:rFonts w:ascii="Times New Roman" w:hAnsi="Times New Roman" w:cs="Times New Roman"/>
        </w:rPr>
        <w:fldChar w:fldCharType="separate"/>
      </w:r>
      <w:r w:rsidR="00984BB1" w:rsidRPr="001C4182">
        <w:rPr>
          <w:rFonts w:ascii="Times New Roman" w:hAnsi="Times New Roman" w:cs="Times New Roman"/>
        </w:rPr>
        <w:t>[3</w:t>
      </w:r>
      <w:r w:rsidR="00B42428">
        <w:rPr>
          <w:rFonts w:ascii="Times New Roman" w:hAnsi="Times New Roman" w:cs="Times New Roman"/>
        </w:rPr>
        <w:t>6</w:t>
      </w:r>
      <w:r w:rsidR="00984BB1" w:rsidRPr="001C4182">
        <w:rPr>
          <w:rFonts w:ascii="Times New Roman" w:hAnsi="Times New Roman" w:cs="Times New Roman"/>
        </w:rPr>
        <w:t>]</w:t>
      </w:r>
      <w:r w:rsidR="000C54A8" w:rsidRPr="001C4182">
        <w:rPr>
          <w:rFonts w:ascii="Times New Roman" w:hAnsi="Times New Roman" w:cs="Times New Roman"/>
        </w:rPr>
        <w:fldChar w:fldCharType="end"/>
      </w:r>
      <w:r w:rsidRPr="001C4182">
        <w:rPr>
          <w:rFonts w:ascii="Times New Roman" w:hAnsi="Times New Roman" w:cs="Times New Roman"/>
        </w:rPr>
        <w:t>. Brand</w:t>
      </w:r>
      <w:r w:rsidR="007E79E1">
        <w:rPr>
          <w:rFonts w:ascii="Times New Roman" w:hAnsi="Times New Roman" w:cs="Times New Roman"/>
        </w:rPr>
        <w:t>s</w:t>
      </w:r>
      <w:r w:rsidRPr="001C4182">
        <w:rPr>
          <w:rFonts w:ascii="Times New Roman" w:hAnsi="Times New Roman" w:cs="Times New Roman"/>
        </w:rPr>
        <w:t xml:space="preserve"> must </w:t>
      </w:r>
      <w:r w:rsidR="00032A05">
        <w:rPr>
          <w:rFonts w:ascii="Times New Roman" w:hAnsi="Times New Roman" w:cs="Times New Roman"/>
        </w:rPr>
        <w:t>create</w:t>
      </w:r>
      <w:r w:rsidR="00032A05" w:rsidRPr="001C4182">
        <w:rPr>
          <w:rFonts w:ascii="Times New Roman" w:hAnsi="Times New Roman" w:cs="Times New Roman"/>
        </w:rPr>
        <w:t xml:space="preserve"> </w:t>
      </w:r>
      <w:r w:rsidRPr="001C4182">
        <w:rPr>
          <w:rFonts w:ascii="Times New Roman" w:hAnsi="Times New Roman" w:cs="Times New Roman"/>
        </w:rPr>
        <w:t xml:space="preserve">good content to attract customers to click the </w:t>
      </w:r>
      <w:r w:rsidR="00032A05">
        <w:rPr>
          <w:rFonts w:ascii="Times New Roman" w:hAnsi="Times New Roman" w:cs="Times New Roman"/>
        </w:rPr>
        <w:t xml:space="preserve">Like </w:t>
      </w:r>
      <w:r w:rsidRPr="001C4182">
        <w:rPr>
          <w:rFonts w:ascii="Times New Roman" w:hAnsi="Times New Roman" w:cs="Times New Roman"/>
        </w:rPr>
        <w:t>button or reply to the</w:t>
      </w:r>
      <w:r w:rsidR="00041C35">
        <w:rPr>
          <w:rFonts w:ascii="Times New Roman" w:hAnsi="Times New Roman" w:cs="Times New Roman"/>
        </w:rPr>
        <w:t>ir</w:t>
      </w:r>
      <w:r w:rsidRPr="001C4182">
        <w:rPr>
          <w:rFonts w:ascii="Times New Roman" w:hAnsi="Times New Roman" w:cs="Times New Roman"/>
        </w:rPr>
        <w:t xml:space="preserve"> message</w:t>
      </w:r>
      <w:r w:rsidR="00041C35">
        <w:rPr>
          <w:rFonts w:ascii="Times New Roman" w:hAnsi="Times New Roman" w:cs="Times New Roman"/>
        </w:rPr>
        <w:t>s</w:t>
      </w:r>
      <w:r w:rsidRPr="001C4182">
        <w:rPr>
          <w:rFonts w:ascii="Times New Roman" w:hAnsi="Times New Roman" w:cs="Times New Roman"/>
        </w:rPr>
        <w:t xml:space="preserve"> </w:t>
      </w:r>
      <w:r w:rsidR="000C54A8" w:rsidRPr="001C4182">
        <w:rPr>
          <w:rFonts w:ascii="Times New Roman" w:hAnsi="Times New Roman" w:cs="Times New Roman"/>
        </w:rPr>
        <w:fldChar w:fldCharType="begin" w:fldLock="1"/>
      </w:r>
      <w:r w:rsidR="00037128" w:rsidRPr="001C4182">
        <w:rPr>
          <w:rFonts w:ascii="Times New Roman" w:hAnsi="Times New Roman" w:cs="Times New Roman"/>
        </w:rPr>
        <w:instrText>ADDIN CSL_CITATION {"citationItems":[{"id":"ITEM-1","itemData":{"DOI":"10.5539/ass.v11n26p19","ISSN":"19112025","abstract":"India is relatively new in adopting social media and this paper try to identify the factors influencing customer engagement in Facebook brand pages. The main source of data used in this article is from Facebook’s insight data. The 134 selected Facebook Brand Pages were monitored regarding both the brand’s activity (posts) as well as the consumers’ interactions with the brand’s activity (likes, comments, etc.). The Fanpage Karma, a social-media monitoring tool was used to collect the data. A conceptual framework is provided that helps to understand the factors influencing the consumer engagement in Facebook brand pages. This paper proposes an empirical model based on Indian Facebook brand pages, which can help in increasing the brand engagement in Facebook brand pages.","author":[{"dropping-particle":"","family":"Jayasingh","given":"Sudarsan","non-dropping-particle":"","parse-names":false,"suffix":""},{"dropping-particle":"","family":"Venkatesh","given":"R.","non-dropping-particle":"","parse-names":false,"suffix":""}],"container-title":"Asian Social Science","id":"ITEM-1","issue":"26","issued":{"date-parts":[["2015"]]},"page":"19-29","title":"Customer engagement factors in Facebook brand pages","type":"article-journal","volume":"11"},"uris":["http://www.mendeley.com/documents/?uuid=b23b6ffb-f973-4763-a5c6-edea6ac2f302"]}],"mendeley":{"formattedCitation":"[100]","plainTextFormattedCitation":"[100]","previouslyFormattedCitation":"[100]"},"properties":{"noteIndex":0},"schema":"https://github.com/citation-style-language/schema/raw/master/csl-citation.json"}</w:instrText>
      </w:r>
      <w:r w:rsidR="000C54A8" w:rsidRPr="001C4182">
        <w:rPr>
          <w:rFonts w:ascii="Times New Roman" w:hAnsi="Times New Roman" w:cs="Times New Roman"/>
        </w:rPr>
        <w:fldChar w:fldCharType="separate"/>
      </w:r>
      <w:r w:rsidR="00984BB1" w:rsidRPr="001C4182">
        <w:rPr>
          <w:rFonts w:ascii="Times New Roman" w:hAnsi="Times New Roman" w:cs="Times New Roman"/>
        </w:rPr>
        <w:t>[10</w:t>
      </w:r>
      <w:r w:rsidR="00F217C5">
        <w:rPr>
          <w:rFonts w:ascii="Times New Roman" w:hAnsi="Times New Roman" w:cs="Times New Roman"/>
        </w:rPr>
        <w:t>9</w:t>
      </w:r>
      <w:r w:rsidR="00984BB1" w:rsidRPr="001C4182">
        <w:rPr>
          <w:rFonts w:ascii="Times New Roman" w:hAnsi="Times New Roman" w:cs="Times New Roman"/>
        </w:rPr>
        <w:t>]</w:t>
      </w:r>
      <w:r w:rsidR="000C54A8" w:rsidRPr="001C4182">
        <w:rPr>
          <w:rFonts w:ascii="Times New Roman" w:hAnsi="Times New Roman" w:cs="Times New Roman"/>
        </w:rPr>
        <w:fldChar w:fldCharType="end"/>
      </w:r>
      <w:r w:rsidRPr="001C4182">
        <w:rPr>
          <w:rFonts w:ascii="Times New Roman" w:hAnsi="Times New Roman" w:cs="Times New Roman"/>
        </w:rPr>
        <w:t>. Social media engagement activities</w:t>
      </w:r>
      <w:r w:rsidR="00032A05">
        <w:rPr>
          <w:rFonts w:ascii="Times New Roman" w:hAnsi="Times New Roman" w:cs="Times New Roman"/>
        </w:rPr>
        <w:t>,</w:t>
      </w:r>
      <w:r w:rsidRPr="001C4182">
        <w:rPr>
          <w:rFonts w:ascii="Times New Roman" w:hAnsi="Times New Roman" w:cs="Times New Roman"/>
        </w:rPr>
        <w:t xml:space="preserve"> such as posting comments and subscribing to the brand page</w:t>
      </w:r>
      <w:r w:rsidR="00032A05">
        <w:rPr>
          <w:rFonts w:ascii="Times New Roman" w:hAnsi="Times New Roman" w:cs="Times New Roman"/>
        </w:rPr>
        <w:t>,</w:t>
      </w:r>
      <w:r w:rsidRPr="001C4182">
        <w:rPr>
          <w:rFonts w:ascii="Times New Roman" w:hAnsi="Times New Roman" w:cs="Times New Roman"/>
        </w:rPr>
        <w:t xml:space="preserve"> are important to strengthen interaction</w:t>
      </w:r>
      <w:r w:rsidR="00032A05">
        <w:rPr>
          <w:rFonts w:ascii="Times New Roman" w:hAnsi="Times New Roman" w:cs="Times New Roman"/>
        </w:rPr>
        <w:t>s</w:t>
      </w:r>
      <w:r w:rsidRPr="001C4182">
        <w:rPr>
          <w:rFonts w:ascii="Times New Roman" w:hAnsi="Times New Roman" w:cs="Times New Roman"/>
        </w:rPr>
        <w:t xml:space="preserve"> between brands and consumers </w:t>
      </w:r>
      <w:r w:rsidR="000C54A8" w:rsidRPr="001C4182">
        <w:rPr>
          <w:rFonts w:ascii="Times New Roman" w:hAnsi="Times New Roman" w:cs="Times New Roman"/>
        </w:rPr>
        <w:fldChar w:fldCharType="begin" w:fldLock="1"/>
      </w:r>
      <w:r w:rsidR="00037128" w:rsidRPr="001C4182">
        <w:rPr>
          <w:rFonts w:ascii="Times New Roman" w:hAnsi="Times New Roman" w:cs="Times New Roman"/>
        </w:rPr>
        <w:instrText>ADDIN CSL_CITATION {"citationItems":[{"id":"ITEM-1","itemData":{"DOI":"10.1016/j.bushor.2011.01.007","ISSN":"00076813","abstract":"Consumers are adopting increasingly active roles in co-creating marketing content with companies and their respective brands. In turn, companies and organizations are looking to online social marketing programs and campaigns in an effort to reach consumers where they 'live' online. However, the challenge facing many companies is that although they recognize the need to be active in social media, they do not truly understand how to do it effectively, what performance indicators they should be measuring, and how they should measure them. Further, as companies develop social media strategies, platforms such as YouTube, Facebook, and Twitter are too often treated as stand-alone elements rather than part of an integrated system. This article offers a systematic way of understanding and conceptualizing online social media, as an ecosystem of related elements involving both digital and traditional media. We highlight a best-practice case study of an organization's successful efforts to leverage social media in reaching an important audience of young consumers. Then, we conclude with several insights and lessons related to the strategic integration of social media into a firm's marketing communications strategy. © 2011 Kelley School of Business, Indiana University.","author":[{"dropping-particle":"","family":"Hanna","given":"Richard","non-dropping-particle":"","parse-names":false,"suffix":""},{"dropping-particle":"","family":"Rohm","given":"Andrew","non-dropping-particle":"","parse-names":false,"suffix":""},{"dropping-particle":"","family":"Crittenden","given":"Victoria L.","non-dropping-particle":"","parse-names":false,"suffix":""}],"container-title":"Business Horizons","id":"ITEM-1","issue":"3","issued":{"date-parts":[["2011"]]},"page":"265-273","publisher":"\"Kelley School of Business, Indiana University\"","title":"We're all connected: The power of the social media ecosystem","type":"article-journal","volume":"54"},"uris":["http://www.mendeley.com/documents/?uuid=ef794531-6c38-49a5-a148-9ba2a95483c1"]}],"mendeley":{"formattedCitation":"[101]","plainTextFormattedCitation":"[101]","previouslyFormattedCitation":"[101]"},"properties":{"noteIndex":0},"schema":"https://github.com/citation-style-language/schema/raw/master/csl-citation.json"}</w:instrText>
      </w:r>
      <w:r w:rsidR="000C54A8" w:rsidRPr="001C4182">
        <w:rPr>
          <w:rFonts w:ascii="Times New Roman" w:hAnsi="Times New Roman" w:cs="Times New Roman"/>
        </w:rPr>
        <w:fldChar w:fldCharType="separate"/>
      </w:r>
      <w:r w:rsidR="00984BB1" w:rsidRPr="001C4182">
        <w:rPr>
          <w:rFonts w:ascii="Times New Roman" w:hAnsi="Times New Roman" w:cs="Times New Roman"/>
        </w:rPr>
        <w:t>[1</w:t>
      </w:r>
      <w:r w:rsidR="00F217C5">
        <w:rPr>
          <w:rFonts w:ascii="Times New Roman" w:hAnsi="Times New Roman" w:cs="Times New Roman"/>
        </w:rPr>
        <w:t>10</w:t>
      </w:r>
      <w:r w:rsidR="00984BB1" w:rsidRPr="001C4182">
        <w:rPr>
          <w:rFonts w:ascii="Times New Roman" w:hAnsi="Times New Roman" w:cs="Times New Roman"/>
        </w:rPr>
        <w:t>]</w:t>
      </w:r>
      <w:r w:rsidR="000C54A8" w:rsidRPr="001C4182">
        <w:rPr>
          <w:rFonts w:ascii="Times New Roman" w:hAnsi="Times New Roman" w:cs="Times New Roman"/>
        </w:rPr>
        <w:fldChar w:fldCharType="end"/>
      </w:r>
      <w:r w:rsidRPr="001C4182">
        <w:rPr>
          <w:rFonts w:ascii="Times New Roman" w:hAnsi="Times New Roman" w:cs="Times New Roman"/>
        </w:rPr>
        <w:t xml:space="preserve">. For example, Facebook activity </w:t>
      </w:r>
      <w:r w:rsidR="00902986">
        <w:rPr>
          <w:rFonts w:ascii="Times New Roman" w:hAnsi="Times New Roman" w:cs="Times New Roman"/>
        </w:rPr>
        <w:t>was</w:t>
      </w:r>
      <w:r w:rsidR="00902986" w:rsidRPr="001C4182">
        <w:rPr>
          <w:rFonts w:ascii="Times New Roman" w:hAnsi="Times New Roman" w:cs="Times New Roman"/>
        </w:rPr>
        <w:t xml:space="preserve"> </w:t>
      </w:r>
      <w:r w:rsidRPr="001C4182">
        <w:rPr>
          <w:rFonts w:ascii="Times New Roman" w:hAnsi="Times New Roman" w:cs="Times New Roman"/>
        </w:rPr>
        <w:t xml:space="preserve">associated with </w:t>
      </w:r>
      <w:r w:rsidR="00CD7374">
        <w:rPr>
          <w:rFonts w:ascii="Times New Roman" w:hAnsi="Times New Roman" w:cs="Times New Roman"/>
        </w:rPr>
        <w:t xml:space="preserve">the </w:t>
      </w:r>
      <w:r w:rsidRPr="001C4182">
        <w:rPr>
          <w:rFonts w:ascii="Times New Roman" w:hAnsi="Times New Roman" w:cs="Times New Roman"/>
        </w:rPr>
        <w:t xml:space="preserve">number of posts and content posted </w:t>
      </w:r>
      <w:r w:rsidR="000C54A8" w:rsidRPr="001C4182">
        <w:rPr>
          <w:rFonts w:ascii="Times New Roman" w:hAnsi="Times New Roman" w:cs="Times New Roman"/>
        </w:rPr>
        <w:fldChar w:fldCharType="begin" w:fldLock="1"/>
      </w:r>
      <w:r w:rsidR="00037128" w:rsidRPr="001C4182">
        <w:rPr>
          <w:rFonts w:ascii="Times New Roman" w:hAnsi="Times New Roman" w:cs="Times New Roman"/>
        </w:rPr>
        <w:instrText>ADDIN CSL_CITATION {"citationItems":[{"id":"ITEM-1","itemData":{"DOI":"10.5539/ass.v11n26p19","ISSN":"19112025","abstract":"India is relatively new in adopting social media and this paper try to identify the factors influencing customer engagement in Facebook brand pages. The main source of data used in this article is from Facebook’s insight data. The 134 selected Facebook Brand Pages were monitored regarding both the brand’s activity (posts) as well as the consumers’ interactions with the brand’s activity (likes, comments, etc.). The Fanpage Karma, a social-media monitoring tool was used to collect the data. A conceptual framework is provided that helps to understand the factors influencing the consumer engagement in Facebook brand pages. This paper proposes an empirical model based on Indian Facebook brand pages, which can help in increasing the brand engagement in Facebook brand pages.","author":[{"dropping-particle":"","family":"Jayasingh","given":"Sudarsan","non-dropping-particle":"","parse-names":false,"suffix":""},{"dropping-particle":"","family":"Venkatesh","given":"R.","non-dropping-particle":"","parse-names":false,"suffix":""}],"container-title":"Asian Social Science","id":"ITEM-1","issue":"26","issued":{"date-parts":[["2015"]]},"page":"19-29","title":"Customer engagement factors in Facebook brand pages","type":"article-journal","volume":"11"},"uris":["http://www.mendeley.com/documents/?uuid=b23b6ffb-f973-4763-a5c6-edea6ac2f302"]}],"mendeley":{"formattedCitation":"[100]","plainTextFormattedCitation":"[100]","previouslyFormattedCitation":"[100]"},"properties":{"noteIndex":0},"schema":"https://github.com/citation-style-language/schema/raw/master/csl-citation.json"}</w:instrText>
      </w:r>
      <w:r w:rsidR="000C54A8" w:rsidRPr="001C4182">
        <w:rPr>
          <w:rFonts w:ascii="Times New Roman" w:hAnsi="Times New Roman" w:cs="Times New Roman"/>
        </w:rPr>
        <w:fldChar w:fldCharType="separate"/>
      </w:r>
      <w:r w:rsidR="00984BB1" w:rsidRPr="001C4182">
        <w:rPr>
          <w:rFonts w:ascii="Times New Roman" w:hAnsi="Times New Roman" w:cs="Times New Roman"/>
        </w:rPr>
        <w:t>[10</w:t>
      </w:r>
      <w:r w:rsidR="00F217C5">
        <w:rPr>
          <w:rFonts w:ascii="Times New Roman" w:hAnsi="Times New Roman" w:cs="Times New Roman"/>
        </w:rPr>
        <w:t>9</w:t>
      </w:r>
      <w:r w:rsidR="00984BB1" w:rsidRPr="001C4182">
        <w:rPr>
          <w:rFonts w:ascii="Times New Roman" w:hAnsi="Times New Roman" w:cs="Times New Roman"/>
        </w:rPr>
        <w:t>]</w:t>
      </w:r>
      <w:r w:rsidR="000C54A8" w:rsidRPr="001C4182">
        <w:rPr>
          <w:rFonts w:ascii="Times New Roman" w:hAnsi="Times New Roman" w:cs="Times New Roman"/>
        </w:rPr>
        <w:fldChar w:fldCharType="end"/>
      </w:r>
      <w:r w:rsidRPr="001C4182">
        <w:rPr>
          <w:rFonts w:ascii="Times New Roman" w:hAnsi="Times New Roman" w:cs="Times New Roman"/>
        </w:rPr>
        <w:t xml:space="preserve">. </w:t>
      </w:r>
      <w:r w:rsidR="00663BEE">
        <w:rPr>
          <w:rFonts w:ascii="Times New Roman" w:hAnsi="Times New Roman" w:cs="Times New Roman"/>
        </w:rPr>
        <w:t>S</w:t>
      </w:r>
      <w:r w:rsidRPr="001C4182">
        <w:rPr>
          <w:rFonts w:ascii="Times New Roman" w:hAnsi="Times New Roman" w:cs="Times New Roman"/>
        </w:rPr>
        <w:t xml:space="preserve">ocial media </w:t>
      </w:r>
      <w:r w:rsidR="00663BEE">
        <w:rPr>
          <w:rFonts w:ascii="Times New Roman" w:hAnsi="Times New Roman" w:cs="Times New Roman"/>
        </w:rPr>
        <w:t>was</w:t>
      </w:r>
      <w:r w:rsidR="00663BEE" w:rsidRPr="001C4182">
        <w:rPr>
          <w:rFonts w:ascii="Times New Roman" w:hAnsi="Times New Roman" w:cs="Times New Roman"/>
        </w:rPr>
        <w:t xml:space="preserve"> </w:t>
      </w:r>
      <w:r w:rsidRPr="001C4182">
        <w:rPr>
          <w:rFonts w:ascii="Times New Roman" w:hAnsi="Times New Roman" w:cs="Times New Roman"/>
        </w:rPr>
        <w:t>important to boost online interaction and participation</w:t>
      </w:r>
      <w:r w:rsidR="00675D7A">
        <w:rPr>
          <w:rFonts w:ascii="Times New Roman" w:hAnsi="Times New Roman" w:cs="Times New Roman"/>
        </w:rPr>
        <w:t>, which have</w:t>
      </w:r>
      <w:r w:rsidRPr="001C4182">
        <w:rPr>
          <w:rFonts w:ascii="Times New Roman" w:hAnsi="Times New Roman" w:cs="Times New Roman"/>
        </w:rPr>
        <w:t xml:space="preserve"> changed the way people communicate with companies and brands </w:t>
      </w:r>
      <w:r w:rsidR="000C54A8" w:rsidRPr="001C4182">
        <w:rPr>
          <w:rFonts w:ascii="Times New Roman" w:hAnsi="Times New Roman" w:cs="Times New Roman"/>
        </w:rPr>
        <w:fldChar w:fldCharType="begin" w:fldLock="1"/>
      </w:r>
      <w:r w:rsidR="00037128" w:rsidRPr="001C4182">
        <w:rPr>
          <w:rFonts w:ascii="Times New Roman" w:hAnsi="Times New Roman" w:cs="Times New Roman"/>
        </w:rPr>
        <w:instrText>ADDIN CSL_CITATION {"citationItems":[{"id":"ITEM-1","itemData":{"DOI":"10.1016/j.bushor.2011.01.005","ISSN":"00076813","abstract":"Traditionally, consumers used the Internet to simply expend content: they read it, they watched it, and they used it to buy products and services. Increasingly, however, consumers are utilizing platforms-such as content sharing sites, blogs, social networking, and wikis-to create, modify, share, and discuss Internet content. This represents the social media phenomenon, which can now significantly impact a firm's reputation, sales, and even survival. Yet, many executives eschew or ignore this form of media because they don't understand what it is, the various forms it can take, and how to engage with it and learn. In response, we present a framework that defines social media by using seven functional building blocks: identity, conversations, sharing, presence, relationships, reputation, and groups. As different social media activities are defined by the extent to which they focus on some or all of these blocks, we explain the implications that each block can have for how firms should engage with social media. To conclude, we present a number of recommendations regarding how firms should develop strategies for monitoring, understanding, and responding to different social media activities. © 2011 Kelley School of Business, Indiana University.","author":[{"dropping-particle":"","family":"Kietzmann","given":"Jan H.","non-dropping-particle":"","parse-names":false,"suffix":""},{"dropping-particle":"","family":"Hermkens","given":"Kristopher","non-dropping-particle":"","parse-names":false,"suffix":""},{"dropping-particle":"","family":"McCarthy","given":"Ian P.","non-dropping-particle":"","parse-names":false,"suffix":""},{"dropping-particle":"","family":"Silvestre","given":"Bruno S.","non-dropping-particle":"","parse-names":false,"suffix":""}],"container-title":"Business Horizons","id":"ITEM-1","issue":"3","issued":{"date-parts":[["2011"]]},"page":"241-251","publisher":"\"Kelley School of Business, Indiana University\"","title":"Social media? Get serious! Understanding the functional building blocks of social media","type":"article-journal","volume":"54"},"uris":["http://www.mendeley.com/documents/?uuid=1331f1ff-6ae9-45a3-a231-5ad3ef7dfe3c"]},{"id":"ITEM-2","itemData":{"DOI":"10.1016/j.bushor.2011.01.007","ISSN":"00076813","abstract":"Consumers are adopting increasingly active roles in co-creating marketing content with companies and their respective brands. In turn, companies and organizations are looking to online social marketing programs and campaigns in an effort to reach consumers where they 'live' online. However, the challenge facing many companies is that although they recognize the need to be active in social media, they do not truly understand how to do it effectively, what performance indicators they should be measuring, and how they should measure them. Further, as companies develop social media strategies, platforms such as YouTube, Facebook, and Twitter are too often treated as stand-alone elements rather than part of an integrated system. This article offers a systematic way of understanding and conceptualizing online social media, as an ecosystem of related elements involving both digital and traditional media. We highlight a best-practice case study of an organization's successful efforts to leverage social media in reaching an important audience of young consumers. Then, we conclude with several insights and lessons related to the strategic integration of social media into a firm's marketing communications strategy. © 2011 Kelley School of Business, Indiana University.","author":[{"dropping-particle":"","family":"Hanna","given":"Richard","non-dropping-particle":"","parse-names":false,"suffix":""},{"dropping-particle":"","family":"Rohm","given":"Andrew","non-dropping-particle":"","parse-names":false,"suffix":""},{"dropping-particle":"","family":"Crittenden","given":"Victoria L.","non-dropping-particle":"","parse-names":false,"suffix":""}],"container-title":"Business Horizons","id":"ITEM-2","issue":"3","issued":{"date-parts":[["2011"]]},"page":"265-273","publisher":"\"Kelley School of Business, Indiana University\"","title":"We're all connected: The power of the social media ecosystem","type":"article-journal","volume":"54"},"uris":["http://www.mendeley.com/documents/?uuid=ef794531-6c38-49a5-a148-9ba2a95483c1"]},{"id":"ITEM-3","itemData":{"DOI":"10.1108/JHTT-02-2017-0012","ISSN":"17579899","abstract":"Purpose: The purpose of this study is to develop a typology of social media messages to compare the effectiveness of different message strategies. Design/methodology/approach: In total, 1,837 messages from 12 hotel brand Facebook pages were content-analyzed. Applying both correspondence analysis and multivariate analysis of variance, the study compared message strategy across hotel-scale levels and explored the effectiveness of different message strategies. Findings: A typology of four-type message format and six-type message content was developed. The picture message was the best message format. Product, brand and involvement messages were shown to be more effective than information, reward and promotion messages. Promotion message was the least effective message content type. Research limitations/implications: The major limitation of this study is the generalizability owing to the sample selection process. There is also the limitation on exclusion of control variables, selection of the three effectiveness measures and evolving social media technology. Practical implications: The typology of Facebook message strategy developed in the study provided guidelines for hotel marketers to create messages on Facebook pages and track effectiveness. Hotels should also take full advantage of the picture format and product, brand and involvement contents. Originality/value: This study created a new typology of social media message strategy consisting of two dimensions. It also provided empirical evidence to support the application of message strategy theory in the hotel social media marketing area.","author":[{"dropping-particle":"","family":"Leung","given":"Xi Y.","non-dropping-particle":"","parse-names":false,"suffix":""},{"dropping-particle":"","family":"Bai","given":"Billy","non-dropping-particle":"","parse-names":false,"suffix":""},{"dropping-particle":"","family":"Erdem","given":"Mehmet","non-dropping-particle":"","parse-names":false,"suffix":""}],"container-title":"Journal of Hospitality and Tourism Technology","id":"ITEM-3","issue":"2","issued":{"date-parts":[["2017"]]},"page":"239-255","title":"Hotel social media marketing: a study on message strategy and its effectiveness","type":"article-journal","volume":"8"},"uris":["http://www.mendeley.com/documents/?uuid=7ec1747e-2f6c-4f0f-9d87-b9838bb0b99e"]}],"mendeley":{"formattedCitation":"[101]–[103]","plainTextFormattedCitation":"[101]–[103]","previouslyFormattedCitation":"[101]–[103]"},"properties":{"noteIndex":0},"schema":"https://github.com/citation-style-language/schema/raw/master/csl-citation.json"}</w:instrText>
      </w:r>
      <w:r w:rsidR="000C54A8" w:rsidRPr="001C4182">
        <w:rPr>
          <w:rFonts w:ascii="Times New Roman" w:hAnsi="Times New Roman" w:cs="Times New Roman"/>
        </w:rPr>
        <w:fldChar w:fldCharType="separate"/>
      </w:r>
      <w:r w:rsidR="00984BB1" w:rsidRPr="001C4182">
        <w:rPr>
          <w:rFonts w:ascii="Times New Roman" w:hAnsi="Times New Roman" w:cs="Times New Roman"/>
        </w:rPr>
        <w:t>[1</w:t>
      </w:r>
      <w:r w:rsidR="001C1384">
        <w:rPr>
          <w:rFonts w:ascii="Times New Roman" w:hAnsi="Times New Roman" w:cs="Times New Roman"/>
        </w:rPr>
        <w:t>10</w:t>
      </w:r>
      <w:r w:rsidR="00984BB1" w:rsidRPr="001C4182">
        <w:rPr>
          <w:rFonts w:ascii="Times New Roman" w:hAnsi="Times New Roman" w:cs="Times New Roman"/>
        </w:rPr>
        <w:t>–1</w:t>
      </w:r>
      <w:r w:rsidR="001C1384">
        <w:rPr>
          <w:rFonts w:ascii="Times New Roman" w:hAnsi="Times New Roman" w:cs="Times New Roman"/>
        </w:rPr>
        <w:t>12</w:t>
      </w:r>
      <w:r w:rsidR="00984BB1" w:rsidRPr="001C4182">
        <w:rPr>
          <w:rFonts w:ascii="Times New Roman" w:hAnsi="Times New Roman" w:cs="Times New Roman"/>
        </w:rPr>
        <w:t>]</w:t>
      </w:r>
      <w:r w:rsidR="000C54A8" w:rsidRPr="001C4182">
        <w:rPr>
          <w:rFonts w:ascii="Times New Roman" w:hAnsi="Times New Roman" w:cs="Times New Roman"/>
        </w:rPr>
        <w:fldChar w:fldCharType="end"/>
      </w:r>
      <w:r w:rsidR="004668F9" w:rsidRPr="001C4182">
        <w:rPr>
          <w:rFonts w:ascii="Times New Roman" w:hAnsi="Times New Roman" w:cs="Times New Roman"/>
        </w:rPr>
        <w:t>.</w:t>
      </w:r>
      <w:r w:rsidRPr="001C4182">
        <w:rPr>
          <w:rFonts w:ascii="Times New Roman" w:hAnsi="Times New Roman" w:cs="Times New Roman"/>
        </w:rPr>
        <w:t xml:space="preserve"> Cheung et al. </w:t>
      </w:r>
      <w:r w:rsidR="000C54A8" w:rsidRPr="001C4182">
        <w:rPr>
          <w:rFonts w:ascii="Times New Roman" w:hAnsi="Times New Roman" w:cs="Times New Roman"/>
        </w:rPr>
        <w:fldChar w:fldCharType="begin" w:fldLock="1"/>
      </w:r>
      <w:r w:rsidR="00037128" w:rsidRPr="001C4182">
        <w:rPr>
          <w:rFonts w:ascii="Times New Roman" w:hAnsi="Times New Roman" w:cs="Times New Roman"/>
        </w:rPr>
        <w:instrText>ADDIN CSL_CITATION {"citationItems":[{"id":"ITEM-1","itemData":{"DOI":"10.1108/APJML-04-2019-0262","ISSN":"17584248","abstract":"Purpose: This paper investigates the impact of social-media marketing elements, namely entertainment, customisation, interaction, electronic word-of-mouth (EWOM) and trendiness, on consumer–brand engagement and brand knowledge. Design/methodology/approach: Using an online survey, the study collects data in Hong Kong from 214 experienced social-media users, as indicated by their consumption of a durable technology product, a smartphone. We used partial least squares structural equation modelling (PLS–SEM) to test the links between social-media marketing elements, consumer–brand engagement and brand knowledge. Findings: The results reveal that interaction, electronic word-of-mouth and trendiness are the key elements directly influencing consumer brand engagement, then strengthening brand awareness and brand knowledge. This contrasts with the non-significant results found for the influence of entertainment and customisation on consumer–brand engagement. Research limitations/implications: Having cross-sectional nature, the study focuses on one single product, smartphones, at one location, Hong Kong. Future research may enhance the generalisability of the findings by replication in other countries with diverse cultures, such as countries in Latin America and Africa and examine other industries and other products, such as the service sector and convenience products with a low involvement level. Practical implications: Marketers may strengthen consumer–brand engagement by using content that is trendy, along with encouraging interaction and positive EWOM on social-media platforms, in order to build strong and positive brand knowledge in consumers' minds. Originality/value: This study contributes to the branding literature by providing an understanding of the role of social-media marketing elements in the brand-building process. Social media is a marketing channel recognised by its effectiveness in communicating brand-related information and its role as a means to stimulate consumers' brand engagement and brand knowledge. However, how effective these elements are for these purposes remains to be established. By empirically testing a theoretical model, this study confirms that specific social-media marketing elements, namely interaction, EWOM and trendiness, are critical drivers in the brand-building process in Hong Kong.","author":[{"dropping-particle":"","family":"Cheung","given":"Man Lai","non-dropping-particle":"","parse-names":false,"suffix":""},{"dropping-particle":"","family":"Pires","given":"Guilherme","non-dropping-particle":"","parse-names":false,"suffix":""},{"dropping-particle":"","family":"Rosenberger","given":"Philip J.","non-dropping-particle":"","parse-names":false,"suffix":""}],"container-title":"Asia Pacific Journal of Marketing and Logistics","id":"ITEM-1","issue":"3","issued":{"date-parts":[["2020"]]},"page":"695-720","title":"The influence of perceived social media marketing elements on consumer–brand engagement and brand knowledge","type":"article-journal","volume":"32"},"suppress-author":1,"uris":["http://www.mendeley.com/documents/?uuid=e6b246c9-c4c4-48b6-8dc0-a187200a729f"]}],"mendeley":{"formattedCitation":"[31]","plainTextFormattedCitation":"[31]","previouslyFormattedCitation":"[31]"},"properties":{"noteIndex":0},"schema":"https://github.com/citation-style-language/schema/raw/master/csl-citation.json"}</w:instrText>
      </w:r>
      <w:r w:rsidR="000C54A8" w:rsidRPr="001C4182">
        <w:rPr>
          <w:rFonts w:ascii="Times New Roman" w:hAnsi="Times New Roman" w:cs="Times New Roman"/>
        </w:rPr>
        <w:fldChar w:fldCharType="separate"/>
      </w:r>
      <w:r w:rsidR="00984BB1" w:rsidRPr="001C4182">
        <w:rPr>
          <w:rFonts w:ascii="Times New Roman" w:hAnsi="Times New Roman" w:cs="Times New Roman"/>
        </w:rPr>
        <w:t>[3</w:t>
      </w:r>
      <w:r w:rsidR="004906E7">
        <w:rPr>
          <w:rFonts w:ascii="Times New Roman" w:hAnsi="Times New Roman" w:cs="Times New Roman"/>
        </w:rPr>
        <w:t>7</w:t>
      </w:r>
      <w:r w:rsidR="00984BB1" w:rsidRPr="001C4182">
        <w:rPr>
          <w:rFonts w:ascii="Times New Roman" w:hAnsi="Times New Roman" w:cs="Times New Roman"/>
        </w:rPr>
        <w:t>]</w:t>
      </w:r>
      <w:r w:rsidR="000C54A8" w:rsidRPr="001C4182">
        <w:rPr>
          <w:rFonts w:ascii="Times New Roman" w:hAnsi="Times New Roman" w:cs="Times New Roman"/>
        </w:rPr>
        <w:fldChar w:fldCharType="end"/>
      </w:r>
      <w:r w:rsidR="000D26EA">
        <w:rPr>
          <w:rFonts w:ascii="Times New Roman" w:hAnsi="Times New Roman" w:cs="Times New Roman"/>
        </w:rPr>
        <w:t xml:space="preserve"> </w:t>
      </w:r>
      <w:r w:rsidR="00DC0DFF">
        <w:rPr>
          <w:rFonts w:ascii="Times New Roman" w:hAnsi="Times New Roman" w:cs="Times New Roman"/>
        </w:rPr>
        <w:t>stated</w:t>
      </w:r>
      <w:r w:rsidR="000D26EA">
        <w:rPr>
          <w:rFonts w:ascii="Times New Roman" w:hAnsi="Times New Roman" w:cs="Times New Roman"/>
        </w:rPr>
        <w:t xml:space="preserve"> that</w:t>
      </w:r>
      <w:r w:rsidRPr="001C4182">
        <w:rPr>
          <w:rFonts w:ascii="Times New Roman" w:hAnsi="Times New Roman" w:cs="Times New Roman"/>
        </w:rPr>
        <w:t xml:space="preserve"> interaction </w:t>
      </w:r>
      <w:r w:rsidR="002526C0">
        <w:rPr>
          <w:rFonts w:ascii="Times New Roman" w:hAnsi="Times New Roman" w:cs="Times New Roman"/>
        </w:rPr>
        <w:t>was</w:t>
      </w:r>
      <w:r w:rsidR="002526C0" w:rsidRPr="001C4182">
        <w:rPr>
          <w:rFonts w:ascii="Times New Roman" w:hAnsi="Times New Roman" w:cs="Times New Roman"/>
        </w:rPr>
        <w:t xml:space="preserve"> </w:t>
      </w:r>
      <w:r w:rsidRPr="001C4182">
        <w:rPr>
          <w:rFonts w:ascii="Times New Roman" w:hAnsi="Times New Roman" w:cs="Times New Roman"/>
        </w:rPr>
        <w:t>the most important</w:t>
      </w:r>
      <w:r w:rsidR="002526C0">
        <w:rPr>
          <w:rFonts w:ascii="Times New Roman" w:hAnsi="Times New Roman" w:cs="Times New Roman"/>
        </w:rPr>
        <w:t xml:space="preserve"> SMM</w:t>
      </w:r>
      <w:r w:rsidRPr="001C4182">
        <w:rPr>
          <w:rFonts w:ascii="Times New Roman" w:hAnsi="Times New Roman" w:cs="Times New Roman"/>
        </w:rPr>
        <w:t xml:space="preserve"> element</w:t>
      </w:r>
      <w:r w:rsidR="00421D4C">
        <w:rPr>
          <w:rFonts w:ascii="Times New Roman" w:hAnsi="Times New Roman" w:cs="Times New Roman"/>
        </w:rPr>
        <w:t xml:space="preserve"> for increasing</w:t>
      </w:r>
      <w:r w:rsidRPr="001C4182">
        <w:rPr>
          <w:rFonts w:ascii="Times New Roman" w:hAnsi="Times New Roman" w:cs="Times New Roman"/>
        </w:rPr>
        <w:t xml:space="preserve"> brand and customer engagement. Seo and Park </w:t>
      </w:r>
      <w:r w:rsidR="000C54A8" w:rsidRPr="001C4182">
        <w:rPr>
          <w:rFonts w:ascii="Times New Roman" w:hAnsi="Times New Roman" w:cs="Times New Roman"/>
        </w:rPr>
        <w:fldChar w:fldCharType="begin" w:fldLock="1"/>
      </w:r>
      <w:r w:rsidR="00037128" w:rsidRPr="001C4182">
        <w:rPr>
          <w:rFonts w:ascii="Times New Roman" w:hAnsi="Times New Roman" w:cs="Times New Roman"/>
        </w:rPr>
        <w:instrText>ADDIN CSL_CITATION {"citationItems":[{"id":"ITEM-1","itemData":{"DOI":"10.1016/j.jairtraman.2017.09.014","ISSN":"09696997","abstract":"This study analyzes the effects of social media marketing activities (SMMAs) on brand equity and customer response in the airline industry. A survey was conducted with a total of 302 passengers who used social media managed by airlines, and the collected data were analyzed via structural equation modeling. The results showed that trendiness was the most important SMMA component, and airline SMMAs had significant effects on brand awareness and brand image. In addition, the results demonstrated that brand awareness significantly affected commitment and that brand image significantly affected online word-of-mouth and commitment. It is expected that the results of this study may be used as fundamental data in the development of airline SMMA strategies, particularly by investigating the relative importance of each SMMA component and analyzing the effects of SMMAs.","author":[{"dropping-particle":"","family":"Seo","given":"Eun Ju","non-dropping-particle":"","parse-names":false,"suffix":""},{"dropping-particle":"","family":"Park","given":"Jin Woo","non-dropping-particle":"","parse-names":false,"suffix":""}],"container-title":"Journal of Air Transport Management","id":"ITEM-1","issue":"August 2017","issued":{"date-parts":[["2018"]]},"page":"36-41","publisher":"Elsevier Ltd","title":"A study on the effects of social media marketing activities on brand equity and customer response in the airline industry","type":"article-journal","volume":"66"},"suppress-author":1,"uris":["http://www.mendeley.com/documents/?uuid=4ea2dee2-d354-4a9a-bd15-fd6a1f0bfd3b"]}],"mendeley":{"formattedCitation":"[16]","plainTextFormattedCitation":"[16]","previouslyFormattedCitation":"[16]"},"properties":{"noteIndex":0},"schema":"https://github.com/citation-style-language/schema/raw/master/csl-citation.json"}</w:instrText>
      </w:r>
      <w:r w:rsidR="000C54A8" w:rsidRPr="001C4182">
        <w:rPr>
          <w:rFonts w:ascii="Times New Roman" w:hAnsi="Times New Roman" w:cs="Times New Roman"/>
        </w:rPr>
        <w:fldChar w:fldCharType="separate"/>
      </w:r>
      <w:r w:rsidR="00984BB1" w:rsidRPr="001C4182">
        <w:rPr>
          <w:rFonts w:ascii="Times New Roman" w:hAnsi="Times New Roman" w:cs="Times New Roman"/>
        </w:rPr>
        <w:t>[16]</w:t>
      </w:r>
      <w:r w:rsidR="000C54A8" w:rsidRPr="001C4182">
        <w:rPr>
          <w:rFonts w:ascii="Times New Roman" w:hAnsi="Times New Roman" w:cs="Times New Roman"/>
        </w:rPr>
        <w:fldChar w:fldCharType="end"/>
      </w:r>
      <w:r w:rsidRPr="001C4182">
        <w:rPr>
          <w:rFonts w:ascii="Times New Roman" w:hAnsi="Times New Roman" w:cs="Times New Roman"/>
        </w:rPr>
        <w:t xml:space="preserve"> noted that </w:t>
      </w:r>
      <w:r w:rsidR="00DC0DFF">
        <w:rPr>
          <w:rFonts w:ascii="Times New Roman" w:hAnsi="Times New Roman" w:cs="Times New Roman"/>
        </w:rPr>
        <w:t xml:space="preserve">SMM </w:t>
      </w:r>
      <w:r w:rsidRPr="001C4182">
        <w:rPr>
          <w:rFonts w:ascii="Times New Roman" w:hAnsi="Times New Roman" w:cs="Times New Roman"/>
        </w:rPr>
        <w:t>activities help</w:t>
      </w:r>
      <w:r w:rsidR="00DC0DFF">
        <w:rPr>
          <w:rFonts w:ascii="Times New Roman" w:hAnsi="Times New Roman" w:cs="Times New Roman"/>
        </w:rPr>
        <w:t>ed</w:t>
      </w:r>
      <w:r w:rsidRPr="001C4182">
        <w:rPr>
          <w:rFonts w:ascii="Times New Roman" w:hAnsi="Times New Roman" w:cs="Times New Roman"/>
        </w:rPr>
        <w:t xml:space="preserve"> to increase </w:t>
      </w:r>
      <w:r w:rsidR="00395C65">
        <w:rPr>
          <w:rFonts w:ascii="Times New Roman" w:hAnsi="Times New Roman" w:cs="Times New Roman"/>
        </w:rPr>
        <w:t>BA</w:t>
      </w:r>
      <w:r w:rsidRPr="001C4182">
        <w:rPr>
          <w:rFonts w:ascii="Times New Roman" w:hAnsi="Times New Roman" w:cs="Times New Roman"/>
        </w:rPr>
        <w:t xml:space="preserve"> and create a powerful </w:t>
      </w:r>
      <w:r w:rsidR="005C27D5">
        <w:rPr>
          <w:rFonts w:ascii="Times New Roman" w:hAnsi="Times New Roman" w:cs="Times New Roman"/>
        </w:rPr>
        <w:t>BI</w:t>
      </w:r>
      <w:r w:rsidRPr="001C4182">
        <w:rPr>
          <w:rFonts w:ascii="Times New Roman" w:hAnsi="Times New Roman" w:cs="Times New Roman"/>
        </w:rPr>
        <w:t xml:space="preserve"> for organizations to interact with their customers. Moreover, marketer</w:t>
      </w:r>
      <w:r w:rsidR="00DC0DFF">
        <w:rPr>
          <w:rFonts w:ascii="Times New Roman" w:hAnsi="Times New Roman" w:cs="Times New Roman"/>
        </w:rPr>
        <w:t>s</w:t>
      </w:r>
      <w:r w:rsidRPr="001C4182">
        <w:rPr>
          <w:rFonts w:ascii="Times New Roman" w:hAnsi="Times New Roman" w:cs="Times New Roman"/>
        </w:rPr>
        <w:t xml:space="preserve"> use</w:t>
      </w:r>
      <w:r w:rsidR="00EB425C">
        <w:rPr>
          <w:rFonts w:ascii="Times New Roman" w:hAnsi="Times New Roman" w:cs="Times New Roman"/>
        </w:rPr>
        <w:t>d</w:t>
      </w:r>
      <w:r w:rsidRPr="001C4182">
        <w:rPr>
          <w:rFonts w:ascii="Times New Roman" w:hAnsi="Times New Roman" w:cs="Times New Roman"/>
        </w:rPr>
        <w:t xml:space="preserve"> Facebook as an important social </w:t>
      </w:r>
      <w:r w:rsidR="00DC0DFF">
        <w:rPr>
          <w:rFonts w:ascii="Times New Roman" w:hAnsi="Times New Roman" w:cs="Times New Roman"/>
        </w:rPr>
        <w:t>medium</w:t>
      </w:r>
      <w:r w:rsidR="00DC0DFF" w:rsidRPr="001C4182">
        <w:rPr>
          <w:rFonts w:ascii="Times New Roman" w:hAnsi="Times New Roman" w:cs="Times New Roman"/>
        </w:rPr>
        <w:t xml:space="preserve"> </w:t>
      </w:r>
      <w:r w:rsidRPr="001C4182">
        <w:rPr>
          <w:rFonts w:ascii="Times New Roman" w:hAnsi="Times New Roman" w:cs="Times New Roman"/>
        </w:rPr>
        <w:t xml:space="preserve">to target users </w:t>
      </w:r>
      <w:r w:rsidR="00DC0DFF">
        <w:rPr>
          <w:rFonts w:ascii="Times New Roman" w:hAnsi="Times New Roman" w:cs="Times New Roman"/>
        </w:rPr>
        <w:t>with</w:t>
      </w:r>
      <w:r w:rsidRPr="001C4182">
        <w:rPr>
          <w:rFonts w:ascii="Times New Roman" w:hAnsi="Times New Roman" w:cs="Times New Roman"/>
        </w:rPr>
        <w:t xml:space="preserve"> a positive attitude toward a brand </w:t>
      </w:r>
      <w:r w:rsidR="000C54A8" w:rsidRPr="001C4182">
        <w:rPr>
          <w:rFonts w:ascii="Times New Roman" w:hAnsi="Times New Roman" w:cs="Times New Roman"/>
        </w:rPr>
        <w:fldChar w:fldCharType="begin" w:fldLock="1"/>
      </w:r>
      <w:r w:rsidR="00037128" w:rsidRPr="001C4182">
        <w:rPr>
          <w:rFonts w:ascii="Times New Roman" w:hAnsi="Times New Roman" w:cs="Times New Roman"/>
        </w:rPr>
        <w:instrText>ADDIN CSL_CITATION {"citationItems":[{"id":"ITEM-1","itemData":{"DOI":"10.1007/978-3-658-02365-2_1","ISBN":"9783658023652","abstract":"Involvement and integration of online social networks (OSNs) in daily life have gained tremendous significance in recent years. Especially the commercial relevance of OSNs attracts companies in increasing numbers. Today’s consumers are exchanging substantial company- and/or brand-specific information online and it is incontestable that interactive social media influence consumer choices (Sands, Harper, and Ferraro, 2011). Nowadays, it is not only the task of companies to find (potential) customers online, but to profit from user-generated content. Companies “need to understand that they share control of the brand with consumers who want and expect to engage with them in a rich online dialogue” (Brown, Broderick, and Lee, 2007, p. 16).","author":[{"dropping-particle":"","family":"Bitter","given":"Sofie","non-dropping-particle":"","parse-names":false,"suffix":""},{"dropping-particle":"","family":"Grabner-Kräuter","given":"Sonja","non-dropping-particle":"","parse-names":false,"suffix":""}],"id":"ITEM-1","issued":{"date-parts":[["2013"]]},"page":"3-17","title":"Customer Engagement Behavior: Interacting with Companies and Brands on Facebook","type":"article-journal","volume":"IV"},"uris":["http://www.mendeley.com/documents/?uuid=64d707d4-40a4-416d-bbaa-dd4724212607"]}],"mendeley":{"formattedCitation":"[104]","plainTextFormattedCitation":"[104]","previouslyFormattedCitation":"[104]"},"properties":{"noteIndex":0},"schema":"https://github.com/citation-style-language/schema/raw/master/csl-citation.json"}</w:instrText>
      </w:r>
      <w:r w:rsidR="000C54A8" w:rsidRPr="001C4182">
        <w:rPr>
          <w:rFonts w:ascii="Times New Roman" w:hAnsi="Times New Roman" w:cs="Times New Roman"/>
        </w:rPr>
        <w:fldChar w:fldCharType="separate"/>
      </w:r>
      <w:r w:rsidR="00984BB1" w:rsidRPr="001C4182">
        <w:rPr>
          <w:rFonts w:ascii="Times New Roman" w:hAnsi="Times New Roman" w:cs="Times New Roman"/>
        </w:rPr>
        <w:t>[</w:t>
      </w:r>
      <w:r w:rsidR="00D828F3">
        <w:rPr>
          <w:rFonts w:ascii="Times New Roman" w:hAnsi="Times New Roman" w:cs="Times New Roman"/>
        </w:rPr>
        <w:t>113</w:t>
      </w:r>
      <w:r w:rsidR="00984BB1" w:rsidRPr="001C4182">
        <w:rPr>
          <w:rFonts w:ascii="Times New Roman" w:hAnsi="Times New Roman" w:cs="Times New Roman"/>
        </w:rPr>
        <w:t>]</w:t>
      </w:r>
      <w:r w:rsidR="000C54A8" w:rsidRPr="001C4182">
        <w:rPr>
          <w:rFonts w:ascii="Times New Roman" w:hAnsi="Times New Roman" w:cs="Times New Roman"/>
        </w:rPr>
        <w:fldChar w:fldCharType="end"/>
      </w:r>
      <w:r w:rsidR="0041096E" w:rsidRPr="001C4182">
        <w:rPr>
          <w:rFonts w:ascii="Times New Roman" w:hAnsi="Times New Roman" w:cs="Times New Roman"/>
        </w:rPr>
        <w:t xml:space="preserve">. Santos et al. </w:t>
      </w:r>
      <w:r w:rsidR="00D50261">
        <w:rPr>
          <w:rFonts w:ascii="Times New Roman" w:hAnsi="Times New Roman" w:cs="Times New Roman"/>
        </w:rPr>
        <w:t>[108]</w:t>
      </w:r>
      <w:r w:rsidR="008B54E5">
        <w:rPr>
          <w:rFonts w:ascii="Times New Roman" w:hAnsi="Times New Roman" w:cs="Times New Roman"/>
        </w:rPr>
        <w:t xml:space="preserve"> </w:t>
      </w:r>
      <w:r w:rsidR="0041096E" w:rsidRPr="001C4182">
        <w:rPr>
          <w:rFonts w:ascii="Times New Roman" w:hAnsi="Times New Roman" w:cs="Times New Roman"/>
        </w:rPr>
        <w:t xml:space="preserve">highlighted that customer engagement </w:t>
      </w:r>
      <w:r w:rsidR="00F64B72">
        <w:rPr>
          <w:rFonts w:ascii="Times New Roman" w:hAnsi="Times New Roman" w:cs="Times New Roman"/>
        </w:rPr>
        <w:t>was</w:t>
      </w:r>
      <w:r w:rsidR="00F64B72" w:rsidRPr="001C4182">
        <w:rPr>
          <w:rFonts w:ascii="Times New Roman" w:hAnsi="Times New Roman" w:cs="Times New Roman"/>
        </w:rPr>
        <w:t xml:space="preserve"> </w:t>
      </w:r>
      <w:r w:rsidR="0041096E" w:rsidRPr="001C4182">
        <w:rPr>
          <w:rFonts w:ascii="Times New Roman" w:hAnsi="Times New Roman" w:cs="Times New Roman"/>
        </w:rPr>
        <w:t>related to brand</w:t>
      </w:r>
      <w:r w:rsidR="00DC50CA">
        <w:rPr>
          <w:rFonts w:ascii="Times New Roman" w:hAnsi="Times New Roman" w:cs="Times New Roman"/>
        </w:rPr>
        <w:t>–</w:t>
      </w:r>
      <w:r w:rsidR="0041096E" w:rsidRPr="001C4182">
        <w:rPr>
          <w:rFonts w:ascii="Times New Roman" w:hAnsi="Times New Roman" w:cs="Times New Roman"/>
        </w:rPr>
        <w:t xml:space="preserve">self connection during </w:t>
      </w:r>
      <w:r w:rsidR="00F64B72">
        <w:rPr>
          <w:rFonts w:ascii="Times New Roman" w:hAnsi="Times New Roman" w:cs="Times New Roman"/>
        </w:rPr>
        <w:t>COVID</w:t>
      </w:r>
      <w:r w:rsidR="0041096E" w:rsidRPr="001C4182">
        <w:rPr>
          <w:rFonts w:ascii="Times New Roman" w:hAnsi="Times New Roman" w:cs="Times New Roman"/>
        </w:rPr>
        <w:t xml:space="preserve">-19. </w:t>
      </w:r>
      <w:r w:rsidR="00CC5359">
        <w:rPr>
          <w:rFonts w:ascii="Times New Roman" w:hAnsi="Times New Roman" w:cs="Times New Roman"/>
        </w:rPr>
        <w:t>Nonetheless</w:t>
      </w:r>
      <w:r w:rsidR="00F64B72">
        <w:rPr>
          <w:rFonts w:ascii="Times New Roman" w:hAnsi="Times New Roman" w:cs="Times New Roman"/>
        </w:rPr>
        <w:t xml:space="preserve">, few studies have </w:t>
      </w:r>
      <w:r w:rsidR="0041096E" w:rsidRPr="001C4182">
        <w:rPr>
          <w:rFonts w:ascii="Times New Roman" w:hAnsi="Times New Roman" w:cs="Times New Roman"/>
        </w:rPr>
        <w:t>investigate</w:t>
      </w:r>
      <w:r w:rsidR="00F64B72">
        <w:rPr>
          <w:rFonts w:ascii="Times New Roman" w:hAnsi="Times New Roman" w:cs="Times New Roman"/>
        </w:rPr>
        <w:t>d</w:t>
      </w:r>
      <w:r w:rsidR="0041096E" w:rsidRPr="001C4182">
        <w:rPr>
          <w:rFonts w:ascii="Times New Roman" w:hAnsi="Times New Roman" w:cs="Times New Roman"/>
        </w:rPr>
        <w:t xml:space="preserve"> the impact of </w:t>
      </w:r>
      <w:r w:rsidR="00F64B72">
        <w:rPr>
          <w:rFonts w:ascii="Times New Roman" w:hAnsi="Times New Roman" w:cs="Times New Roman"/>
        </w:rPr>
        <w:t>COVID</w:t>
      </w:r>
      <w:r w:rsidR="0041096E" w:rsidRPr="001C4182">
        <w:rPr>
          <w:rFonts w:ascii="Times New Roman" w:hAnsi="Times New Roman" w:cs="Times New Roman"/>
        </w:rPr>
        <w:t xml:space="preserve">-19 on traditional pastry shops. </w:t>
      </w:r>
      <w:r w:rsidRPr="001C4182">
        <w:rPr>
          <w:rFonts w:ascii="Times New Roman" w:hAnsi="Times New Roman" w:cs="Times New Roman"/>
        </w:rPr>
        <w:t xml:space="preserve">Thus, the relationship between interaction and </w:t>
      </w:r>
      <w:r w:rsidR="007E014D">
        <w:rPr>
          <w:rFonts w:ascii="Times New Roman" w:hAnsi="Times New Roman" w:cs="Times New Roman"/>
        </w:rPr>
        <w:t xml:space="preserve">CBE </w:t>
      </w:r>
      <w:r w:rsidR="0041096E" w:rsidRPr="001C4182">
        <w:rPr>
          <w:rFonts w:ascii="Times New Roman" w:hAnsi="Times New Roman" w:cs="Times New Roman"/>
        </w:rPr>
        <w:t xml:space="preserve">for a traditional Chinese pastry shop during </w:t>
      </w:r>
      <w:r w:rsidR="00151120">
        <w:rPr>
          <w:rFonts w:ascii="Times New Roman" w:hAnsi="Times New Roman" w:cs="Times New Roman"/>
        </w:rPr>
        <w:t>the COVID</w:t>
      </w:r>
      <w:r w:rsidR="0041096E" w:rsidRPr="001C4182">
        <w:rPr>
          <w:rFonts w:ascii="Times New Roman" w:hAnsi="Times New Roman" w:cs="Times New Roman"/>
        </w:rPr>
        <w:t>-19 pandemic</w:t>
      </w:r>
      <w:r w:rsidR="00151120">
        <w:rPr>
          <w:rFonts w:ascii="Times New Roman" w:hAnsi="Times New Roman" w:cs="Times New Roman"/>
        </w:rPr>
        <w:t xml:space="preserve"> was examined in this study</w:t>
      </w:r>
      <w:r w:rsidR="0041096E" w:rsidRPr="001C4182">
        <w:rPr>
          <w:rFonts w:ascii="Times New Roman" w:hAnsi="Times New Roman" w:cs="Times New Roman"/>
        </w:rPr>
        <w:t>. T</w:t>
      </w:r>
      <w:r w:rsidRPr="001C4182">
        <w:rPr>
          <w:rFonts w:ascii="Times New Roman" w:hAnsi="Times New Roman" w:cs="Times New Roman"/>
        </w:rPr>
        <w:t>he following hypothesis is proposed:</w:t>
      </w:r>
    </w:p>
    <w:p w14:paraId="2FE44C98" w14:textId="0733D90A" w:rsidR="003214A1" w:rsidRPr="001C4182" w:rsidRDefault="0038485E" w:rsidP="004A7B28">
      <w:pPr>
        <w:pStyle w:val="NormalWeb"/>
        <w:snapToGrid w:val="0"/>
        <w:spacing w:before="0" w:beforeAutospacing="0" w:afterLines="100" w:after="360" w:afterAutospacing="0" w:line="276" w:lineRule="auto"/>
        <w:ind w:leftChars="100" w:left="666" w:hanging="426"/>
        <w:jc w:val="both"/>
        <w:textAlignment w:val="top"/>
        <w:rPr>
          <w:rFonts w:ascii="Times New Roman" w:hAnsi="Times New Roman" w:cs="Times New Roman"/>
        </w:rPr>
      </w:pPr>
      <w:r w:rsidRPr="004A7B28">
        <w:rPr>
          <w:rFonts w:ascii="Times New Roman" w:hAnsi="Times New Roman" w:cs="Times New Roman"/>
          <w:b/>
          <w:bCs/>
        </w:rPr>
        <w:t>H1:</w:t>
      </w:r>
      <w:r w:rsidRPr="001C4182">
        <w:rPr>
          <w:rFonts w:ascii="Times New Roman" w:hAnsi="Times New Roman" w:cs="Times New Roman"/>
        </w:rPr>
        <w:t xml:space="preserve"> Interaction has a positive significant relationship with </w:t>
      </w:r>
      <w:r w:rsidR="00313E56">
        <w:rPr>
          <w:rFonts w:ascii="Times New Roman" w:hAnsi="Times New Roman" w:cs="Times New Roman"/>
        </w:rPr>
        <w:t xml:space="preserve">the </w:t>
      </w:r>
      <w:r w:rsidR="007E014D">
        <w:rPr>
          <w:rFonts w:ascii="Times New Roman" w:hAnsi="Times New Roman" w:cs="Times New Roman"/>
        </w:rPr>
        <w:t xml:space="preserve">CBE </w:t>
      </w:r>
      <w:r w:rsidR="0041096E" w:rsidRPr="001C4182">
        <w:rPr>
          <w:rFonts w:ascii="Times New Roman" w:hAnsi="Times New Roman" w:cs="Times New Roman"/>
        </w:rPr>
        <w:t>for</w:t>
      </w:r>
      <w:r w:rsidR="00A84163" w:rsidRPr="001C4182">
        <w:rPr>
          <w:rFonts w:ascii="Times New Roman" w:hAnsi="Times New Roman" w:cs="Times New Roman"/>
        </w:rPr>
        <w:t xml:space="preserve"> </w:t>
      </w:r>
      <w:r w:rsidR="0041096E" w:rsidRPr="001C4182">
        <w:rPr>
          <w:rFonts w:ascii="Times New Roman" w:hAnsi="Times New Roman" w:cs="Times New Roman"/>
        </w:rPr>
        <w:t>traditional Chinese pastry shop</w:t>
      </w:r>
      <w:r w:rsidR="00745FC6">
        <w:rPr>
          <w:rFonts w:ascii="Times New Roman" w:hAnsi="Times New Roman" w:cs="Times New Roman"/>
        </w:rPr>
        <w:t>s</w:t>
      </w:r>
      <w:r w:rsidRPr="001C4182">
        <w:rPr>
          <w:rFonts w:ascii="Times New Roman" w:hAnsi="Times New Roman" w:cs="Times New Roman"/>
        </w:rPr>
        <w:t>.</w:t>
      </w:r>
    </w:p>
    <w:p w14:paraId="41165189" w14:textId="0C7B5454" w:rsidR="0038485E" w:rsidRPr="00F432D8" w:rsidRDefault="009A3457" w:rsidP="00F432D8">
      <w:pPr>
        <w:snapToGrid w:val="0"/>
        <w:spacing w:line="276" w:lineRule="auto"/>
        <w:rPr>
          <w:rFonts w:ascii="Arial" w:hAnsi="Arial" w:cs="Arial"/>
          <w:b/>
          <w:bCs/>
          <w:sz w:val="28"/>
          <w:szCs w:val="28"/>
        </w:rPr>
      </w:pPr>
      <w:r w:rsidRPr="00F432D8">
        <w:rPr>
          <w:rFonts w:ascii="Arial" w:hAnsi="Arial" w:cs="Arial"/>
          <w:b/>
          <w:bCs/>
          <w:sz w:val="28"/>
          <w:szCs w:val="28"/>
        </w:rPr>
        <w:t>2.5.2</w:t>
      </w:r>
      <w:r w:rsidRPr="00F432D8">
        <w:rPr>
          <w:rFonts w:ascii="Arial" w:hAnsi="Arial" w:cs="Arial"/>
          <w:b/>
          <w:bCs/>
          <w:sz w:val="28"/>
          <w:szCs w:val="28"/>
        </w:rPr>
        <w:tab/>
      </w:r>
      <w:r w:rsidR="000A32DD" w:rsidRPr="00F432D8">
        <w:rPr>
          <w:rFonts w:ascii="Arial" w:hAnsi="Arial" w:cs="Arial"/>
          <w:b/>
          <w:bCs/>
          <w:sz w:val="28"/>
          <w:szCs w:val="28"/>
        </w:rPr>
        <w:t>The BA and CBE</w:t>
      </w:r>
    </w:p>
    <w:p w14:paraId="1042CE3D" w14:textId="740D1BF8" w:rsidR="0038485E" w:rsidRPr="001C4182" w:rsidRDefault="007E014D" w:rsidP="004A7B28">
      <w:pPr>
        <w:pStyle w:val="NormalWeb"/>
        <w:snapToGrid w:val="0"/>
        <w:spacing w:before="0" w:beforeAutospacing="0" w:afterLines="50" w:after="180" w:afterAutospacing="0" w:line="276" w:lineRule="auto"/>
        <w:jc w:val="both"/>
        <w:textAlignment w:val="top"/>
        <w:rPr>
          <w:rFonts w:ascii="Times New Roman" w:hAnsi="Times New Roman" w:cs="Times New Roman"/>
        </w:rPr>
      </w:pPr>
      <w:r>
        <w:rPr>
          <w:rFonts w:ascii="Times New Roman" w:hAnsi="Times New Roman" w:cs="Times New Roman"/>
        </w:rPr>
        <w:t>S</w:t>
      </w:r>
      <w:r w:rsidR="0038485E" w:rsidRPr="001C4182">
        <w:rPr>
          <w:rFonts w:ascii="Times New Roman" w:hAnsi="Times New Roman" w:cs="Times New Roman"/>
        </w:rPr>
        <w:t xml:space="preserve">haring information </w:t>
      </w:r>
      <w:r w:rsidR="002B32E2">
        <w:rPr>
          <w:rFonts w:ascii="Times New Roman" w:hAnsi="Times New Roman" w:cs="Times New Roman"/>
        </w:rPr>
        <w:t>on</w:t>
      </w:r>
      <w:r w:rsidR="002B32E2" w:rsidRPr="001C4182">
        <w:rPr>
          <w:rFonts w:ascii="Times New Roman" w:hAnsi="Times New Roman" w:cs="Times New Roman"/>
        </w:rPr>
        <w:t xml:space="preserve"> </w:t>
      </w:r>
      <w:r w:rsidR="0038485E" w:rsidRPr="001C4182">
        <w:rPr>
          <w:rFonts w:ascii="Times New Roman" w:hAnsi="Times New Roman" w:cs="Times New Roman"/>
        </w:rPr>
        <w:t>a brand among customers can increase the</w:t>
      </w:r>
      <w:r>
        <w:rPr>
          <w:rFonts w:ascii="Times New Roman" w:hAnsi="Times New Roman" w:cs="Times New Roman"/>
        </w:rPr>
        <w:t xml:space="preserve"> CBE</w:t>
      </w:r>
      <w:r w:rsidR="0038485E" w:rsidRPr="001C4182">
        <w:rPr>
          <w:rFonts w:ascii="Times New Roman" w:hAnsi="Times New Roman" w:cs="Times New Roman"/>
        </w:rPr>
        <w:t xml:space="preserve"> level and strengthen the </w:t>
      </w:r>
      <w:r w:rsidR="00942E82">
        <w:rPr>
          <w:rFonts w:ascii="Times New Roman" w:hAnsi="Times New Roman" w:cs="Times New Roman"/>
        </w:rPr>
        <w:t xml:space="preserve">consumer–brand </w:t>
      </w:r>
      <w:r w:rsidR="0038485E" w:rsidRPr="001C4182">
        <w:rPr>
          <w:rFonts w:ascii="Times New Roman" w:hAnsi="Times New Roman" w:cs="Times New Roman"/>
        </w:rPr>
        <w:t xml:space="preserve">interaction and connection. Thus, brand engagement can increase </w:t>
      </w:r>
      <w:r w:rsidR="00395C65">
        <w:rPr>
          <w:rFonts w:ascii="Times New Roman" w:hAnsi="Times New Roman" w:cs="Times New Roman"/>
        </w:rPr>
        <w:t>BA</w:t>
      </w:r>
      <w:r w:rsidR="0038485E" w:rsidRPr="001C4182">
        <w:rPr>
          <w:rFonts w:ascii="Times New Roman" w:hAnsi="Times New Roman" w:cs="Times New Roman"/>
        </w:rPr>
        <w:t xml:space="preserve"> and customers’ </w:t>
      </w:r>
      <w:r w:rsidR="00A30CBC">
        <w:rPr>
          <w:rFonts w:ascii="Times New Roman" w:hAnsi="Times New Roman" w:cs="Times New Roman"/>
        </w:rPr>
        <w:t xml:space="preserve">brand recall </w:t>
      </w:r>
      <w:r w:rsidR="0038485E" w:rsidRPr="001C4182">
        <w:rPr>
          <w:rFonts w:ascii="Times New Roman" w:hAnsi="Times New Roman" w:cs="Times New Roman"/>
        </w:rPr>
        <w:t xml:space="preserve">ability </w:t>
      </w:r>
      <w:r w:rsidR="00F2175E" w:rsidRPr="001C4182">
        <w:rPr>
          <w:rFonts w:ascii="Times New Roman" w:hAnsi="Times New Roman" w:cs="Times New Roman"/>
        </w:rPr>
        <w:fldChar w:fldCharType="begin" w:fldLock="1"/>
      </w:r>
      <w:r w:rsidR="00037128" w:rsidRPr="001C4182">
        <w:rPr>
          <w:rFonts w:ascii="Times New Roman" w:hAnsi="Times New Roman" w:cs="Times New Roman"/>
        </w:rPr>
        <w:instrText>ADDIN CSL_CITATION {"citationItems":[{"id":"ITEM-1","itemData":{"DOI":"10.1080/13527266.2015.1036100","ISSN":"14664445","abstract":"Social networking sites (SNSs) have attracted increasing attention from brands, which look at the platform as a privileged communication channel to reach their audiences. Despite their growing adoption, few research efforts have been devoted to evaluate SNSs' concrete implications for the brands. The current study addresses this opportunity, proposing a model that evaluates the impact of users' participation in SNSs on brand awareness and brand attitude, the two main pillars of brand knowledge. The study focuses on brand like pages in Facebook, the most used SNSs platform for brands. An online quantitative survey with brand like page users of leading brands in Facebook was implemented. Confirmatory factor analysis was used to estimate the measurement model and structural equation modelling was used to test the proposed research hypotheses. The results identify a significant, positive and direct impact of users' participation on brand awareness. Brand attitude also substantially benefits from users' participation, but this relationship is mediated by brand awareness. The findings help to validate SNSs' significant role on building brand knowledge and to position users' participation at the core of brands' SNSs objectives. Furthermore, the study provides a practical research framework, easily adapted for monitoring purposes and managerial guidance. Future research directions are discussed.","author":[{"dropping-particle":"","family":"Langaro","given":"Daniela","non-dropping-particle":"","parse-names":false,"suffix":""},{"dropping-particle":"","family":"Rita","given":"Paulo","non-dropping-particle":"","parse-names":false,"suffix":""},{"dropping-particle":"","family":"Fátima Salgueiro","given":"Maria","non-dropping-particle":"de","parse-names":false,"suffix":""}],"container-title":"Journal of Marketing Communications","id":"ITEM-1","issue":"2","issued":{"date-parts":[["2018"]]},"page":"146-168","title":"Do social networking sites contribute for building brands? Evaluating the impact of users' participation on brand awareness and brand attitude","type":"article-journal","volume":"24"},"uris":["http://www.mendeley.com/documents/?uuid=13c23a20-4808-416e-a51d-ae4e6457e643"]},{"id":"ITEM-2","itemData":{"author":[{"dropping-particle":"","family":"Keller","given":"K.L.","non-dropping-particle":"","parse-names":false,"suffix":""}],"id":"ITEM-2","issued":{"date-parts":[["2013"]]},"publisher":"Prentice-Hall, London","title":"Strategic Brand Management: Building, Measuring, and Managing Brand Equity, (4th ed.)","type":"book"},"uris":["http://www.mendeley.com/documents/?uuid=5cc06ccb-802d-45ff-a44f-1dee8b4b441b"]}],"mendeley":{"formattedCitation":"[13], [38]","plainTextFormattedCitation":"[13], [38]","previouslyFormattedCitation":"[13], [38]"},"properties":{"noteIndex":0},"schema":"https://github.com/citation-style-language/schema/raw/master/csl-citation.json"}</w:instrText>
      </w:r>
      <w:r w:rsidR="00F2175E" w:rsidRPr="001C4182">
        <w:rPr>
          <w:rFonts w:ascii="Times New Roman" w:hAnsi="Times New Roman" w:cs="Times New Roman"/>
        </w:rPr>
        <w:fldChar w:fldCharType="separate"/>
      </w:r>
      <w:r w:rsidR="00984BB1" w:rsidRPr="001C4182">
        <w:rPr>
          <w:rFonts w:ascii="Times New Roman" w:hAnsi="Times New Roman" w:cs="Times New Roman"/>
        </w:rPr>
        <w:t xml:space="preserve">[13, </w:t>
      </w:r>
      <w:r w:rsidR="00185D9D">
        <w:rPr>
          <w:rFonts w:ascii="Times New Roman" w:hAnsi="Times New Roman" w:cs="Times New Roman"/>
        </w:rPr>
        <w:t>43</w:t>
      </w:r>
      <w:r w:rsidR="00984BB1" w:rsidRPr="001C4182">
        <w:rPr>
          <w:rFonts w:ascii="Times New Roman" w:hAnsi="Times New Roman" w:cs="Times New Roman"/>
        </w:rPr>
        <w:t>]</w:t>
      </w:r>
      <w:r w:rsidR="00F2175E" w:rsidRPr="001C4182">
        <w:rPr>
          <w:rFonts w:ascii="Times New Roman" w:hAnsi="Times New Roman" w:cs="Times New Roman"/>
        </w:rPr>
        <w:fldChar w:fldCharType="end"/>
      </w:r>
      <w:r w:rsidR="0038485E" w:rsidRPr="001C4182">
        <w:rPr>
          <w:rFonts w:ascii="Times New Roman" w:hAnsi="Times New Roman" w:cs="Times New Roman"/>
        </w:rPr>
        <w:t xml:space="preserve">. Content is </w:t>
      </w:r>
      <w:r w:rsidR="00FC2907">
        <w:rPr>
          <w:rFonts w:ascii="Times New Roman" w:hAnsi="Times New Roman" w:cs="Times New Roman"/>
        </w:rPr>
        <w:t>a</w:t>
      </w:r>
      <w:r w:rsidR="0038485E" w:rsidRPr="001C4182">
        <w:rPr>
          <w:rFonts w:ascii="Times New Roman" w:hAnsi="Times New Roman" w:cs="Times New Roman"/>
        </w:rPr>
        <w:t xml:space="preserve"> key dimension</w:t>
      </w:r>
      <w:r w:rsidR="001A5158">
        <w:rPr>
          <w:rFonts w:ascii="Times New Roman" w:hAnsi="Times New Roman" w:cs="Times New Roman"/>
        </w:rPr>
        <w:t xml:space="preserve"> for influencing </w:t>
      </w:r>
      <w:r w:rsidR="00395C65">
        <w:rPr>
          <w:rFonts w:ascii="Times New Roman" w:hAnsi="Times New Roman" w:cs="Times New Roman"/>
        </w:rPr>
        <w:t>BA</w:t>
      </w:r>
      <w:r w:rsidR="0038485E" w:rsidRPr="001C4182">
        <w:rPr>
          <w:rFonts w:ascii="Times New Roman" w:hAnsi="Times New Roman" w:cs="Times New Roman"/>
        </w:rPr>
        <w:t xml:space="preserve"> </w:t>
      </w:r>
      <w:r w:rsidR="00BA32E1" w:rsidRPr="001C4182">
        <w:rPr>
          <w:rFonts w:ascii="Times New Roman" w:hAnsi="Times New Roman" w:cs="Times New Roman"/>
        </w:rPr>
        <w:fldChar w:fldCharType="begin" w:fldLock="1"/>
      </w:r>
      <w:r w:rsidR="00037128" w:rsidRPr="001C4182">
        <w:rPr>
          <w:rFonts w:ascii="Times New Roman" w:hAnsi="Times New Roman" w:cs="Times New Roman"/>
        </w:rPr>
        <w:instrText>ADDIN CSL_CITATION {"citationItems":[{"id":"ITEM-1","itemData":{"DOI":"10.1108/JRIM-02-2014-0007","ISSN":"20407122","abstract":"Purpose - The purpose of this article is to fill the gap in the discussion of the ways in which firm-created and user-generated social media brand communication impacts consumer-based brand equity (CBBE) metrics through Facebook. Design/methodology/approach - We evaluated 302 data sets that were generated through a standardized online survey to investigate the impact of firm-created and user-generated social media brand communication on brand awareness/associations, perceived quality and brand loyalty across 60 brands within three different industries: non-alcoholic beverages, clothing and mobile network providers.Weapplied a structural equation modeling technique to investigate the effects of social media communication on consumers’ perception of brand equity metrics, as well as in an examination of industry-specific differences. Findings - The results of our empirical studies showed that both firm-created and user-generated social media brand communication influence brand awareness/associations; whereas user-generated social media brand communication had a positive impact on brand loyalty and perceived brand quality. Additionally, there are significant differences between the industries being investigated. Originality/value - This article is pioneering in that it exposes the effects of two different types of social media communication (i.e. firm-created and user-generated social media brand communication) on CBBE metrics, a topic of relevance for both marketers and scholars in the era of social media. Additionally, it differentiates the effects of social media brand communication across industries, which indicate that practitioners should implement social media strategies according to industry specifics to lever CBBE metrics.","author":[{"dropping-particle":"","family":"Schivinski","given":"Bruno","non-dropping-particle":"","parse-names":false,"suffix":""},{"dropping-particle":"","family":"Dabrowski","given":"Dariusz","non-dropping-particle":"","parse-names":false,"suffix":""}],"container-title":"Journal of Research in Interactive Marketing","id":"ITEM-1","issue":"1","issued":{"date-parts":[["2015"]]},"page":"31-53","title":"The impact of brand communication on brand equity through Facebook","type":"article-journal","volume":"9"},"uris":["http://www.mendeley.com/documents/?uuid=e5d6fc3f-58dc-49d6-8ff3-cf2c0791e60b"]}],"mendeley":{"formattedCitation":"[105]","plainTextFormattedCitation":"[105]","previouslyFormattedCitation":"[105]"},"properties":{"noteIndex":0},"schema":"https://github.com/citation-style-language/schema/raw/master/csl-citation.json"}</w:instrText>
      </w:r>
      <w:r w:rsidR="00BA32E1" w:rsidRPr="001C4182">
        <w:rPr>
          <w:rFonts w:ascii="Times New Roman" w:hAnsi="Times New Roman" w:cs="Times New Roman"/>
        </w:rPr>
        <w:fldChar w:fldCharType="separate"/>
      </w:r>
      <w:r w:rsidR="00984BB1" w:rsidRPr="001C4182">
        <w:rPr>
          <w:rFonts w:ascii="Times New Roman" w:hAnsi="Times New Roman" w:cs="Times New Roman"/>
        </w:rPr>
        <w:t>[1</w:t>
      </w:r>
      <w:r w:rsidR="003B4D59">
        <w:rPr>
          <w:rFonts w:ascii="Times New Roman" w:hAnsi="Times New Roman" w:cs="Times New Roman"/>
        </w:rPr>
        <w:t>14</w:t>
      </w:r>
      <w:r w:rsidR="00984BB1" w:rsidRPr="001C4182">
        <w:rPr>
          <w:rFonts w:ascii="Times New Roman" w:hAnsi="Times New Roman" w:cs="Times New Roman"/>
        </w:rPr>
        <w:t>]</w:t>
      </w:r>
      <w:r w:rsidR="00BA32E1" w:rsidRPr="001C4182">
        <w:rPr>
          <w:rFonts w:ascii="Times New Roman" w:hAnsi="Times New Roman" w:cs="Times New Roman"/>
        </w:rPr>
        <w:fldChar w:fldCharType="end"/>
      </w:r>
      <w:r w:rsidR="0038485E" w:rsidRPr="001C4182">
        <w:rPr>
          <w:rFonts w:ascii="Times New Roman" w:hAnsi="Times New Roman" w:cs="Times New Roman"/>
        </w:rPr>
        <w:t xml:space="preserve">. When customers with higher </w:t>
      </w:r>
      <w:r w:rsidR="00395C65">
        <w:rPr>
          <w:rFonts w:ascii="Times New Roman" w:hAnsi="Times New Roman" w:cs="Times New Roman"/>
        </w:rPr>
        <w:t>BA</w:t>
      </w:r>
      <w:r w:rsidR="0038485E" w:rsidRPr="001C4182">
        <w:rPr>
          <w:rFonts w:ascii="Times New Roman" w:hAnsi="Times New Roman" w:cs="Times New Roman"/>
        </w:rPr>
        <w:t xml:space="preserve"> are actively involved with a brand, they are more likely to pay more attention </w:t>
      </w:r>
      <w:r w:rsidR="001A5158">
        <w:rPr>
          <w:rFonts w:ascii="Times New Roman" w:hAnsi="Times New Roman" w:cs="Times New Roman"/>
        </w:rPr>
        <w:t>to</w:t>
      </w:r>
      <w:r w:rsidR="001A5158" w:rsidRPr="001C4182">
        <w:rPr>
          <w:rFonts w:ascii="Times New Roman" w:hAnsi="Times New Roman" w:cs="Times New Roman"/>
        </w:rPr>
        <w:t xml:space="preserve"> </w:t>
      </w:r>
      <w:r w:rsidR="0038485E" w:rsidRPr="001C4182">
        <w:rPr>
          <w:rFonts w:ascii="Times New Roman" w:hAnsi="Times New Roman" w:cs="Times New Roman"/>
        </w:rPr>
        <w:t>the company or brand</w:t>
      </w:r>
      <w:r w:rsidR="001A5158">
        <w:rPr>
          <w:rFonts w:ascii="Times New Roman" w:hAnsi="Times New Roman" w:cs="Times New Roman"/>
        </w:rPr>
        <w:t xml:space="preserve"> and</w:t>
      </w:r>
      <w:r w:rsidR="0038485E" w:rsidRPr="001C4182">
        <w:rPr>
          <w:rFonts w:ascii="Times New Roman" w:hAnsi="Times New Roman" w:cs="Times New Roman"/>
        </w:rPr>
        <w:t xml:space="preserve"> discuss, share</w:t>
      </w:r>
      <w:r w:rsidR="001A5158">
        <w:rPr>
          <w:rFonts w:ascii="Times New Roman" w:hAnsi="Times New Roman" w:cs="Times New Roman"/>
        </w:rPr>
        <w:t>,</w:t>
      </w:r>
      <w:r w:rsidR="0038485E" w:rsidRPr="001C4182">
        <w:rPr>
          <w:rFonts w:ascii="Times New Roman" w:hAnsi="Times New Roman" w:cs="Times New Roman"/>
        </w:rPr>
        <w:t xml:space="preserve"> and engage the brand with other customers </w:t>
      </w:r>
      <w:r w:rsidR="00BA32E1" w:rsidRPr="001C4182">
        <w:rPr>
          <w:rFonts w:ascii="Times New Roman" w:hAnsi="Times New Roman" w:cs="Times New Roman"/>
        </w:rPr>
        <w:fldChar w:fldCharType="begin" w:fldLock="1"/>
      </w:r>
      <w:r w:rsidR="00037128" w:rsidRPr="001C4182">
        <w:rPr>
          <w:rFonts w:ascii="Times New Roman" w:hAnsi="Times New Roman" w:cs="Times New Roman"/>
        </w:rPr>
        <w:instrText>ADDIN CSL_CITATION {"citationItems":[{"id":"ITEM-1","itemData":{"DOI":"10.24251/hicss.2019.099","ISBN":"9780998133126","ISSN":"15301605","abstract":"Many companies are increasingly attempting to build and manage brand communities that increasingly resemble games and game communities and believe that this gamification can increase the engagement and loyalty of consumers to the brand. However, currently, there is a dearth of empirical evidence supporting these expectations in the realm of marketing beyond the pervasive hype around gamification. Therefore, in this study, we investigate the relationship between gamification features, brand engagement and brand equity among consumers (N=824) from both of Xiaomi and Huawei online brand communities through a psychometric survey. The results indicate that achievement and social-related features are positively associated with emotional, cognitive and social brand engagement. Immersion-related features are positively associated with social brand engagement. Furthermore, all dimensions of brand engagement are further positively associated with brand equity. The results imply that there is a positive chain relationship between gamification, brand engagement and brand equity, and that, gamification appears to be an effective tool for brand management.","author":[{"dropping-particle":"","family":"Xi","given":"Nannan","non-dropping-particle":"","parse-names":false,"suffix":""},{"dropping-particle":"","family":"Hamari","given":"Juho","non-dropping-particle":"","parse-names":false,"suffix":""}],"container-title":"Proceedings of the Annual Hawaii International Conference on System Sciences","id":"ITEM-1","issued":{"date-parts":[["2019"]]},"page":"812-821","title":"The relationship between gamification, brand engagement and brand equity","type":"article-journal","volume":"2019-Janua"},"uris":["http://www.mendeley.com/documents/?uuid=44bf7936-a448-4048-bef5-65f2898e0d75"]}],"mendeley":{"formattedCitation":"[106]","plainTextFormattedCitation":"[106]","previouslyFormattedCitation":"[106]"},"properties":{"noteIndex":0},"schema":"https://github.com/citation-style-language/schema/raw/master/csl-citation.json"}</w:instrText>
      </w:r>
      <w:r w:rsidR="00BA32E1" w:rsidRPr="001C4182">
        <w:rPr>
          <w:rFonts w:ascii="Times New Roman" w:hAnsi="Times New Roman" w:cs="Times New Roman"/>
        </w:rPr>
        <w:fldChar w:fldCharType="separate"/>
      </w:r>
      <w:r w:rsidR="00984BB1" w:rsidRPr="001C4182">
        <w:rPr>
          <w:rFonts w:ascii="Times New Roman" w:hAnsi="Times New Roman" w:cs="Times New Roman"/>
        </w:rPr>
        <w:t>[</w:t>
      </w:r>
      <w:r w:rsidR="001C6F1D">
        <w:rPr>
          <w:rFonts w:ascii="Times New Roman" w:hAnsi="Times New Roman" w:cs="Times New Roman"/>
        </w:rPr>
        <w:t>115</w:t>
      </w:r>
      <w:r w:rsidR="00984BB1" w:rsidRPr="001C4182">
        <w:rPr>
          <w:rFonts w:ascii="Times New Roman" w:hAnsi="Times New Roman" w:cs="Times New Roman"/>
        </w:rPr>
        <w:t>]</w:t>
      </w:r>
      <w:r w:rsidR="00BA32E1" w:rsidRPr="001C4182">
        <w:rPr>
          <w:rFonts w:ascii="Times New Roman" w:hAnsi="Times New Roman" w:cs="Times New Roman"/>
        </w:rPr>
        <w:fldChar w:fldCharType="end"/>
      </w:r>
      <w:r w:rsidR="0038485E" w:rsidRPr="001C4182">
        <w:rPr>
          <w:rFonts w:ascii="Times New Roman" w:hAnsi="Times New Roman" w:cs="Times New Roman"/>
        </w:rPr>
        <w:t xml:space="preserve">. Therefore, </w:t>
      </w:r>
      <w:r w:rsidR="00395C65">
        <w:rPr>
          <w:rFonts w:ascii="Times New Roman" w:hAnsi="Times New Roman" w:cs="Times New Roman"/>
        </w:rPr>
        <w:t>BA</w:t>
      </w:r>
      <w:r w:rsidR="0038485E" w:rsidRPr="001C4182">
        <w:rPr>
          <w:rFonts w:ascii="Times New Roman" w:hAnsi="Times New Roman" w:cs="Times New Roman"/>
        </w:rPr>
        <w:t xml:space="preserve"> and customer engagement</w:t>
      </w:r>
      <w:r w:rsidR="00B65447">
        <w:rPr>
          <w:rFonts w:ascii="Times New Roman" w:hAnsi="Times New Roman" w:cs="Times New Roman"/>
        </w:rPr>
        <w:t xml:space="preserve"> are strongly linked</w:t>
      </w:r>
      <w:r w:rsidR="0038485E" w:rsidRPr="001C4182">
        <w:rPr>
          <w:rFonts w:ascii="Times New Roman" w:hAnsi="Times New Roman" w:cs="Times New Roman"/>
        </w:rPr>
        <w:t xml:space="preserve">. Customers who gain </w:t>
      </w:r>
      <w:r w:rsidR="00395C65">
        <w:rPr>
          <w:rFonts w:ascii="Times New Roman" w:hAnsi="Times New Roman" w:cs="Times New Roman"/>
        </w:rPr>
        <w:t>BA</w:t>
      </w:r>
      <w:r w:rsidR="0038485E" w:rsidRPr="001C4182">
        <w:rPr>
          <w:rFonts w:ascii="Times New Roman" w:hAnsi="Times New Roman" w:cs="Times New Roman"/>
        </w:rPr>
        <w:t xml:space="preserve"> will automatically engage with the same brand until they </w:t>
      </w:r>
      <w:r w:rsidR="00B73C22">
        <w:rPr>
          <w:rFonts w:ascii="Times New Roman" w:hAnsi="Times New Roman" w:cs="Times New Roman"/>
        </w:rPr>
        <w:t>have</w:t>
      </w:r>
      <w:r w:rsidR="00B73C22" w:rsidRPr="001C4182">
        <w:rPr>
          <w:rFonts w:ascii="Times New Roman" w:hAnsi="Times New Roman" w:cs="Times New Roman"/>
        </w:rPr>
        <w:t xml:space="preserve"> </w:t>
      </w:r>
      <w:r w:rsidR="0038485E" w:rsidRPr="001C4182">
        <w:rPr>
          <w:rFonts w:ascii="Times New Roman" w:hAnsi="Times New Roman" w:cs="Times New Roman"/>
        </w:rPr>
        <w:t xml:space="preserve">a bad experience </w:t>
      </w:r>
      <w:r w:rsidR="00BA32E1" w:rsidRPr="001C4182">
        <w:rPr>
          <w:rFonts w:ascii="Times New Roman" w:hAnsi="Times New Roman" w:cs="Times New Roman"/>
        </w:rPr>
        <w:fldChar w:fldCharType="begin" w:fldLock="1"/>
      </w:r>
      <w:r w:rsidR="00037128" w:rsidRPr="001C4182">
        <w:rPr>
          <w:rFonts w:ascii="Times New Roman" w:hAnsi="Times New Roman" w:cs="Times New Roman"/>
        </w:rPr>
        <w:instrText>ADDIN CSL_CITATION {"citationItems":[{"id":"ITEM-1","itemData":{"DOI":"10.37506/ijphrd.v11i3.828","ISSN":"09760245","abstract":"People are choosing the brand based on the awareness and consciousness. Brand awareness created by the marketers through various factors. The main aim of this article to find the factors of brand awareness and the relationship with customer engagement. The researcher used linear regression analysis to find the result. Finally concludes that there is a positive relationsip between brand awareness and customer engagement.","author":[{"dropping-particle":"","family":"Vanitha","given":"P","non-dropping-particle":"","parse-names":false,"suffix":""},{"dropping-particle":"","family":"Subramanian","given":"S","non-dropping-particle":"","parse-names":false,"suffix":""}],"container-title":"Indian Journal of Public Health Research &amp; Development","id":"ITEM-1","issue":"03","issued":{"date-parts":[["2020"]]},"page":"258-262","title":"A Study on Brand Awareness and Customer Engagement","type":"article-journal","volume":"11"},"uris":["http://www.mendeley.com/documents/?uuid=12d9c83b-3f2d-4e72-a006-2f61dd27b9ca"]}],"mendeley":{"formattedCitation":"[107]","plainTextFormattedCitation":"[107]","previouslyFormattedCitation":"[107]"},"properties":{"noteIndex":0},"schema":"https://github.com/citation-style-language/schema/raw/master/csl-citation.json"}</w:instrText>
      </w:r>
      <w:r w:rsidR="00BA32E1" w:rsidRPr="001C4182">
        <w:rPr>
          <w:rFonts w:ascii="Times New Roman" w:hAnsi="Times New Roman" w:cs="Times New Roman"/>
        </w:rPr>
        <w:fldChar w:fldCharType="separate"/>
      </w:r>
      <w:r w:rsidR="00984BB1" w:rsidRPr="001C4182">
        <w:rPr>
          <w:rFonts w:ascii="Times New Roman" w:hAnsi="Times New Roman" w:cs="Times New Roman"/>
        </w:rPr>
        <w:t>[</w:t>
      </w:r>
      <w:r w:rsidR="0047567A">
        <w:rPr>
          <w:rFonts w:ascii="Times New Roman" w:hAnsi="Times New Roman" w:cs="Times New Roman"/>
        </w:rPr>
        <w:t>116</w:t>
      </w:r>
      <w:r w:rsidR="00984BB1" w:rsidRPr="001C4182">
        <w:rPr>
          <w:rFonts w:ascii="Times New Roman" w:hAnsi="Times New Roman" w:cs="Times New Roman"/>
        </w:rPr>
        <w:t>]</w:t>
      </w:r>
      <w:r w:rsidR="00BA32E1" w:rsidRPr="001C4182">
        <w:rPr>
          <w:rFonts w:ascii="Times New Roman" w:hAnsi="Times New Roman" w:cs="Times New Roman"/>
        </w:rPr>
        <w:fldChar w:fldCharType="end"/>
      </w:r>
      <w:r w:rsidR="0038485E" w:rsidRPr="001C4182">
        <w:rPr>
          <w:rFonts w:ascii="Times New Roman" w:hAnsi="Times New Roman" w:cs="Times New Roman"/>
        </w:rPr>
        <w:t>.</w:t>
      </w:r>
      <w:r w:rsidR="00A84163" w:rsidRPr="001C4182">
        <w:rPr>
          <w:rFonts w:ascii="Times New Roman" w:hAnsi="Times New Roman" w:cs="Times New Roman"/>
        </w:rPr>
        <w:t xml:space="preserve"> </w:t>
      </w:r>
      <w:r w:rsidR="0038485E" w:rsidRPr="001C4182">
        <w:rPr>
          <w:rFonts w:ascii="Times New Roman" w:hAnsi="Times New Roman" w:cs="Times New Roman"/>
        </w:rPr>
        <w:t xml:space="preserve">Cheung et al. </w:t>
      </w:r>
      <w:r w:rsidR="00BA32E1" w:rsidRPr="001C4182">
        <w:rPr>
          <w:rFonts w:ascii="Times New Roman" w:hAnsi="Times New Roman" w:cs="Times New Roman"/>
        </w:rPr>
        <w:fldChar w:fldCharType="begin" w:fldLock="1"/>
      </w:r>
      <w:r w:rsidR="00037128" w:rsidRPr="001C4182">
        <w:rPr>
          <w:rFonts w:ascii="Times New Roman" w:hAnsi="Times New Roman" w:cs="Times New Roman"/>
        </w:rPr>
        <w:instrText>ADDIN CSL_CITATION {"citationItems":[{"id":"ITEM-1","itemData":{"DOI":"10.1108/APJML-04-2019-0262","ISSN":"17584248","abstract":"Purpose: This paper investigates the impact of social-media marketing elements, namely entertainment, customisation, interaction, electronic word-of-mouth (EWOM) and trendiness, on consumer–brand engagement and brand knowledge. Design/methodology/approach: Using an online survey, the study collects data in Hong Kong from 214 experienced social-media users, as indicated by their consumption of a durable technology product, a smartphone. We used partial least squares structural equation modelling (PLS–SEM) to test the links between social-media marketing elements, consumer–brand engagement and brand knowledge. Findings: The results reveal that interaction, electronic word-of-mouth and trendiness are the key elements directly influencing consumer brand engagement, then strengthening brand awareness and brand knowledge. This contrasts with the non-significant results found for the influence of entertainment and customisation on consumer–brand engagement. Research limitations/implications: Having cross-sectional nature, the study focuses on one single product, smartphones, at one location, Hong Kong. Future research may enhance the generalisability of the findings by replication in other countries with diverse cultures, such as countries in Latin America and Africa and examine other industries and other products, such as the service sector and convenience products with a low involvement level. Practical implications: Marketers may strengthen consumer–brand engagement by using content that is trendy, along with encouraging interaction and positive EWOM on social-media platforms, in order to build strong and positive brand knowledge in consumers' minds. Originality/value: This study contributes to the branding literature by providing an understanding of the role of social-media marketing elements in the brand-building process. Social media is a marketing channel recognised by its effectiveness in communicating brand-related information and its role as a means to stimulate consumers' brand engagement and brand knowledge. However, how effective these elements are for these purposes remains to be established. By empirically testing a theoretical model, this study confirms that specific social-media marketing elements, namely interaction, EWOM and trendiness, are critical drivers in the brand-building process in Hong Kong.","author":[{"dropping-particle":"","family":"Cheung","given":"Man Lai","non-dropping-particle":"","parse-names":false,"suffix":""},{"dropping-particle":"","family":"Pires","given":"Guilherme","non-dropping-particle":"","parse-names":false,"suffix":""},{"dropping-particle":"","family":"Rosenberger","given":"Philip J.","non-dropping-particle":"","parse-names":false,"suffix":""}],"container-title":"Asia Pacific Journal of Marketing and Logistics","id":"ITEM-1","issue":"3","issued":{"date-parts":[["2020"]]},"page":"695-720","title":"The influence of perceived social media marketing elements on consumer–brand engagement and brand knowledge","type":"article-journal","volume":"32"},"suppress-author":1,"uris":["http://www.mendeley.com/documents/?uuid=e6b246c9-c4c4-48b6-8dc0-a187200a729f"]}],"mendeley":{"formattedCitation":"[31]","plainTextFormattedCitation":"[31]","previouslyFormattedCitation":"[31]"},"properties":{"noteIndex":0},"schema":"https://github.com/citation-style-language/schema/raw/master/csl-citation.json"}</w:instrText>
      </w:r>
      <w:r w:rsidR="00BA32E1" w:rsidRPr="001C4182">
        <w:rPr>
          <w:rFonts w:ascii="Times New Roman" w:hAnsi="Times New Roman" w:cs="Times New Roman"/>
        </w:rPr>
        <w:fldChar w:fldCharType="separate"/>
      </w:r>
      <w:r w:rsidR="00984BB1" w:rsidRPr="001C4182">
        <w:rPr>
          <w:rFonts w:ascii="Times New Roman" w:hAnsi="Times New Roman" w:cs="Times New Roman"/>
        </w:rPr>
        <w:t>[3</w:t>
      </w:r>
      <w:r w:rsidR="0047567A">
        <w:rPr>
          <w:rFonts w:ascii="Times New Roman" w:hAnsi="Times New Roman" w:cs="Times New Roman"/>
        </w:rPr>
        <w:t>7</w:t>
      </w:r>
      <w:r w:rsidR="00984BB1" w:rsidRPr="001C4182">
        <w:rPr>
          <w:rFonts w:ascii="Times New Roman" w:hAnsi="Times New Roman" w:cs="Times New Roman"/>
        </w:rPr>
        <w:t>]</w:t>
      </w:r>
      <w:r w:rsidR="00BA32E1" w:rsidRPr="001C4182">
        <w:rPr>
          <w:rFonts w:ascii="Times New Roman" w:hAnsi="Times New Roman" w:cs="Times New Roman"/>
        </w:rPr>
        <w:fldChar w:fldCharType="end"/>
      </w:r>
      <w:r w:rsidR="0038485E" w:rsidRPr="001C4182">
        <w:rPr>
          <w:rFonts w:ascii="Times New Roman" w:hAnsi="Times New Roman" w:cs="Times New Roman"/>
        </w:rPr>
        <w:t xml:space="preserve"> stated that </w:t>
      </w:r>
      <w:r w:rsidR="003A5FE2">
        <w:rPr>
          <w:rFonts w:ascii="Times New Roman" w:hAnsi="Times New Roman" w:cs="Times New Roman"/>
        </w:rPr>
        <w:t xml:space="preserve">CBE is strongly connected to </w:t>
      </w:r>
      <w:r w:rsidR="00395C65">
        <w:rPr>
          <w:rFonts w:ascii="Times New Roman" w:hAnsi="Times New Roman" w:cs="Times New Roman"/>
        </w:rPr>
        <w:t>BA</w:t>
      </w:r>
      <w:r w:rsidR="0038485E" w:rsidRPr="001C4182">
        <w:rPr>
          <w:rFonts w:ascii="Times New Roman" w:hAnsi="Times New Roman" w:cs="Times New Roman"/>
        </w:rPr>
        <w:t xml:space="preserve"> and is important in brand-building.</w:t>
      </w:r>
      <w:r w:rsidR="00A84163" w:rsidRPr="001C4182">
        <w:rPr>
          <w:rFonts w:ascii="Times New Roman" w:hAnsi="Times New Roman" w:cs="Times New Roman"/>
        </w:rPr>
        <w:t xml:space="preserve"> </w:t>
      </w:r>
      <w:r w:rsidR="00D070F2">
        <w:rPr>
          <w:rFonts w:ascii="Times New Roman" w:hAnsi="Times New Roman" w:cs="Times New Roman"/>
        </w:rPr>
        <w:t>S</w:t>
      </w:r>
      <w:r w:rsidR="00A84163" w:rsidRPr="001C4182">
        <w:rPr>
          <w:rFonts w:ascii="Times New Roman" w:hAnsi="Times New Roman" w:cs="Times New Roman"/>
        </w:rPr>
        <w:t xml:space="preserve">ocial media </w:t>
      </w:r>
      <w:r w:rsidR="004E0F36" w:rsidRPr="001C4182">
        <w:rPr>
          <w:rFonts w:ascii="Times New Roman" w:hAnsi="Times New Roman" w:cs="Times New Roman"/>
        </w:rPr>
        <w:t>gained importance</w:t>
      </w:r>
      <w:r w:rsidR="00E92AD8">
        <w:rPr>
          <w:rFonts w:ascii="Times New Roman" w:hAnsi="Times New Roman" w:cs="Times New Roman"/>
        </w:rPr>
        <w:t xml:space="preserve"> for increasing</w:t>
      </w:r>
      <w:r w:rsidR="00270A82">
        <w:rPr>
          <w:rFonts w:ascii="Times New Roman" w:hAnsi="Times New Roman" w:cs="Times New Roman"/>
        </w:rPr>
        <w:t xml:space="preserve"> </w:t>
      </w:r>
      <w:r w:rsidR="008658C8">
        <w:rPr>
          <w:rFonts w:ascii="Times New Roman" w:hAnsi="Times New Roman" w:cs="Times New Roman"/>
        </w:rPr>
        <w:t>the</w:t>
      </w:r>
      <w:r w:rsidR="008658C8" w:rsidRPr="001C4182">
        <w:rPr>
          <w:rFonts w:ascii="Times New Roman" w:hAnsi="Times New Roman" w:cs="Times New Roman"/>
        </w:rPr>
        <w:t xml:space="preserve"> </w:t>
      </w:r>
      <w:r w:rsidR="008658C8">
        <w:rPr>
          <w:rFonts w:ascii="Times New Roman" w:hAnsi="Times New Roman" w:cs="Times New Roman"/>
        </w:rPr>
        <w:t>BA</w:t>
      </w:r>
      <w:r w:rsidR="008658C8" w:rsidRPr="001C4182">
        <w:rPr>
          <w:rFonts w:ascii="Times New Roman" w:hAnsi="Times New Roman" w:cs="Times New Roman"/>
        </w:rPr>
        <w:t xml:space="preserve"> </w:t>
      </w:r>
      <w:r w:rsidR="008658C8">
        <w:rPr>
          <w:rFonts w:ascii="Times New Roman" w:hAnsi="Times New Roman" w:cs="Times New Roman"/>
        </w:rPr>
        <w:t xml:space="preserve">of </w:t>
      </w:r>
      <w:r w:rsidR="00A84163" w:rsidRPr="001C4182">
        <w:rPr>
          <w:rFonts w:ascii="Times New Roman" w:hAnsi="Times New Roman" w:cs="Times New Roman"/>
        </w:rPr>
        <w:t>fashion businesses during the</w:t>
      </w:r>
      <w:r w:rsidR="00E92AD8">
        <w:rPr>
          <w:rFonts w:ascii="Times New Roman" w:hAnsi="Times New Roman" w:cs="Times New Roman"/>
        </w:rPr>
        <w:t xml:space="preserve"> pandemic</w:t>
      </w:r>
      <w:r w:rsidR="00A84163" w:rsidRPr="001C4182">
        <w:rPr>
          <w:rFonts w:ascii="Times New Roman" w:hAnsi="Times New Roman" w:cs="Times New Roman"/>
        </w:rPr>
        <w:t xml:space="preserve"> </w:t>
      </w:r>
      <w:r w:rsidR="00941F97">
        <w:rPr>
          <w:rFonts w:ascii="Times New Roman" w:hAnsi="Times New Roman" w:cs="Times New Roman"/>
        </w:rPr>
        <w:t>[54]</w:t>
      </w:r>
      <w:r w:rsidR="00A84163" w:rsidRPr="001C4182">
        <w:rPr>
          <w:rFonts w:ascii="Times New Roman" w:hAnsi="Times New Roman" w:cs="Times New Roman"/>
        </w:rPr>
        <w:t xml:space="preserve">. </w:t>
      </w:r>
      <w:r w:rsidR="0038485E" w:rsidRPr="001C4182">
        <w:rPr>
          <w:rFonts w:ascii="Times New Roman" w:hAnsi="Times New Roman" w:cs="Times New Roman"/>
        </w:rPr>
        <w:t xml:space="preserve">Based on the </w:t>
      </w:r>
      <w:r w:rsidR="00E92AD8">
        <w:rPr>
          <w:rFonts w:ascii="Times New Roman" w:hAnsi="Times New Roman" w:cs="Times New Roman"/>
        </w:rPr>
        <w:t>aforementioned</w:t>
      </w:r>
      <w:r w:rsidR="00E92AD8" w:rsidRPr="001C4182">
        <w:rPr>
          <w:rFonts w:ascii="Times New Roman" w:hAnsi="Times New Roman" w:cs="Times New Roman"/>
        </w:rPr>
        <w:t xml:space="preserve"> </w:t>
      </w:r>
      <w:r w:rsidR="0038485E" w:rsidRPr="001C4182">
        <w:rPr>
          <w:rFonts w:ascii="Times New Roman" w:hAnsi="Times New Roman" w:cs="Times New Roman"/>
        </w:rPr>
        <w:t>discussion, the following hypothesis is proposed:</w:t>
      </w:r>
    </w:p>
    <w:p w14:paraId="165FEE5E" w14:textId="0117C02B" w:rsidR="00EE5BC7" w:rsidRPr="001C4182" w:rsidRDefault="0038485E" w:rsidP="004A7B28">
      <w:pPr>
        <w:pStyle w:val="NormalWeb"/>
        <w:snapToGrid w:val="0"/>
        <w:spacing w:before="0" w:beforeAutospacing="0" w:afterLines="100" w:after="360" w:afterAutospacing="0" w:line="276" w:lineRule="auto"/>
        <w:ind w:leftChars="100" w:left="666" w:hanging="426"/>
        <w:jc w:val="both"/>
        <w:textAlignment w:val="top"/>
        <w:rPr>
          <w:rFonts w:ascii="Times New Roman" w:hAnsi="Times New Roman" w:cs="Times New Roman"/>
        </w:rPr>
      </w:pPr>
      <w:r w:rsidRPr="004A7B28">
        <w:rPr>
          <w:rFonts w:ascii="Times New Roman" w:hAnsi="Times New Roman" w:cs="Times New Roman"/>
          <w:b/>
          <w:bCs/>
        </w:rPr>
        <w:t xml:space="preserve">H2: </w:t>
      </w:r>
      <w:r w:rsidR="00E92AD8">
        <w:rPr>
          <w:rFonts w:ascii="Times New Roman" w:hAnsi="Times New Roman" w:cs="Times New Roman"/>
        </w:rPr>
        <w:t xml:space="preserve">The CBE </w:t>
      </w:r>
      <w:r w:rsidRPr="001C4182">
        <w:rPr>
          <w:rFonts w:ascii="Times New Roman" w:hAnsi="Times New Roman" w:cs="Times New Roman"/>
        </w:rPr>
        <w:t xml:space="preserve">has a positive significant relationship with </w:t>
      </w:r>
      <w:r w:rsidR="00DD2E48">
        <w:rPr>
          <w:rFonts w:ascii="Times New Roman" w:hAnsi="Times New Roman" w:cs="Times New Roman"/>
        </w:rPr>
        <w:t>the BA</w:t>
      </w:r>
      <w:r w:rsidR="00DD2E48" w:rsidRPr="001C4182">
        <w:rPr>
          <w:rFonts w:ascii="Times New Roman" w:hAnsi="Times New Roman" w:cs="Times New Roman"/>
        </w:rPr>
        <w:t xml:space="preserve"> </w:t>
      </w:r>
      <w:r w:rsidR="00DD2E48">
        <w:rPr>
          <w:rFonts w:ascii="Times New Roman" w:hAnsi="Times New Roman" w:cs="Times New Roman"/>
        </w:rPr>
        <w:t>of</w:t>
      </w:r>
      <w:r w:rsidR="00DD2E48" w:rsidRPr="001C4182">
        <w:rPr>
          <w:rFonts w:ascii="Times New Roman" w:hAnsi="Times New Roman" w:cs="Times New Roman"/>
        </w:rPr>
        <w:t xml:space="preserve"> </w:t>
      </w:r>
      <w:r w:rsidR="00A84163" w:rsidRPr="001C4182">
        <w:rPr>
          <w:rFonts w:ascii="Times New Roman" w:hAnsi="Times New Roman" w:cs="Times New Roman"/>
        </w:rPr>
        <w:t>traditional Chinese pastry shop</w:t>
      </w:r>
      <w:r w:rsidR="00E92AD8">
        <w:rPr>
          <w:rFonts w:ascii="Times New Roman" w:hAnsi="Times New Roman" w:cs="Times New Roman"/>
        </w:rPr>
        <w:t>s</w:t>
      </w:r>
      <w:r w:rsidR="00A84163" w:rsidRPr="001C4182">
        <w:rPr>
          <w:rFonts w:ascii="Times New Roman" w:hAnsi="Times New Roman" w:cs="Times New Roman"/>
        </w:rPr>
        <w:t>.</w:t>
      </w:r>
    </w:p>
    <w:p w14:paraId="5B71435A" w14:textId="77777777" w:rsidR="004A7B28" w:rsidRDefault="004A7B28">
      <w:pPr>
        <w:widowControl/>
        <w:rPr>
          <w:rFonts w:ascii="Arial" w:hAnsi="Arial" w:cs="Arial"/>
          <w:b/>
          <w:bCs/>
          <w:sz w:val="28"/>
          <w:szCs w:val="28"/>
        </w:rPr>
      </w:pPr>
      <w:r>
        <w:rPr>
          <w:rFonts w:ascii="Arial" w:hAnsi="Arial" w:cs="Arial"/>
          <w:b/>
          <w:bCs/>
          <w:sz w:val="28"/>
          <w:szCs w:val="28"/>
        </w:rPr>
        <w:br w:type="page"/>
      </w:r>
    </w:p>
    <w:p w14:paraId="77D5DFE7" w14:textId="70572D49" w:rsidR="0038485E" w:rsidRPr="00F432D8" w:rsidRDefault="009A3457" w:rsidP="00F432D8">
      <w:pPr>
        <w:snapToGrid w:val="0"/>
        <w:spacing w:line="276" w:lineRule="auto"/>
        <w:rPr>
          <w:rFonts w:ascii="Arial" w:hAnsi="Arial" w:cs="Arial"/>
          <w:b/>
          <w:bCs/>
          <w:sz w:val="28"/>
          <w:szCs w:val="28"/>
        </w:rPr>
      </w:pPr>
      <w:r w:rsidRPr="00F432D8">
        <w:rPr>
          <w:rFonts w:ascii="Arial" w:hAnsi="Arial" w:cs="Arial"/>
          <w:b/>
          <w:bCs/>
          <w:sz w:val="28"/>
          <w:szCs w:val="28"/>
        </w:rPr>
        <w:lastRenderedPageBreak/>
        <w:t>2.5.3</w:t>
      </w:r>
      <w:r w:rsidRPr="00F432D8">
        <w:rPr>
          <w:rFonts w:ascii="Arial" w:hAnsi="Arial" w:cs="Arial"/>
          <w:b/>
          <w:bCs/>
          <w:sz w:val="28"/>
          <w:szCs w:val="28"/>
        </w:rPr>
        <w:tab/>
      </w:r>
      <w:r w:rsidR="000A32DD" w:rsidRPr="00F432D8">
        <w:rPr>
          <w:rFonts w:ascii="Arial" w:hAnsi="Arial" w:cs="Arial"/>
          <w:b/>
          <w:bCs/>
          <w:sz w:val="28"/>
          <w:szCs w:val="28"/>
        </w:rPr>
        <w:t>The BI and CBE</w:t>
      </w:r>
    </w:p>
    <w:p w14:paraId="62FB93A2" w14:textId="19E8E0BC" w:rsidR="0038485E" w:rsidRPr="001C4182" w:rsidRDefault="0038485E" w:rsidP="004A7B28">
      <w:pPr>
        <w:pStyle w:val="NormalWeb"/>
        <w:snapToGrid w:val="0"/>
        <w:spacing w:before="0" w:beforeAutospacing="0" w:afterLines="50" w:after="180" w:afterAutospacing="0" w:line="276" w:lineRule="auto"/>
        <w:jc w:val="both"/>
        <w:textAlignment w:val="top"/>
        <w:rPr>
          <w:rFonts w:ascii="Times New Roman" w:hAnsi="Times New Roman" w:cs="Times New Roman"/>
        </w:rPr>
      </w:pPr>
      <w:r w:rsidRPr="001C4182">
        <w:rPr>
          <w:rFonts w:ascii="Times New Roman" w:hAnsi="Times New Roman" w:cs="Times New Roman"/>
        </w:rPr>
        <w:t xml:space="preserve">Brand engagements build trust and meaningful connections between customers and brands </w:t>
      </w:r>
      <w:r w:rsidR="00BA32E1" w:rsidRPr="001C4182">
        <w:rPr>
          <w:rFonts w:ascii="Times New Roman" w:hAnsi="Times New Roman" w:cs="Times New Roman"/>
        </w:rPr>
        <w:fldChar w:fldCharType="begin" w:fldLock="1"/>
      </w:r>
      <w:r w:rsidR="00037128" w:rsidRPr="001C4182">
        <w:rPr>
          <w:rFonts w:ascii="Times New Roman" w:hAnsi="Times New Roman" w:cs="Times New Roman"/>
        </w:rPr>
        <w:instrText>ADDIN CSL_CITATION {"citationItems":[{"id":"ITEM-1","itemData":{"DOI":"10.1016/j.pubrev.2016.08.001","ISSN":"03638111","abstract":"This study provides one of the earliest empirical analyses to explore how and why publics engage with corporate CEOs on social media and why such engagement matters. It tested a conceptual model linking CEO-public engagement to the interpersonal communicative variables of perceived authenticity and approachability as well as organization-public relational outcomes. Through a web survey of 332 social media users, results showed that publics are primarily motivated by reasons of thought leadership and task attraction when they engage with CEOs on SNSs. CEO-public engagement showed significant positive effects on perceived CEO authenticity and approachability, which in turn, positively influenced public trust and satisfaction. Public engagement with CEOs on social media also directly influenced the quality of organization-public relationships.","author":[{"dropping-particle":"","family":"Men","given":"Linjuan Rita","non-dropping-particle":"","parse-names":false,"suffix":""},{"dropping-particle":"","family":"Tsai","given":"Wan Hsiu Sunny","non-dropping-particle":"","parse-names":false,"suffix":""}],"container-title":"Public Relations Review","id":"ITEM-1","issue":"5","issued":{"date-parts":[["2016"]]},"page":"932-942","publisher":"Elsevier Inc.","title":"Public engagement with CEOs on social media: Motivations and relational outcomes","type":"article-journal","volume":"42"},"uris":["http://www.mendeley.com/documents/?uuid=8d9edb08-2ef1-4f3b-b2f5-36df8f999b96"]}],"mendeley":{"formattedCitation":"[108]","plainTextFormattedCitation":"[108]","previouslyFormattedCitation":"[108]"},"properties":{"noteIndex":0},"schema":"https://github.com/citation-style-language/schema/raw/master/csl-citation.json"}</w:instrText>
      </w:r>
      <w:r w:rsidR="00BA32E1" w:rsidRPr="001C4182">
        <w:rPr>
          <w:rFonts w:ascii="Times New Roman" w:hAnsi="Times New Roman" w:cs="Times New Roman"/>
        </w:rPr>
        <w:fldChar w:fldCharType="separate"/>
      </w:r>
      <w:r w:rsidR="00984BB1" w:rsidRPr="001C4182">
        <w:rPr>
          <w:rFonts w:ascii="Times New Roman" w:hAnsi="Times New Roman" w:cs="Times New Roman"/>
        </w:rPr>
        <w:t>[</w:t>
      </w:r>
      <w:r w:rsidR="009D1523">
        <w:rPr>
          <w:rFonts w:ascii="Times New Roman" w:hAnsi="Times New Roman" w:cs="Times New Roman"/>
        </w:rPr>
        <w:t>117</w:t>
      </w:r>
      <w:r w:rsidR="00984BB1" w:rsidRPr="001C4182">
        <w:rPr>
          <w:rFonts w:ascii="Times New Roman" w:hAnsi="Times New Roman" w:cs="Times New Roman"/>
        </w:rPr>
        <w:t>]</w:t>
      </w:r>
      <w:r w:rsidR="00BA32E1" w:rsidRPr="001C4182">
        <w:rPr>
          <w:rFonts w:ascii="Times New Roman" w:hAnsi="Times New Roman" w:cs="Times New Roman"/>
        </w:rPr>
        <w:fldChar w:fldCharType="end"/>
      </w:r>
      <w:r w:rsidRPr="001C4182">
        <w:rPr>
          <w:rFonts w:ascii="Times New Roman" w:hAnsi="Times New Roman" w:cs="Times New Roman"/>
        </w:rPr>
        <w:t xml:space="preserve">. Islam et al. </w:t>
      </w:r>
      <w:r w:rsidR="00BA32E1" w:rsidRPr="001C4182">
        <w:rPr>
          <w:rFonts w:ascii="Times New Roman" w:hAnsi="Times New Roman" w:cs="Times New Roman"/>
        </w:rPr>
        <w:fldChar w:fldCharType="begin" w:fldLock="1"/>
      </w:r>
      <w:r w:rsidR="00037128" w:rsidRPr="001C4182">
        <w:rPr>
          <w:rFonts w:ascii="Times New Roman" w:hAnsi="Times New Roman" w:cs="Times New Roman"/>
        </w:rPr>
        <w:instrText>ADDIN CSL_CITATION {"citationItems":[{"id":"ITEM-1","itemData":{"DOI":"10.1108/IntR-09-2016-0279","ISSN":"10662243","abstract":"Purpose: The purpose of this paper is threefold: first, to study the influence of self-brand image congruity and value congruity on consumer engagement in online brand communities (OBCs); second to test whether gender moderates this effect; and third, it also examines the role of consumer engagement as a driver of brand loyalty. Design/methodology/approach: Using an online questionnaire, 443 responses were collected from consumers who are members of at least one OBC on Facebook. Structural equation modeling was used to analyze the data. Findings: The results revealed that both self-brand image congruity and value congruity significantly affect consumer engagement. A positive effect of consumer engagement on brand loyalty was also attained. Third, the results revealed that gender did not moderate the examined relationships. Practical implications: This research integrates and broadens existing explanations of different congruity effects on consumer engagement. This study thus suggests the value of developing their OBCs to exhibit congruence with customers’ self-image and value, which in turn, will contribute to the development of brand loyalty. Originality/value: This research applies congruity theory to examine the impact of self-brand image- and value congruity on consumer engagement in OBCs. Through the establishment of this novel theoretical link, this study furthers insight into the domain of social media marketing.","author":[{"dropping-particle":"","family":"Islam","given":"Jamid Ul","non-dropping-particle":"","parse-names":false,"suffix":""},{"dropping-particle":"","family":"Rahman","given":"Zillur","non-dropping-particle":"","parse-names":false,"suffix":""},{"dropping-particle":"","family":"Hollebeek","given":"Linda D.","non-dropping-particle":"","parse-names":false,"suffix":""}],"container-title":"Internet Research","id":"ITEM-1","issue":"1","issued":{"date-parts":[["2018"]]},"page":"23-45","title":"Consumer engagement in online brand communities: a solicitation of congruity theory","type":"article-journal","volume":"28"},"uris":["http://www.mendeley.com/documents/?uuid=d6491c1c-c2e3-4245-bbde-953888c81826"]}],"mendeley":{"formattedCitation":"[109]","plainTextFormattedCitation":"[109]","previouslyFormattedCitation":"[109]"},"properties":{"noteIndex":0},"schema":"https://github.com/citation-style-language/schema/raw/master/csl-citation.json"}</w:instrText>
      </w:r>
      <w:r w:rsidR="00BA32E1" w:rsidRPr="001C4182">
        <w:rPr>
          <w:rFonts w:ascii="Times New Roman" w:hAnsi="Times New Roman" w:cs="Times New Roman"/>
        </w:rPr>
        <w:fldChar w:fldCharType="separate"/>
      </w:r>
      <w:r w:rsidR="00984BB1" w:rsidRPr="001C4182">
        <w:rPr>
          <w:rFonts w:ascii="Times New Roman" w:hAnsi="Times New Roman" w:cs="Times New Roman"/>
        </w:rPr>
        <w:t>[</w:t>
      </w:r>
      <w:r w:rsidR="003B72CC">
        <w:rPr>
          <w:rFonts w:ascii="Times New Roman" w:hAnsi="Times New Roman" w:cs="Times New Roman"/>
        </w:rPr>
        <w:t>118</w:t>
      </w:r>
      <w:r w:rsidR="00984BB1" w:rsidRPr="001C4182">
        <w:rPr>
          <w:rFonts w:ascii="Times New Roman" w:hAnsi="Times New Roman" w:cs="Times New Roman"/>
        </w:rPr>
        <w:t>]</w:t>
      </w:r>
      <w:r w:rsidR="00BA32E1" w:rsidRPr="001C4182">
        <w:rPr>
          <w:rFonts w:ascii="Times New Roman" w:hAnsi="Times New Roman" w:cs="Times New Roman"/>
        </w:rPr>
        <w:fldChar w:fldCharType="end"/>
      </w:r>
      <w:r w:rsidRPr="001C4182">
        <w:rPr>
          <w:rFonts w:ascii="Times New Roman" w:hAnsi="Times New Roman" w:cs="Times New Roman"/>
        </w:rPr>
        <w:t xml:space="preserve"> </w:t>
      </w:r>
      <w:r w:rsidR="00496AC5">
        <w:rPr>
          <w:rFonts w:ascii="Times New Roman" w:hAnsi="Times New Roman" w:cs="Times New Roman"/>
        </w:rPr>
        <w:t>noted</w:t>
      </w:r>
      <w:r w:rsidRPr="001C4182">
        <w:rPr>
          <w:rFonts w:ascii="Times New Roman" w:hAnsi="Times New Roman" w:cs="Times New Roman"/>
        </w:rPr>
        <w:t xml:space="preserve"> that self–</w:t>
      </w:r>
      <w:r w:rsidR="00616D1B">
        <w:rPr>
          <w:rFonts w:ascii="Times New Roman" w:hAnsi="Times New Roman" w:cs="Times New Roman"/>
        </w:rPr>
        <w:t>BI</w:t>
      </w:r>
      <w:r w:rsidRPr="001C4182">
        <w:rPr>
          <w:rFonts w:ascii="Times New Roman" w:hAnsi="Times New Roman" w:cs="Times New Roman"/>
        </w:rPr>
        <w:t xml:space="preserve"> and value congruity influence</w:t>
      </w:r>
      <w:r w:rsidR="00290094">
        <w:rPr>
          <w:rFonts w:ascii="Times New Roman" w:hAnsi="Times New Roman" w:cs="Times New Roman"/>
        </w:rPr>
        <w:t>d</w:t>
      </w:r>
      <w:r w:rsidRPr="001C4182">
        <w:rPr>
          <w:rFonts w:ascii="Times New Roman" w:hAnsi="Times New Roman" w:cs="Times New Roman"/>
        </w:rPr>
        <w:t xml:space="preserve"> customer engagement</w:t>
      </w:r>
      <w:r w:rsidR="00290094">
        <w:rPr>
          <w:rFonts w:ascii="Times New Roman" w:hAnsi="Times New Roman" w:cs="Times New Roman"/>
        </w:rPr>
        <w:t xml:space="preserve"> while </w:t>
      </w:r>
      <w:r w:rsidR="00616D1B">
        <w:rPr>
          <w:rFonts w:ascii="Times New Roman" w:hAnsi="Times New Roman" w:cs="Times New Roman"/>
        </w:rPr>
        <w:t>BI</w:t>
      </w:r>
      <w:r w:rsidRPr="001C4182">
        <w:rPr>
          <w:rFonts w:ascii="Times New Roman" w:hAnsi="Times New Roman" w:cs="Times New Roman"/>
        </w:rPr>
        <w:t xml:space="preserve"> direct</w:t>
      </w:r>
      <w:r w:rsidR="00290094">
        <w:rPr>
          <w:rFonts w:ascii="Times New Roman" w:hAnsi="Times New Roman" w:cs="Times New Roman"/>
        </w:rPr>
        <w:t>ly</w:t>
      </w:r>
      <w:r w:rsidRPr="001C4182">
        <w:rPr>
          <w:rFonts w:ascii="Times New Roman" w:hAnsi="Times New Roman" w:cs="Times New Roman"/>
        </w:rPr>
        <w:t xml:space="preserve"> impact</w:t>
      </w:r>
      <w:r w:rsidR="003169F8">
        <w:rPr>
          <w:rFonts w:ascii="Times New Roman" w:hAnsi="Times New Roman" w:cs="Times New Roman"/>
        </w:rPr>
        <w:t>ed</w:t>
      </w:r>
      <w:r w:rsidRPr="001C4182">
        <w:rPr>
          <w:rFonts w:ascii="Times New Roman" w:hAnsi="Times New Roman" w:cs="Times New Roman"/>
        </w:rPr>
        <w:t xml:space="preserve"> customer engagement </w:t>
      </w:r>
      <w:r w:rsidR="00BA32E1" w:rsidRPr="001C4182">
        <w:rPr>
          <w:rFonts w:ascii="Times New Roman" w:hAnsi="Times New Roman" w:cs="Times New Roman"/>
        </w:rPr>
        <w:fldChar w:fldCharType="begin" w:fldLock="1"/>
      </w:r>
      <w:r w:rsidR="00037128" w:rsidRPr="001C4182">
        <w:rPr>
          <w:rFonts w:ascii="Times New Roman" w:hAnsi="Times New Roman" w:cs="Times New Roman"/>
        </w:rPr>
        <w:instrText>ADDIN CSL_CITATION {"citationItems":[{"id":"ITEM-1","itemData":{"DOI":"10.18860/mec-j.v4i2.6251","ISSN":"2599-3402","abstract":"Industrial cosmetics growth has increased every year. This situation makes a tight competition among the Cosmetic companies. Cosmetic companies try to create customer loyalty so they could sustain their business. Prior studies have examined variables that affect customer loyalty, yet only few studies have examined the effect of brand image, brand love and customer engagement in creating customer loyalty. This study aims to determine the effect of brand image, brand love, and customer engagement on customer loyalty of consumer Wardah Cosmetics in Malang. This study was explanatory with a quantitative approach and survey methode conducted on 150 respondents in Malang. Nonporbability sampling with purposive sampling technique was used. Data analysis process used by Partial Least Square (PLS). Results reveal that brand image and brand love has simultaneously significant effect on customer engagement. Brand love has significant effect on customer loyalty while brand image has no significant effect on customer loyalty. Customer engagement was also found to act as a mediator in this study. The results also reveal that customer engagement influences customer loyalty. The results of this study can prove helpful to practitioners about enhancing loyalty in their company based on brand image, brand love and customer engagement. The result of the research can also be a reference for future research.","author":[{"dropping-particle":"","family":"Nurfitriana","given":"Rizqi","non-dropping-particle":"","parse-names":false,"suffix":""},{"dropping-particle":"","family":"Surachman","given":"Surachman","non-dropping-particle":"","parse-names":false,"suffix":""},{"dropping-particle":"","family":"Hussein","given":"Ananda Sabil","non-dropping-particle":"","parse-names":false,"suffix":""}],"container-title":"Management and Economic Journal (MEC-J)","id":"ITEM-1","issue":"2","issued":{"date-parts":[["2020"]]},"page":"105-116","title":"The Influence of Brand Image and Brand Love on Customer Loyalty Mediated by Customer Engagement: Study on Consumers of Wardah Cosmetics","type":"article-journal","volume":"4"},"uris":["http://www.mendeley.com/documents/?uuid=e84935cb-5c70-4ef8-8b7e-579cdd351e3a"]},{"id":"ITEM-2","itemData":{"DOI":"10.1108/MD-01-2016-0028","ISSN":"00251747","abstract":"Purpose: To understand how customer engagement has been researched in the last decade, the purpose of this paper is to provide a systematic review of customer engagement research in the existing literature, derive a comprehensive definition of customer engagement and summarize few important and basic issues that future research should address. Design/methodology/approach: An extensive literature review was carried out on customer engagement spread over 38 journals identified from online academic databases of Scopus, Emerald, EBSCOS and Science Direct. A total of 66 conceptual and empirical articles on customer engagement research spanning from 2005 to 2015 were analyzed based on different classification schemes. Findings: Customer engagement is becoming a key concept in marketing. Customer engagement is a multi-dimensional concept comprising of cognitive, emotional, behavioral and social dimensions. The theoretical foundations of this concept predominantly lie with relationship marketing and service-dominant logic. Research on customer engagement has gained a significant pace in the last six years (2010-2015) but most of the articles on customer engagement have come from developed countries. Research limitations/implications: By providing the distribution schema of customer engagement articles based on different criteria and by highlighting the future research avenues, this study is believed to serve as a valuable tool for researchers to understand the current scenario of customer engagement research in the marketing discipline and take this research area forward. This study acknowledges limitations with respect to its exclusive search criteria, which might affect its generalizability. Practical implications: This study exhibits the favorable outcomes organizations can derive by building and managing an engaged customer base. The more an organization knows about how to engage its customers, the better adept it will be to enact so. Therefore, understanding customer engagement is imperative in that regard; this review will help organizations comprehend that better. Originality/value: This is the first systematic review of customer engagement that provides a detailed understanding of the current state of customer engagement research on a single platform and also draws a comprehensive customer engagement conceptualization.","author":[{"dropping-particle":"","family":"Islam","given":"Jamid Ul","non-dropping-particle":"","parse-names":false,"suffix":""},{"dropping-particle":"","family":"Rahman","given":"Zillur","non-dropping-particle":"","parse-names":false,"suffix":""}],"container-title":"Management Decision","id":"ITEM-2","issue":"8","issued":{"date-parts":[["2016"]]},"page":"2008-2034","title":"The transpiring journey of customer engagement research in marketing: A systematic review of the past decade","type":"article-journal","volume":"54"},"uris":["http://www.mendeley.com/documents/?uuid=2072c20b-6fca-4a8d-a7dc-2609ee196204"]}],"mendeley":{"formattedCitation":"[89], [110]","plainTextFormattedCitation":"[89], [110]","previouslyFormattedCitation":"[89], [110]"},"properties":{"noteIndex":0},"schema":"https://github.com/citation-style-language/schema/raw/master/csl-citation.json"}</w:instrText>
      </w:r>
      <w:r w:rsidR="00BA32E1" w:rsidRPr="001C4182">
        <w:rPr>
          <w:rFonts w:ascii="Times New Roman" w:hAnsi="Times New Roman" w:cs="Times New Roman"/>
        </w:rPr>
        <w:fldChar w:fldCharType="separate"/>
      </w:r>
      <w:r w:rsidR="00984BB1" w:rsidRPr="001C4182">
        <w:rPr>
          <w:rFonts w:ascii="Times New Roman" w:hAnsi="Times New Roman" w:cs="Times New Roman"/>
        </w:rPr>
        <w:t>[</w:t>
      </w:r>
      <w:r w:rsidR="003B72CC">
        <w:rPr>
          <w:rFonts w:ascii="Times New Roman" w:hAnsi="Times New Roman" w:cs="Times New Roman"/>
        </w:rPr>
        <w:t>97</w:t>
      </w:r>
      <w:r w:rsidR="00984BB1" w:rsidRPr="001C4182">
        <w:rPr>
          <w:rFonts w:ascii="Times New Roman" w:hAnsi="Times New Roman" w:cs="Times New Roman"/>
        </w:rPr>
        <w:t>, 11</w:t>
      </w:r>
      <w:r w:rsidR="006052CD">
        <w:rPr>
          <w:rFonts w:ascii="Times New Roman" w:hAnsi="Times New Roman" w:cs="Times New Roman"/>
        </w:rPr>
        <w:t>9</w:t>
      </w:r>
      <w:r w:rsidR="00984BB1" w:rsidRPr="001C4182">
        <w:rPr>
          <w:rFonts w:ascii="Times New Roman" w:hAnsi="Times New Roman" w:cs="Times New Roman"/>
        </w:rPr>
        <w:t>]</w:t>
      </w:r>
      <w:r w:rsidR="00BA32E1" w:rsidRPr="001C4182">
        <w:rPr>
          <w:rFonts w:ascii="Times New Roman" w:hAnsi="Times New Roman" w:cs="Times New Roman"/>
        </w:rPr>
        <w:fldChar w:fldCharType="end"/>
      </w:r>
      <w:r w:rsidRPr="001C4182">
        <w:rPr>
          <w:rFonts w:ascii="Times New Roman" w:hAnsi="Times New Roman" w:cs="Times New Roman"/>
        </w:rPr>
        <w:t xml:space="preserve">. Consumers always use a powerful and favored </w:t>
      </w:r>
      <w:r w:rsidR="00616D1B">
        <w:rPr>
          <w:rFonts w:ascii="Times New Roman" w:hAnsi="Times New Roman" w:cs="Times New Roman"/>
        </w:rPr>
        <w:t>BI</w:t>
      </w:r>
      <w:r w:rsidRPr="001C4182">
        <w:rPr>
          <w:rFonts w:ascii="Times New Roman" w:hAnsi="Times New Roman" w:cs="Times New Roman"/>
        </w:rPr>
        <w:t xml:space="preserve"> as their primary decision-making option </w:t>
      </w:r>
      <w:r w:rsidR="00BA32E1" w:rsidRPr="001C4182">
        <w:rPr>
          <w:rFonts w:ascii="Times New Roman" w:hAnsi="Times New Roman" w:cs="Times New Roman"/>
        </w:rPr>
        <w:fldChar w:fldCharType="begin" w:fldLock="1"/>
      </w:r>
      <w:r w:rsidR="00037128" w:rsidRPr="001C4182">
        <w:rPr>
          <w:rFonts w:ascii="Times New Roman" w:hAnsi="Times New Roman" w:cs="Times New Roman"/>
        </w:rPr>
        <w:instrText>ADDIN CSL_CITATION {"citationItems":[{"id":"ITEM-1","itemData":{"author":[{"dropping-particle":"","family":"Keller","given":"K.L.","non-dropping-particle":"","parse-names":false,"suffix":""}],"id":"ITEM-1","issued":{"date-parts":[["2013"]]},"publisher":"Prentice-Hall, London","title":"Strategic Brand Management: Building, Measuring, and Managing Brand Equity, (4th ed.)","type":"book"},"uris":["http://www.mendeley.com/documents/?uuid=5cc06ccb-802d-45ff-a44f-1dee8b4b441b"]}],"mendeley":{"formattedCitation":"[38]","plainTextFormattedCitation":"[38]","previouslyFormattedCitation":"[38]"},"properties":{"noteIndex":0},"schema":"https://github.com/citation-style-language/schema/raw/master/csl-citation.json"}</w:instrText>
      </w:r>
      <w:r w:rsidR="00BA32E1" w:rsidRPr="001C4182">
        <w:rPr>
          <w:rFonts w:ascii="Times New Roman" w:hAnsi="Times New Roman" w:cs="Times New Roman"/>
        </w:rPr>
        <w:fldChar w:fldCharType="separate"/>
      </w:r>
      <w:r w:rsidR="00984BB1" w:rsidRPr="001C4182">
        <w:rPr>
          <w:rFonts w:ascii="Times New Roman" w:hAnsi="Times New Roman" w:cs="Times New Roman"/>
        </w:rPr>
        <w:t>[</w:t>
      </w:r>
      <w:r w:rsidR="006052CD">
        <w:rPr>
          <w:rFonts w:ascii="Times New Roman" w:hAnsi="Times New Roman" w:cs="Times New Roman"/>
        </w:rPr>
        <w:t>43</w:t>
      </w:r>
      <w:r w:rsidR="00984BB1" w:rsidRPr="001C4182">
        <w:rPr>
          <w:rFonts w:ascii="Times New Roman" w:hAnsi="Times New Roman" w:cs="Times New Roman"/>
        </w:rPr>
        <w:t>]</w:t>
      </w:r>
      <w:r w:rsidR="00BA32E1" w:rsidRPr="001C4182">
        <w:rPr>
          <w:rFonts w:ascii="Times New Roman" w:hAnsi="Times New Roman" w:cs="Times New Roman"/>
        </w:rPr>
        <w:fldChar w:fldCharType="end"/>
      </w:r>
      <w:r w:rsidRPr="001C4182">
        <w:rPr>
          <w:rFonts w:ascii="Times New Roman" w:hAnsi="Times New Roman" w:cs="Times New Roman"/>
        </w:rPr>
        <w:t>. Thus, strengthening</w:t>
      </w:r>
      <w:r w:rsidR="00290094">
        <w:rPr>
          <w:rFonts w:ascii="Times New Roman" w:hAnsi="Times New Roman" w:cs="Times New Roman"/>
        </w:rPr>
        <w:t xml:space="preserve"> CBE</w:t>
      </w:r>
      <w:r w:rsidRPr="001C4182">
        <w:rPr>
          <w:rFonts w:ascii="Times New Roman" w:hAnsi="Times New Roman" w:cs="Times New Roman"/>
        </w:rPr>
        <w:t xml:space="preserve"> through numerous channels can enable the creation of a strong positive brand experience and </w:t>
      </w:r>
      <w:r w:rsidR="00616D1B">
        <w:rPr>
          <w:rFonts w:ascii="Times New Roman" w:hAnsi="Times New Roman" w:cs="Times New Roman"/>
        </w:rPr>
        <w:t>BI</w:t>
      </w:r>
      <w:r w:rsidRPr="001C4182">
        <w:rPr>
          <w:rFonts w:ascii="Times New Roman" w:hAnsi="Times New Roman" w:cs="Times New Roman"/>
        </w:rPr>
        <w:t xml:space="preserve"> </w:t>
      </w:r>
      <w:r w:rsidR="00BA32E1" w:rsidRPr="001C4182">
        <w:rPr>
          <w:rFonts w:ascii="Times New Roman" w:hAnsi="Times New Roman" w:cs="Times New Roman"/>
        </w:rPr>
        <w:fldChar w:fldCharType="begin" w:fldLock="1"/>
      </w:r>
      <w:r w:rsidR="00037128" w:rsidRPr="001C4182">
        <w:rPr>
          <w:rFonts w:ascii="Times New Roman" w:hAnsi="Times New Roman" w:cs="Times New Roman"/>
        </w:rPr>
        <w:instrText>ADDIN CSL_CITATION {"citationItems":[{"id":"ITEM-1","itemData":{"DOI":"10.1057/bm.2014.18","ISSN":"14791803","abstract":"A key issue for marketers resulting from the dramatic rise of social media is how brand pages can be leveraged to engage customers and enhance relationships with brands. The article examines the role of gratifications consumers derive from brand pages together with customer-brand relationship characteristics influencing customer engagement (CE) with Facebook brand pages. Data was gathered via a survey of 404 consumers of brand pages and analysed using structural equation modelling. The findings show that co-creation value, social value, usage intensity and brand strength influence CE with brand pages. CE was also found to influence brand performance outcomes of CE behaviours directed at the brand page and brand loyalty. The findings are of value to brand managers of social media sites and focus on how managing critical user gratifications together with customer-brand relationship variables acts as a mechanism for unlocking CE with brand pages. In addition, the study examines CE effects on both behaviours central to the brand page and brand loyalty outcomes in the research framework.","author":[{"dropping-particle":"","family":"Vries","given":"Natalie Jane","non-dropping-particle":"De","parse-names":false,"suffix":""},{"dropping-particle":"","family":"Carlson","given":"Jamie","non-dropping-particle":"","parse-names":false,"suffix":""}],"container-title":"Journal of Brand Management","id":"ITEM-1","issue":"6","issued":{"date-parts":[["2014"]]},"page":"495-515","title":"Examining the drivers and brand performance implications of customer engagement with brands in the social media environment","type":"article-journal","volume":"21"},"uris":["http://www.mendeley.com/documents/?uuid=a9a1a220-8e4c-49aa-9c19-11d919d3198d"]}],"mendeley":{"formattedCitation":"[20]","plainTextFormattedCitation":"[20]","previouslyFormattedCitation":"[20]"},"properties":{"noteIndex":0},"schema":"https://github.com/citation-style-language/schema/raw/master/csl-citation.json"}</w:instrText>
      </w:r>
      <w:r w:rsidR="00BA32E1" w:rsidRPr="001C4182">
        <w:rPr>
          <w:rFonts w:ascii="Times New Roman" w:hAnsi="Times New Roman" w:cs="Times New Roman"/>
        </w:rPr>
        <w:fldChar w:fldCharType="separate"/>
      </w:r>
      <w:r w:rsidR="00984BB1" w:rsidRPr="001C4182">
        <w:rPr>
          <w:rFonts w:ascii="Times New Roman" w:hAnsi="Times New Roman" w:cs="Times New Roman"/>
        </w:rPr>
        <w:t>[20]</w:t>
      </w:r>
      <w:r w:rsidR="00BA32E1" w:rsidRPr="001C4182">
        <w:rPr>
          <w:rFonts w:ascii="Times New Roman" w:hAnsi="Times New Roman" w:cs="Times New Roman"/>
        </w:rPr>
        <w:fldChar w:fldCharType="end"/>
      </w:r>
      <w:r w:rsidRPr="001C4182">
        <w:rPr>
          <w:rFonts w:ascii="Times New Roman" w:hAnsi="Times New Roman" w:cs="Times New Roman"/>
        </w:rPr>
        <w:t xml:space="preserve">. </w:t>
      </w:r>
      <w:r w:rsidR="00052260">
        <w:rPr>
          <w:rFonts w:ascii="Times New Roman" w:hAnsi="Times New Roman" w:cs="Times New Roman"/>
        </w:rPr>
        <w:t xml:space="preserve">Moreover, </w:t>
      </w:r>
      <w:r w:rsidR="00772702">
        <w:rPr>
          <w:rFonts w:ascii="Times New Roman" w:hAnsi="Times New Roman" w:cs="Times New Roman"/>
        </w:rPr>
        <w:t>SMI</w:t>
      </w:r>
      <w:r w:rsidRPr="001C4182">
        <w:rPr>
          <w:rFonts w:ascii="Times New Roman" w:hAnsi="Times New Roman" w:cs="Times New Roman"/>
        </w:rPr>
        <w:t xml:space="preserve"> and </w:t>
      </w:r>
      <w:r w:rsidR="00616D1B">
        <w:rPr>
          <w:rFonts w:ascii="Times New Roman" w:hAnsi="Times New Roman" w:cs="Times New Roman"/>
        </w:rPr>
        <w:t>BI</w:t>
      </w:r>
      <w:r w:rsidRPr="001C4182">
        <w:rPr>
          <w:rFonts w:ascii="Times New Roman" w:hAnsi="Times New Roman" w:cs="Times New Roman"/>
        </w:rPr>
        <w:t xml:space="preserve"> are inextricably linked </w:t>
      </w:r>
      <w:r w:rsidR="00BA32E1" w:rsidRPr="001C4182">
        <w:rPr>
          <w:rFonts w:ascii="Times New Roman" w:hAnsi="Times New Roman" w:cs="Times New Roman"/>
        </w:rPr>
        <w:fldChar w:fldCharType="begin" w:fldLock="1"/>
      </w:r>
      <w:r w:rsidR="00037128" w:rsidRPr="001C4182">
        <w:rPr>
          <w:rFonts w:ascii="Times New Roman" w:hAnsi="Times New Roman" w:cs="Times New Roman"/>
        </w:rPr>
        <w:instrText>ADDIN CSL_CITATION {"citationItems":[{"id":"ITEM-1","itemData":{"DOI":"10.1016/j.jairtraman.2017.09.014","ISSN":"09696997","abstract":"This study analyzes the effects of social media marketing activities (SMMAs) on brand equity and customer response in the airline industry. A survey was conducted with a total of 302 passengers who used social media managed by airlines, and the collected data were analyzed via structural equation modeling. The results showed that trendiness was the most important SMMA component, and airline SMMAs had significant effects on brand awareness and brand image. In addition, the results demonstrated that brand awareness significantly affected commitment and that brand image significantly affected online word-of-mouth and commitment. It is expected that the results of this study may be used as fundamental data in the development of airline SMMA strategies, particularly by investigating the relative importance of each SMMA component and analyzing the effects of SMMAs.","author":[{"dropping-particle":"","family":"Seo","given":"Eun Ju","non-dropping-particle":"","parse-names":false,"suffix":""},{"dropping-particle":"","family":"Park","given":"Jin Woo","non-dropping-particle":"","parse-names":false,"suffix":""}],"container-title":"Journal of Air Transport Management","id":"ITEM-1","issue":"August 2017","issued":{"date-parts":[["2018"]]},"page":"36-41","publisher":"Elsevier Ltd","title":"A study on the effects of social media marketing activities on brand equity and customer response in the airline industry","type":"article-journal","volume":"66"},"uris":["http://www.mendeley.com/documents/?uuid=4ea2dee2-d354-4a9a-bd15-fd6a1f0bfd3b"]},{"id":"ITEM-2","itemData":{"DOI":"10.1080/13032917.2015.1040813","ISSN":"21566909","abstract":"Web 2.0 influences the relationship between supply and demand even in the tourism sector, forcing those who manage destinations (destination management organizations, DMOs) to review the ways in which they enhance a territory's assets. As an exploratory contribution, this paper aims to answer two research questions: are the daily activities on social networks able to influence the marketing approach of DMOs, and in what ways and to what extent can the daily activities on social networks enhance the brand equity of destinations? This study aims to achieve this goal by analysing the digital marketing activities of one of the top Italian destinations (case study method). This paper shows that Web 2.0 offers many opportunities for value creation and promotion, but it also presents important challenges.","author":[{"dropping-particle":"","family":"Fortezza","given":"Fulvio","non-dropping-particle":"","parse-names":false,"suffix":""},{"dropping-particle":"","family":"Pencarelli","given":"Tonino","non-dropping-particle":"","parse-names":false,"suffix":""}],"container-title":"Anatolia","id":"ITEM-2","issue":"4","issued":{"date-parts":[["2015"]]},"page":"563-573","title":"Potentialities of Web 2.0 and new challenges for destinations: insights from Italy","type":"article-journal","volume":"26"},"uris":["http://www.mendeley.com/documents/?uuid=f72b9f3b-00b9-4b8d-95a2-ff7e7bfd0f21"]},{"id":"ITEM-3","itemData":{"DOI":"10.15295/bmij.v6i1.229","ISSN":"2148-2586","abstract":"The aim of this research is to examine the effect of social media marketing activities on brand awareness, brand image and brand loyalty. In addition, it has been aimed to analyze the effect of brand awareness and brand image on brand loyalty in this research. The population of the research consists of the consumers who actively follow five brands with the highest social score according to the Marketing Turkey social media brand performance data on social media communication channels such as Facebook, Twitter and Instagram. In this research, quantitative method has been used and research data has been obtained via online questionnaires shared on social media from 547 brand followers with applying convenience sampling method. The obtained data have been analyzed by structural equation modeling (SEM). As a result of the analysis, social media marketing activities have been found as effective factors on brand image and brand loyalty, besides it has been determined that the most obvious effect seen on brand awareness. In addition, it has been found out that brand awareness and brand image have a significant effect on brand loyalty. Furthermore, in the research, it has been achieved that the brand awareness has a limited effect on the brand image.","author":[{"dropping-particle":"","family":"BİLGİN","given":"Yusuf","non-dropping-particle":"","parse-names":false,"suffix":""}],"container-title":"Business &amp; Management Studies: An International Journal","id":"ITEM-3","issue":"1","issued":{"date-parts":[["2018"]]},"page":"128-148","title":"the Effect of Social Media Marketing Activities on Brand Awareness, Brand Image and Brand Loyalty","type":"article-journal","volume":"6"},"uris":["http://www.mendeley.com/documents/?uuid=43535bb5-e5ab-489a-abbb-790a374548d2"]}],"mendeley":{"formattedCitation":"[16]–[18]","plainTextFormattedCitation":"[16]–[18]","previouslyFormattedCitation":"[16]–[18]"},"properties":{"noteIndex":0},"schema":"https://github.com/citation-style-language/schema/raw/master/csl-citation.json"}</w:instrText>
      </w:r>
      <w:r w:rsidR="00BA32E1" w:rsidRPr="001C4182">
        <w:rPr>
          <w:rFonts w:ascii="Times New Roman" w:hAnsi="Times New Roman" w:cs="Times New Roman"/>
        </w:rPr>
        <w:fldChar w:fldCharType="separate"/>
      </w:r>
      <w:r w:rsidR="00984BB1" w:rsidRPr="001C4182">
        <w:rPr>
          <w:rFonts w:ascii="Times New Roman" w:hAnsi="Times New Roman" w:cs="Times New Roman"/>
        </w:rPr>
        <w:t>[16–18]</w:t>
      </w:r>
      <w:r w:rsidR="00BA32E1" w:rsidRPr="001C4182">
        <w:rPr>
          <w:rFonts w:ascii="Times New Roman" w:hAnsi="Times New Roman" w:cs="Times New Roman"/>
        </w:rPr>
        <w:fldChar w:fldCharType="end"/>
      </w:r>
      <w:r w:rsidRPr="001C4182">
        <w:rPr>
          <w:rFonts w:ascii="Times New Roman" w:hAnsi="Times New Roman" w:cs="Times New Roman"/>
        </w:rPr>
        <w:t xml:space="preserve">. Cheung et al. </w:t>
      </w:r>
      <w:r w:rsidR="00BA32E1" w:rsidRPr="001C4182">
        <w:rPr>
          <w:rFonts w:ascii="Times New Roman" w:hAnsi="Times New Roman" w:cs="Times New Roman"/>
        </w:rPr>
        <w:fldChar w:fldCharType="begin" w:fldLock="1"/>
      </w:r>
      <w:r w:rsidR="00037128" w:rsidRPr="001C4182">
        <w:rPr>
          <w:rFonts w:ascii="Times New Roman" w:hAnsi="Times New Roman" w:cs="Times New Roman"/>
        </w:rPr>
        <w:instrText>ADDIN CSL_CITATION {"citationItems":[{"id":"ITEM-1","itemData":{"DOI":"10.1108/APJML-04-2019-0262","ISSN":"17584248","abstract":"Purpose: This paper investigates the impact of social-media marketing elements, namely entertainment, customisation, interaction, electronic word-of-mouth (EWOM) and trendiness, on consumer–brand engagement and brand knowledge. Design/methodology/approach: Using an online survey, the study collects data in Hong Kong from 214 experienced social-media users, as indicated by their consumption of a durable technology product, a smartphone. We used partial least squares structural equation modelling (PLS–SEM) to test the links between social-media marketing elements, consumer–brand engagement and brand knowledge. Findings: The results reveal that interaction, electronic word-of-mouth and trendiness are the key elements directly influencing consumer brand engagement, then strengthening brand awareness and brand knowledge. This contrasts with the non-significant results found for the influence of entertainment and customisation on consumer–brand engagement. Research limitations/implications: Having cross-sectional nature, the study focuses on one single product, smartphones, at one location, Hong Kong. Future research may enhance the generalisability of the findings by replication in other countries with diverse cultures, such as countries in Latin America and Africa and examine other industries and other products, such as the service sector and convenience products with a low involvement level. Practical implications: Marketers may strengthen consumer–brand engagement by using content that is trendy, along with encouraging interaction and positive EWOM on social-media platforms, in order to build strong and positive brand knowledge in consumers' minds. Originality/value: This study contributes to the branding literature by providing an understanding of the role of social-media marketing elements in the brand-building process. Social media is a marketing channel recognised by its effectiveness in communicating brand-related information and its role as a means to stimulate consumers' brand engagement and brand knowledge. However, how effective these elements are for these purposes remains to be established. By empirically testing a theoretical model, this study confirms that specific social-media marketing elements, namely interaction, EWOM and trendiness, are critical drivers in the brand-building process in Hong Kong.","author":[{"dropping-particle":"","family":"Cheung","given":"Man Lai","non-dropping-particle":"","parse-names":false,"suffix":""},{"dropping-particle":"","family":"Pires","given":"Guilherme","non-dropping-particle":"","parse-names":false,"suffix":""},{"dropping-particle":"","family":"Rosenberger","given":"Philip J.","non-dropping-particle":"","parse-names":false,"suffix":""}],"container-title":"Asia Pacific Journal of Marketing and Logistics","id":"ITEM-1","issue":"3","issued":{"date-parts":[["2020"]]},"page":"695-720","title":"The influence of perceived social media marketing elements on consumer–brand engagement and brand knowledge","type":"article-journal","volume":"32"},"suppress-author":1,"uris":["http://www.mendeley.com/documents/?uuid=e6b246c9-c4c4-48b6-8dc0-a187200a729f"]}],"mendeley":{"formattedCitation":"[31]","plainTextFormattedCitation":"[31]","previouslyFormattedCitation":"[31]"},"properties":{"noteIndex":0},"schema":"https://github.com/citation-style-language/schema/raw/master/csl-citation.json"}</w:instrText>
      </w:r>
      <w:r w:rsidR="00BA32E1" w:rsidRPr="001C4182">
        <w:rPr>
          <w:rFonts w:ascii="Times New Roman" w:hAnsi="Times New Roman" w:cs="Times New Roman"/>
        </w:rPr>
        <w:fldChar w:fldCharType="separate"/>
      </w:r>
      <w:r w:rsidR="00984BB1" w:rsidRPr="001C4182">
        <w:rPr>
          <w:rFonts w:ascii="Times New Roman" w:hAnsi="Times New Roman" w:cs="Times New Roman"/>
        </w:rPr>
        <w:t>[3</w:t>
      </w:r>
      <w:r w:rsidR="006D25D1">
        <w:rPr>
          <w:rFonts w:ascii="Times New Roman" w:hAnsi="Times New Roman" w:cs="Times New Roman"/>
        </w:rPr>
        <w:t>7</w:t>
      </w:r>
      <w:r w:rsidR="00984BB1" w:rsidRPr="001C4182">
        <w:rPr>
          <w:rFonts w:ascii="Times New Roman" w:hAnsi="Times New Roman" w:cs="Times New Roman"/>
        </w:rPr>
        <w:t>]</w:t>
      </w:r>
      <w:r w:rsidR="00BA32E1" w:rsidRPr="001C4182">
        <w:rPr>
          <w:rFonts w:ascii="Times New Roman" w:hAnsi="Times New Roman" w:cs="Times New Roman"/>
        </w:rPr>
        <w:fldChar w:fldCharType="end"/>
      </w:r>
      <w:r w:rsidRPr="001C4182">
        <w:rPr>
          <w:rFonts w:ascii="Times New Roman" w:hAnsi="Times New Roman" w:cs="Times New Roman"/>
        </w:rPr>
        <w:t xml:space="preserve"> </w:t>
      </w:r>
      <w:r w:rsidR="00052260">
        <w:rPr>
          <w:rFonts w:ascii="Times New Roman" w:hAnsi="Times New Roman" w:cs="Times New Roman"/>
        </w:rPr>
        <w:t>reported</w:t>
      </w:r>
      <w:r w:rsidR="00052260" w:rsidRPr="001C4182">
        <w:rPr>
          <w:rFonts w:ascii="Times New Roman" w:hAnsi="Times New Roman" w:cs="Times New Roman"/>
        </w:rPr>
        <w:t xml:space="preserve"> </w:t>
      </w:r>
      <w:r w:rsidRPr="001C4182">
        <w:rPr>
          <w:rFonts w:ascii="Times New Roman" w:hAnsi="Times New Roman" w:cs="Times New Roman"/>
        </w:rPr>
        <w:t>that</w:t>
      </w:r>
      <w:r w:rsidR="00052260">
        <w:rPr>
          <w:rFonts w:ascii="Times New Roman" w:hAnsi="Times New Roman" w:cs="Times New Roman"/>
        </w:rPr>
        <w:t xml:space="preserve"> CBE</w:t>
      </w:r>
      <w:r w:rsidRPr="001C4182">
        <w:rPr>
          <w:rFonts w:ascii="Times New Roman" w:hAnsi="Times New Roman" w:cs="Times New Roman"/>
        </w:rPr>
        <w:t xml:space="preserve"> is strongly related to </w:t>
      </w:r>
      <w:r w:rsidR="00616D1B">
        <w:rPr>
          <w:rFonts w:ascii="Times New Roman" w:hAnsi="Times New Roman" w:cs="Times New Roman"/>
        </w:rPr>
        <w:t>BI</w:t>
      </w:r>
      <w:r w:rsidRPr="001C4182">
        <w:rPr>
          <w:rFonts w:ascii="Times New Roman" w:hAnsi="Times New Roman" w:cs="Times New Roman"/>
        </w:rPr>
        <w:t xml:space="preserve">. </w:t>
      </w:r>
      <w:r w:rsidR="002F6E5E" w:rsidRPr="001C4182">
        <w:rPr>
          <w:rFonts w:ascii="Times New Roman" w:hAnsi="Times New Roman" w:cs="Times New Roman"/>
        </w:rPr>
        <w:t xml:space="preserve">Brands that convey relevant information </w:t>
      </w:r>
      <w:r w:rsidR="00853B68" w:rsidRPr="001C4182">
        <w:rPr>
          <w:rFonts w:ascii="Times New Roman" w:hAnsi="Times New Roman" w:cs="Times New Roman"/>
        </w:rPr>
        <w:t>can</w:t>
      </w:r>
      <w:r w:rsidR="002F6E5E" w:rsidRPr="001C4182">
        <w:rPr>
          <w:rFonts w:ascii="Times New Roman" w:hAnsi="Times New Roman" w:cs="Times New Roman"/>
        </w:rPr>
        <w:t xml:space="preserve"> gain </w:t>
      </w:r>
      <w:r w:rsidR="00A64EBE">
        <w:rPr>
          <w:rFonts w:ascii="Times New Roman" w:hAnsi="Times New Roman" w:cs="Times New Roman"/>
        </w:rPr>
        <w:t xml:space="preserve">consumers’ </w:t>
      </w:r>
      <w:r w:rsidR="002F6E5E" w:rsidRPr="001C4182">
        <w:rPr>
          <w:rFonts w:ascii="Times New Roman" w:hAnsi="Times New Roman" w:cs="Times New Roman"/>
        </w:rPr>
        <w:t xml:space="preserve">trust </w:t>
      </w:r>
      <w:r w:rsidR="00052260">
        <w:rPr>
          <w:rFonts w:ascii="Times New Roman" w:hAnsi="Times New Roman" w:cs="Times New Roman"/>
        </w:rPr>
        <w:t>in</w:t>
      </w:r>
      <w:r w:rsidR="00052260" w:rsidRPr="001C4182">
        <w:rPr>
          <w:rFonts w:ascii="Times New Roman" w:hAnsi="Times New Roman" w:cs="Times New Roman"/>
        </w:rPr>
        <w:t xml:space="preserve"> </w:t>
      </w:r>
      <w:r w:rsidR="00853B68" w:rsidRPr="001C4182">
        <w:rPr>
          <w:rFonts w:ascii="Times New Roman" w:hAnsi="Times New Roman" w:cs="Times New Roman"/>
        </w:rPr>
        <w:t xml:space="preserve">the </w:t>
      </w:r>
      <w:r w:rsidR="00616D1B">
        <w:rPr>
          <w:rFonts w:ascii="Times New Roman" w:hAnsi="Times New Roman" w:cs="Times New Roman"/>
        </w:rPr>
        <w:t>BI</w:t>
      </w:r>
      <w:r w:rsidR="00853B68" w:rsidRPr="001C4182">
        <w:rPr>
          <w:rFonts w:ascii="Times New Roman" w:hAnsi="Times New Roman" w:cs="Times New Roman"/>
        </w:rPr>
        <w:t xml:space="preserve"> </w:t>
      </w:r>
      <w:r w:rsidR="006052CD">
        <w:rPr>
          <w:rFonts w:ascii="Times New Roman" w:hAnsi="Times New Roman" w:cs="Times New Roman"/>
        </w:rPr>
        <w:t>[74]</w:t>
      </w:r>
      <w:r w:rsidR="002F6E5E" w:rsidRPr="001C4182">
        <w:rPr>
          <w:rFonts w:ascii="Times New Roman" w:hAnsi="Times New Roman" w:cs="Times New Roman"/>
        </w:rPr>
        <w:t>.</w:t>
      </w:r>
      <w:r w:rsidR="00853B68" w:rsidRPr="001C4182">
        <w:rPr>
          <w:rFonts w:ascii="Times New Roman" w:hAnsi="Times New Roman" w:cs="Times New Roman"/>
        </w:rPr>
        <w:t xml:space="preserve"> </w:t>
      </w:r>
      <w:r w:rsidRPr="001C4182">
        <w:rPr>
          <w:rFonts w:ascii="Times New Roman" w:hAnsi="Times New Roman" w:cs="Times New Roman"/>
        </w:rPr>
        <w:t>Thus, the following hypothesis is proposed:</w:t>
      </w:r>
    </w:p>
    <w:p w14:paraId="39141459" w14:textId="2331BB06" w:rsidR="00CC44A8" w:rsidRPr="004A7B28" w:rsidRDefault="0038485E" w:rsidP="004A7B28">
      <w:pPr>
        <w:pStyle w:val="NormalWeb"/>
        <w:snapToGrid w:val="0"/>
        <w:spacing w:before="0" w:beforeAutospacing="0" w:afterLines="100" w:after="360" w:afterAutospacing="0" w:line="276" w:lineRule="auto"/>
        <w:ind w:leftChars="100" w:left="666" w:hanging="426"/>
        <w:jc w:val="both"/>
        <w:textAlignment w:val="top"/>
        <w:rPr>
          <w:rFonts w:ascii="Times New Roman" w:hAnsi="Times New Roman" w:cs="Times New Roman"/>
        </w:rPr>
      </w:pPr>
      <w:r w:rsidRPr="004A7B28">
        <w:rPr>
          <w:rFonts w:ascii="Times New Roman" w:hAnsi="Times New Roman" w:cs="Times New Roman"/>
          <w:b/>
          <w:bCs/>
        </w:rPr>
        <w:t>H3:</w:t>
      </w:r>
      <w:r w:rsidRPr="001C4182">
        <w:rPr>
          <w:rFonts w:ascii="Times New Roman" w:hAnsi="Times New Roman" w:cs="Times New Roman"/>
        </w:rPr>
        <w:t xml:space="preserve"> </w:t>
      </w:r>
      <w:r w:rsidR="00052260">
        <w:rPr>
          <w:rFonts w:ascii="Times New Roman" w:hAnsi="Times New Roman" w:cs="Times New Roman"/>
        </w:rPr>
        <w:t xml:space="preserve">The CBE </w:t>
      </w:r>
      <w:r w:rsidRPr="001C4182">
        <w:rPr>
          <w:rFonts w:ascii="Times New Roman" w:hAnsi="Times New Roman" w:cs="Times New Roman"/>
        </w:rPr>
        <w:t xml:space="preserve">has a positive significant relationship with </w:t>
      </w:r>
      <w:r w:rsidR="000A32DD">
        <w:rPr>
          <w:rFonts w:ascii="Times New Roman" w:hAnsi="Times New Roman" w:cs="Times New Roman"/>
        </w:rPr>
        <w:t>the BI</w:t>
      </w:r>
      <w:r w:rsidR="000A32DD" w:rsidRPr="001C4182">
        <w:rPr>
          <w:rFonts w:ascii="Times New Roman" w:hAnsi="Times New Roman" w:cs="Times New Roman"/>
        </w:rPr>
        <w:t xml:space="preserve"> </w:t>
      </w:r>
      <w:r w:rsidR="000A32DD">
        <w:rPr>
          <w:rFonts w:ascii="Times New Roman" w:hAnsi="Times New Roman" w:cs="Times New Roman"/>
        </w:rPr>
        <w:t>of</w:t>
      </w:r>
      <w:r w:rsidR="000A32DD" w:rsidRPr="001C4182">
        <w:rPr>
          <w:rFonts w:ascii="Times New Roman" w:hAnsi="Times New Roman" w:cs="Times New Roman"/>
        </w:rPr>
        <w:t xml:space="preserve"> </w:t>
      </w:r>
      <w:r w:rsidR="00A84163" w:rsidRPr="001C4182">
        <w:rPr>
          <w:rFonts w:ascii="Times New Roman" w:hAnsi="Times New Roman" w:cs="Times New Roman"/>
        </w:rPr>
        <w:t>traditional Chinese pastry shop</w:t>
      </w:r>
      <w:r w:rsidR="00052260">
        <w:rPr>
          <w:rFonts w:ascii="Times New Roman" w:hAnsi="Times New Roman" w:cs="Times New Roman"/>
        </w:rPr>
        <w:t>s</w:t>
      </w:r>
      <w:r w:rsidR="00CC44A8" w:rsidRPr="001C4182">
        <w:rPr>
          <w:rFonts w:ascii="Times New Roman" w:hAnsi="Times New Roman" w:cs="Times New Roman"/>
        </w:rPr>
        <w:t>.</w:t>
      </w:r>
    </w:p>
    <w:p w14:paraId="525D75BE" w14:textId="6A9473C6" w:rsidR="00CC44A8" w:rsidRPr="00F432D8" w:rsidRDefault="00CC44A8" w:rsidP="00F432D8">
      <w:pPr>
        <w:snapToGrid w:val="0"/>
        <w:spacing w:line="276" w:lineRule="auto"/>
        <w:rPr>
          <w:rFonts w:ascii="Arial" w:hAnsi="Arial" w:cs="Arial"/>
          <w:b/>
          <w:bCs/>
          <w:sz w:val="28"/>
          <w:szCs w:val="28"/>
        </w:rPr>
      </w:pPr>
      <w:r w:rsidRPr="00F432D8">
        <w:rPr>
          <w:rFonts w:ascii="Arial" w:hAnsi="Arial" w:cs="Arial"/>
          <w:b/>
          <w:bCs/>
          <w:sz w:val="28"/>
          <w:szCs w:val="28"/>
        </w:rPr>
        <w:t>2.</w:t>
      </w:r>
      <w:r w:rsidR="00EF1A5C" w:rsidRPr="00F432D8">
        <w:rPr>
          <w:rFonts w:ascii="Arial" w:hAnsi="Arial" w:cs="Arial"/>
          <w:b/>
          <w:bCs/>
          <w:sz w:val="28"/>
          <w:szCs w:val="28"/>
        </w:rPr>
        <w:t>6</w:t>
      </w:r>
      <w:r w:rsidRPr="00F432D8">
        <w:rPr>
          <w:rFonts w:ascii="Arial" w:hAnsi="Arial" w:cs="Arial"/>
          <w:b/>
          <w:bCs/>
          <w:sz w:val="28"/>
          <w:szCs w:val="28"/>
        </w:rPr>
        <w:t xml:space="preserve"> </w:t>
      </w:r>
      <w:r w:rsidR="00242C1A" w:rsidRPr="00F432D8">
        <w:rPr>
          <w:rFonts w:ascii="Arial" w:hAnsi="Arial" w:cs="Arial"/>
          <w:b/>
          <w:bCs/>
          <w:sz w:val="28"/>
          <w:szCs w:val="28"/>
        </w:rPr>
        <w:t>Research Framework</w:t>
      </w:r>
    </w:p>
    <w:p w14:paraId="5C2A644B" w14:textId="45E09B2A" w:rsidR="009A3457" w:rsidRPr="004A7B28" w:rsidRDefault="009A3457" w:rsidP="004A7B28">
      <w:pPr>
        <w:pStyle w:val="NormalWeb"/>
        <w:snapToGrid w:val="0"/>
        <w:spacing w:before="0" w:beforeAutospacing="0" w:afterLines="50" w:after="180" w:afterAutospacing="0" w:line="276" w:lineRule="auto"/>
        <w:jc w:val="both"/>
        <w:textAlignment w:val="top"/>
        <w:rPr>
          <w:rFonts w:ascii="Times New Roman" w:eastAsia="DFKai-SB" w:hAnsi="Times New Roman" w:cs="Times New Roman"/>
        </w:rPr>
      </w:pPr>
      <w:r w:rsidRPr="001C4182">
        <w:rPr>
          <w:rFonts w:ascii="Times New Roman" w:hAnsi="Times New Roman" w:cs="Times New Roman"/>
        </w:rPr>
        <w:t>Figure 1 was ad</w:t>
      </w:r>
      <w:r w:rsidR="001A15F9">
        <w:rPr>
          <w:rFonts w:ascii="Times New Roman" w:hAnsi="Times New Roman" w:cs="Times New Roman"/>
        </w:rPr>
        <w:t>a</w:t>
      </w:r>
      <w:r w:rsidRPr="001C4182">
        <w:rPr>
          <w:rFonts w:ascii="Times New Roman" w:hAnsi="Times New Roman" w:cs="Times New Roman"/>
        </w:rPr>
        <w:t xml:space="preserve">pted from Cheung et al. </w:t>
      </w:r>
      <w:r w:rsidRPr="001C4182">
        <w:rPr>
          <w:rFonts w:ascii="Times New Roman" w:hAnsi="Times New Roman" w:cs="Times New Roman"/>
        </w:rPr>
        <w:fldChar w:fldCharType="begin" w:fldLock="1"/>
      </w:r>
      <w:r w:rsidRPr="001C4182">
        <w:rPr>
          <w:rFonts w:ascii="Times New Roman" w:hAnsi="Times New Roman" w:cs="Times New Roman"/>
        </w:rPr>
        <w:instrText>ADDIN CSL_CITATION {"citationItems":[{"id":"ITEM-1","itemData":{"DOI":"10.1108/APJML-04-2019-0262","ISSN":"17584248","abstract":"Purpose: This paper investigates the impact of social-media marketing elements, namely entertainment, customisation, interaction, electronic word-of-mouth (EWOM) and trendiness, on consumer–brand engagement and brand knowledge. Design/methodology/approach: Using an online survey, the study collects data in Hong Kong from 214 experienced social-media users, as indicated by their consumption of a durable technology product, a smartphone. We used partial least squares structural equation modelling (PLS–SEM) to test the links between social-media marketing elements, consumer–brand engagement and brand knowledge. Findings: The results reveal that interaction, electronic word-of-mouth and trendiness are the key elements directly influencing consumer brand engagement, then strengthening brand awareness and brand knowledge. This contrasts with the non-significant results found for the influence of entertainment and customisation on consumer–brand engagement. Research limitations/implications: Having cross-sectional nature, the study focuses on one single product, smartphones, at one location, Hong Kong. Future research may enhance the generalisability of the findings by replication in other countries with diverse cultures, such as countries in Latin America and Africa and examine other industries and other products, such as the service sector and convenience products with a low involvement level. Practical implications: Marketers may strengthen consumer–brand engagement by using content that is trendy, along with encouraging interaction and positive EWOM on social-media platforms, in order to build strong and positive brand knowledge in consumers' minds. Originality/value: This study contributes to the branding literature by providing an understanding of the role of social-media marketing elements in the brand-building process. Social media is a marketing channel recognised by its effectiveness in communicating brand-related information and its role as a means to stimulate consumers' brand engagement and brand knowledge. However, how effective these elements are for these purposes remains to be established. By empirically testing a theoretical model, this study confirms that specific social-media marketing elements, namely interaction, EWOM and trendiness, are critical drivers in the brand-building process in Hong Kong.","author":[{"dropping-particle":"","family":"Cheung","given":"Man Lai","non-dropping-particle":"","parse-names":false,"suffix":""},{"dropping-particle":"","family":"Pires","given":"Guilherme","non-dropping-particle":"","parse-names":false,"suffix":""},{"dropping-particle":"","family":"Rosenberger","given":"Philip J.","non-dropping-particle":"","parse-names":false,"suffix":""}],"container-title":"Asia Pacific Journal of Marketing and Logistics","id":"ITEM-1","issue":"3","issued":{"date-parts":[["2020"]]},"page":"695-720","title":"The influence of perceived social media marketing elements on consumer–brand engagement and brand knowledge","type":"article-journal","volume":"32"},"suppress-author":1,"uris":["http://www.mendeley.com/documents/?uuid=e6b246c9-c4c4-48b6-8dc0-a187200a729f"]}],"mendeley":{"formattedCitation":"[31]","plainTextFormattedCitation":"[31]","previouslyFormattedCitation":"[31]"},"properties":{"noteIndex":0},"schema":"https://github.com/citation-style-language/schema/raw/master/csl-citation.json"}</w:instrText>
      </w:r>
      <w:r w:rsidRPr="001C4182">
        <w:rPr>
          <w:rFonts w:ascii="Times New Roman" w:hAnsi="Times New Roman" w:cs="Times New Roman"/>
        </w:rPr>
        <w:fldChar w:fldCharType="separate"/>
      </w:r>
      <w:r w:rsidRPr="001C4182">
        <w:rPr>
          <w:rFonts w:ascii="Times New Roman" w:hAnsi="Times New Roman" w:cs="Times New Roman"/>
        </w:rPr>
        <w:t>[3</w:t>
      </w:r>
      <w:r w:rsidR="00A9769D">
        <w:rPr>
          <w:rFonts w:ascii="Times New Roman" w:hAnsi="Times New Roman" w:cs="Times New Roman"/>
        </w:rPr>
        <w:t>7</w:t>
      </w:r>
      <w:r w:rsidRPr="001C4182">
        <w:rPr>
          <w:rFonts w:ascii="Times New Roman" w:hAnsi="Times New Roman" w:cs="Times New Roman"/>
        </w:rPr>
        <w:t>]</w:t>
      </w:r>
      <w:r w:rsidRPr="001C4182">
        <w:rPr>
          <w:rFonts w:ascii="Times New Roman" w:hAnsi="Times New Roman" w:cs="Times New Roman"/>
        </w:rPr>
        <w:fldChar w:fldCharType="end"/>
      </w:r>
      <w:r w:rsidRPr="001C4182">
        <w:rPr>
          <w:rFonts w:ascii="Times New Roman" w:hAnsi="Times New Roman" w:cs="Times New Roman"/>
        </w:rPr>
        <w:t xml:space="preserve"> to investigate the effect of </w:t>
      </w:r>
      <w:r w:rsidR="000D39D7">
        <w:rPr>
          <w:rFonts w:ascii="Times New Roman" w:hAnsi="Times New Roman" w:cs="Times New Roman"/>
        </w:rPr>
        <w:t xml:space="preserve">SMM </w:t>
      </w:r>
      <w:r w:rsidRPr="001C4182">
        <w:rPr>
          <w:rFonts w:ascii="Times New Roman" w:hAnsi="Times New Roman" w:cs="Times New Roman"/>
        </w:rPr>
        <w:t>elements, namely</w:t>
      </w:r>
      <w:r w:rsidR="00FC0CA5">
        <w:rPr>
          <w:rFonts w:ascii="Times New Roman" w:hAnsi="Times New Roman" w:cs="Times New Roman"/>
        </w:rPr>
        <w:t xml:space="preserve"> the effect of</w:t>
      </w:r>
      <w:r w:rsidR="00E409F3">
        <w:rPr>
          <w:rFonts w:ascii="Times New Roman" w:hAnsi="Times New Roman" w:cs="Times New Roman"/>
        </w:rPr>
        <w:t xml:space="preserve"> SMI</w:t>
      </w:r>
      <w:r w:rsidRPr="001C4182">
        <w:rPr>
          <w:rFonts w:ascii="Times New Roman" w:hAnsi="Times New Roman" w:cs="Times New Roman"/>
        </w:rPr>
        <w:t xml:space="preserve"> on</w:t>
      </w:r>
      <w:r w:rsidR="000D39D7">
        <w:rPr>
          <w:rFonts w:ascii="Times New Roman" w:hAnsi="Times New Roman" w:cs="Times New Roman"/>
        </w:rPr>
        <w:t xml:space="preserve"> CBE</w:t>
      </w:r>
      <w:r w:rsidRPr="001C4182">
        <w:rPr>
          <w:rFonts w:ascii="Times New Roman" w:hAnsi="Times New Roman" w:cs="Times New Roman"/>
        </w:rPr>
        <w:t xml:space="preserve"> and its impact on </w:t>
      </w:r>
      <w:r w:rsidR="00395C65">
        <w:rPr>
          <w:rFonts w:ascii="Times New Roman" w:hAnsi="Times New Roman" w:cs="Times New Roman"/>
        </w:rPr>
        <w:t>BA</w:t>
      </w:r>
      <w:r w:rsidRPr="001C4182">
        <w:rPr>
          <w:rFonts w:ascii="Times New Roman" w:hAnsi="Times New Roman" w:cs="Times New Roman"/>
        </w:rPr>
        <w:t xml:space="preserve"> and </w:t>
      </w:r>
      <w:r w:rsidR="00616D1B">
        <w:rPr>
          <w:rFonts w:ascii="Times New Roman" w:hAnsi="Times New Roman" w:cs="Times New Roman"/>
        </w:rPr>
        <w:t>BI</w:t>
      </w:r>
      <w:r w:rsidRPr="001C4182">
        <w:rPr>
          <w:rFonts w:ascii="Times New Roman" w:hAnsi="Times New Roman" w:cs="Times New Roman"/>
        </w:rPr>
        <w:t>.</w:t>
      </w:r>
    </w:p>
    <w:p w14:paraId="08BAF3CF" w14:textId="660CB360" w:rsidR="004F6E17" w:rsidRPr="001C4182" w:rsidRDefault="006F2ADA" w:rsidP="004A7B28">
      <w:pPr>
        <w:jc w:val="center"/>
        <w:rPr>
          <w:rFonts w:eastAsia="DFKai-SB"/>
        </w:rPr>
      </w:pPr>
      <w:r w:rsidRPr="001C4182">
        <w:rPr>
          <w:noProof/>
          <w:lang w:eastAsia="zh-CN"/>
        </w:rPr>
        <w:drawing>
          <wp:inline distT="0" distB="0" distL="0" distR="0" wp14:anchorId="7658C19D" wp14:editId="4412B2FE">
            <wp:extent cx="5138673" cy="1312334"/>
            <wp:effectExtent l="19050" t="19050" r="24130" b="2159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l="18077" r="9418"/>
                    <a:stretch/>
                  </pic:blipFill>
                  <pic:spPr bwMode="auto">
                    <a:xfrm>
                      <a:off x="0" y="0"/>
                      <a:ext cx="5169229" cy="1320138"/>
                    </a:xfrm>
                    <a:prstGeom prst="rect">
                      <a:avLst/>
                    </a:prstGeom>
                    <a:noFill/>
                    <a:ln>
                      <a:solidFill>
                        <a:schemeClr val="tx1"/>
                      </a:solidFill>
                    </a:ln>
                    <a:extLst>
                      <a:ext uri="{53640926-AAD7-44D8-BBD7-CCE9431645EC}">
                        <a14:shadowObscured xmlns:a14="http://schemas.microsoft.com/office/drawing/2010/main"/>
                      </a:ext>
                    </a:extLst>
                  </pic:spPr>
                </pic:pic>
              </a:graphicData>
            </a:graphic>
          </wp:inline>
        </w:drawing>
      </w:r>
    </w:p>
    <w:p w14:paraId="59653345" w14:textId="3C0B4455" w:rsidR="00DC0121" w:rsidRPr="001C4182" w:rsidRDefault="004C649B" w:rsidP="004A7B28">
      <w:pPr>
        <w:jc w:val="center"/>
        <w:rPr>
          <w:rFonts w:eastAsia="DFKai-SB"/>
        </w:rPr>
      </w:pPr>
      <w:r w:rsidRPr="001C4182">
        <w:rPr>
          <w:b/>
          <w:bCs/>
        </w:rPr>
        <w:t>Figure 1</w:t>
      </w:r>
      <w:r w:rsidRPr="001C4182">
        <w:rPr>
          <w:rFonts w:eastAsia="DFKai-SB"/>
          <w:b/>
          <w:bCs/>
        </w:rPr>
        <w:t>.</w:t>
      </w:r>
      <w:r w:rsidRPr="001C4182">
        <w:rPr>
          <w:rFonts w:eastAsia="DFKai-SB"/>
        </w:rPr>
        <w:t xml:space="preserve"> </w:t>
      </w:r>
      <w:r w:rsidR="004F6E17" w:rsidRPr="001C4182">
        <w:rPr>
          <w:rFonts w:eastAsia="DFKai-SB"/>
        </w:rPr>
        <w:t>Research Framework</w:t>
      </w:r>
    </w:p>
    <w:p w14:paraId="04BB17CB" w14:textId="387CB5C9" w:rsidR="00E22DA2" w:rsidRPr="00F432D8" w:rsidRDefault="000C0242" w:rsidP="00F432D8">
      <w:pPr>
        <w:pStyle w:val="ijecsL1"/>
        <w:adjustRightInd w:val="0"/>
        <w:spacing w:afterLines="100" w:after="360" w:line="276" w:lineRule="auto"/>
      </w:pPr>
      <w:r w:rsidRPr="00F432D8">
        <w:t xml:space="preserve">3. </w:t>
      </w:r>
      <w:r w:rsidR="002C0490" w:rsidRPr="00F432D8">
        <w:t>RESEARCH METHODOLOGY</w:t>
      </w:r>
    </w:p>
    <w:p w14:paraId="6341F470" w14:textId="0DCAB76B" w:rsidR="002D3E33" w:rsidRPr="00F432D8" w:rsidRDefault="00BD168A" w:rsidP="00F432D8">
      <w:pPr>
        <w:snapToGrid w:val="0"/>
        <w:spacing w:line="276" w:lineRule="auto"/>
        <w:rPr>
          <w:rFonts w:ascii="Arial" w:hAnsi="Arial" w:cs="Arial"/>
          <w:b/>
          <w:bCs/>
          <w:sz w:val="28"/>
          <w:szCs w:val="28"/>
        </w:rPr>
      </w:pPr>
      <w:r w:rsidRPr="00F432D8">
        <w:rPr>
          <w:rFonts w:ascii="Arial" w:hAnsi="Arial" w:cs="Arial"/>
          <w:b/>
          <w:bCs/>
          <w:sz w:val="28"/>
          <w:szCs w:val="28"/>
        </w:rPr>
        <w:t>3.1</w:t>
      </w:r>
      <w:r w:rsidR="002D3E33" w:rsidRPr="00F432D8">
        <w:rPr>
          <w:rFonts w:ascii="Arial" w:hAnsi="Arial" w:cs="Arial"/>
          <w:b/>
          <w:bCs/>
          <w:sz w:val="28"/>
          <w:szCs w:val="28"/>
        </w:rPr>
        <w:t xml:space="preserve"> </w:t>
      </w:r>
      <w:r w:rsidR="002C0EBF" w:rsidRPr="00F432D8">
        <w:rPr>
          <w:rFonts w:ascii="Arial" w:hAnsi="Arial" w:cs="Arial"/>
          <w:b/>
          <w:bCs/>
          <w:sz w:val="28"/>
          <w:szCs w:val="28"/>
        </w:rPr>
        <w:t>Research Design</w:t>
      </w:r>
    </w:p>
    <w:p w14:paraId="3EBCF808" w14:textId="7A939069" w:rsidR="004A542D" w:rsidRDefault="00451331" w:rsidP="004A7B28">
      <w:pPr>
        <w:pStyle w:val="NormalWeb"/>
        <w:snapToGrid w:val="0"/>
        <w:spacing w:before="0" w:beforeAutospacing="0" w:afterLines="50" w:after="180" w:afterAutospacing="0" w:line="276" w:lineRule="auto"/>
        <w:jc w:val="both"/>
        <w:textAlignment w:val="top"/>
        <w:rPr>
          <w:rFonts w:ascii="Times New Roman" w:hAnsi="Times New Roman" w:cs="Times New Roman"/>
        </w:rPr>
      </w:pPr>
      <w:r w:rsidRPr="001C4182">
        <w:rPr>
          <w:rFonts w:ascii="Times New Roman" w:hAnsi="Times New Roman" w:cs="Times New Roman"/>
        </w:rPr>
        <w:t xml:space="preserve">The study was designed </w:t>
      </w:r>
      <w:r w:rsidR="00CB09C4">
        <w:rPr>
          <w:rFonts w:ascii="Times New Roman" w:hAnsi="Times New Roman" w:cs="Times New Roman"/>
        </w:rPr>
        <w:t xml:space="preserve">based on </w:t>
      </w:r>
      <w:r w:rsidR="002B166C">
        <w:rPr>
          <w:rFonts w:ascii="Times New Roman" w:hAnsi="Times New Roman" w:cs="Times New Roman"/>
        </w:rPr>
        <w:t>a</w:t>
      </w:r>
      <w:r w:rsidRPr="001C4182">
        <w:rPr>
          <w:rFonts w:ascii="Times New Roman" w:hAnsi="Times New Roman" w:cs="Times New Roman"/>
        </w:rPr>
        <w:t xml:space="preserve"> conceptual blueprint</w:t>
      </w:r>
      <w:r w:rsidR="00CB09C4">
        <w:rPr>
          <w:rFonts w:ascii="Times New Roman" w:hAnsi="Times New Roman" w:cs="Times New Roman"/>
        </w:rPr>
        <w:t xml:space="preserve"> and included </w:t>
      </w:r>
      <w:r w:rsidRPr="001C4182">
        <w:rPr>
          <w:rFonts w:ascii="Times New Roman" w:hAnsi="Times New Roman" w:cs="Times New Roman"/>
        </w:rPr>
        <w:t>all sources, methods</w:t>
      </w:r>
      <w:r w:rsidR="004E422C">
        <w:rPr>
          <w:rFonts w:ascii="Times New Roman" w:hAnsi="Times New Roman" w:cs="Times New Roman"/>
        </w:rPr>
        <w:t>,</w:t>
      </w:r>
      <w:r w:rsidRPr="001C4182">
        <w:rPr>
          <w:rFonts w:ascii="Times New Roman" w:hAnsi="Times New Roman" w:cs="Times New Roman"/>
        </w:rPr>
        <w:t xml:space="preserve"> and techniques used for data</w:t>
      </w:r>
      <w:r w:rsidR="004E422C">
        <w:rPr>
          <w:rFonts w:ascii="Times New Roman" w:hAnsi="Times New Roman" w:cs="Times New Roman"/>
        </w:rPr>
        <w:t xml:space="preserve"> collection, measurement, and analysis </w:t>
      </w:r>
      <w:r w:rsidRPr="001C4182">
        <w:rPr>
          <w:rFonts w:ascii="Times New Roman" w:hAnsi="Times New Roman" w:cs="Times New Roman"/>
        </w:rPr>
        <w:t>to achieve</w:t>
      </w:r>
      <w:r w:rsidR="004E422C">
        <w:rPr>
          <w:rFonts w:ascii="Times New Roman" w:hAnsi="Times New Roman" w:cs="Times New Roman"/>
        </w:rPr>
        <w:t xml:space="preserve"> the</w:t>
      </w:r>
      <w:r w:rsidRPr="001C4182">
        <w:rPr>
          <w:rFonts w:ascii="Times New Roman" w:hAnsi="Times New Roman" w:cs="Times New Roman"/>
        </w:rPr>
        <w:t xml:space="preserve"> research goals </w:t>
      </w:r>
      <w:r w:rsidR="00235235" w:rsidRPr="001C4182">
        <w:rPr>
          <w:rFonts w:ascii="Times New Roman" w:hAnsi="Times New Roman" w:cs="Times New Roman"/>
        </w:rPr>
        <w:fldChar w:fldCharType="begin" w:fldLock="1"/>
      </w:r>
      <w:r w:rsidR="00037128" w:rsidRPr="001C4182">
        <w:rPr>
          <w:rFonts w:ascii="Times New Roman" w:hAnsi="Times New Roman" w:cs="Times New Roman"/>
        </w:rPr>
        <w:instrText>ADDIN CSL_CITATION {"citationItems":[{"id":"ITEM-1","itemData":{"author":[{"dropping-particle":"","family":"Akhtar","given":"D. M. I.","non-dropping-particle":"","parse-names":false,"suffix":""}],"container-title":"Research in Social Science","id":"ITEM-1","issued":{"date-parts":[["2016"]]},"page":"68-84","title":"Research design","type":"article-journal"},"uris":["http://www.mendeley.com/documents/?uuid=194cef18-ce07-40e1-91e5-16883c0a8644"]}],"mendeley":{"formattedCitation":"[111]","plainTextFormattedCitation":"[111]","previouslyFormattedCitation":"[111]"},"properties":{"noteIndex":0},"schema":"https://github.com/citation-style-language/schema/raw/master/csl-citation.json"}</w:instrText>
      </w:r>
      <w:r w:rsidR="00235235" w:rsidRPr="001C4182">
        <w:rPr>
          <w:rFonts w:ascii="Times New Roman" w:hAnsi="Times New Roman" w:cs="Times New Roman"/>
        </w:rPr>
        <w:fldChar w:fldCharType="separate"/>
      </w:r>
      <w:r w:rsidR="00984BB1" w:rsidRPr="001C4182">
        <w:rPr>
          <w:rFonts w:ascii="Times New Roman" w:hAnsi="Times New Roman" w:cs="Times New Roman"/>
        </w:rPr>
        <w:t>[1</w:t>
      </w:r>
      <w:r w:rsidR="00062158">
        <w:rPr>
          <w:rFonts w:ascii="Times New Roman" w:hAnsi="Times New Roman" w:cs="Times New Roman"/>
        </w:rPr>
        <w:t>20</w:t>
      </w:r>
      <w:r w:rsidR="00984BB1" w:rsidRPr="001C4182">
        <w:rPr>
          <w:rFonts w:ascii="Times New Roman" w:hAnsi="Times New Roman" w:cs="Times New Roman"/>
        </w:rPr>
        <w:t>]</w:t>
      </w:r>
      <w:r w:rsidR="00235235" w:rsidRPr="001C4182">
        <w:rPr>
          <w:rFonts w:ascii="Times New Roman" w:hAnsi="Times New Roman" w:cs="Times New Roman"/>
        </w:rPr>
        <w:fldChar w:fldCharType="end"/>
      </w:r>
      <w:r w:rsidRPr="001C4182">
        <w:rPr>
          <w:rFonts w:ascii="Times New Roman" w:hAnsi="Times New Roman" w:cs="Times New Roman"/>
        </w:rPr>
        <w:t xml:space="preserve">. Ahuja </w:t>
      </w:r>
      <w:r w:rsidR="00031CA4" w:rsidRPr="001C4182">
        <w:rPr>
          <w:rFonts w:ascii="Times New Roman" w:hAnsi="Times New Roman" w:cs="Times New Roman"/>
        </w:rPr>
        <w:fldChar w:fldCharType="begin" w:fldLock="1"/>
      </w:r>
      <w:r w:rsidR="00037128" w:rsidRPr="001C4182">
        <w:rPr>
          <w:rFonts w:ascii="Times New Roman" w:hAnsi="Times New Roman" w:cs="Times New Roman"/>
        </w:rPr>
        <w:instrText>ADDIN CSL_CITATION {"citationItems":[{"id":"ITEM-1","itemData":{"author":[{"dropping-particle":"","family":"Ahuja","given":"Ram","non-dropping-particle":"","parse-names":false,"suffix":""}],"id":"ITEM-1","issued":{"date-parts":[["2010"]]},"publisher":"Rawat Publication","publisher-place":"New Delhi","title":"Research Methodology","type":"book"},"suppress-author":1,"uris":["http://www.mendeley.com/documents/?uuid=0010ed24-be3b-4135-872f-e12a3d3d2322"]}],"mendeley":{"formattedCitation":"[112]","plainTextFormattedCitation":"[112]","previouslyFormattedCitation":"[112]"},"properties":{"noteIndex":0},"schema":"https://github.com/citation-style-language/schema/raw/master/csl-citation.json"}</w:instrText>
      </w:r>
      <w:r w:rsidR="00031CA4" w:rsidRPr="001C4182">
        <w:rPr>
          <w:rFonts w:ascii="Times New Roman" w:hAnsi="Times New Roman" w:cs="Times New Roman"/>
        </w:rPr>
        <w:fldChar w:fldCharType="separate"/>
      </w:r>
      <w:r w:rsidR="00984BB1" w:rsidRPr="001C4182">
        <w:rPr>
          <w:rFonts w:ascii="Times New Roman" w:hAnsi="Times New Roman" w:cs="Times New Roman"/>
        </w:rPr>
        <w:t>[1</w:t>
      </w:r>
      <w:r w:rsidR="00062158">
        <w:rPr>
          <w:rFonts w:ascii="Times New Roman" w:hAnsi="Times New Roman" w:cs="Times New Roman"/>
        </w:rPr>
        <w:t>21</w:t>
      </w:r>
      <w:r w:rsidR="00984BB1" w:rsidRPr="001C4182">
        <w:rPr>
          <w:rFonts w:ascii="Times New Roman" w:hAnsi="Times New Roman" w:cs="Times New Roman"/>
        </w:rPr>
        <w:t>]</w:t>
      </w:r>
      <w:r w:rsidR="00031CA4" w:rsidRPr="001C4182">
        <w:rPr>
          <w:rFonts w:ascii="Times New Roman" w:hAnsi="Times New Roman" w:cs="Times New Roman"/>
        </w:rPr>
        <w:fldChar w:fldCharType="end"/>
      </w:r>
      <w:r w:rsidRPr="001C4182">
        <w:rPr>
          <w:rFonts w:ascii="Times New Roman" w:hAnsi="Times New Roman" w:cs="Times New Roman"/>
        </w:rPr>
        <w:t xml:space="preserve"> stated that research design is </w:t>
      </w:r>
      <w:r w:rsidR="00874A7C">
        <w:rPr>
          <w:rFonts w:ascii="Times New Roman" w:hAnsi="Times New Roman" w:cs="Times New Roman"/>
        </w:rPr>
        <w:t xml:space="preserve">a </w:t>
      </w:r>
      <w:r w:rsidRPr="001C4182">
        <w:rPr>
          <w:rFonts w:ascii="Times New Roman" w:hAnsi="Times New Roman" w:cs="Times New Roman"/>
        </w:rPr>
        <w:t>set of conditions to collect and analyze data in an integrated manner of economic and procedural relevance to research purposes. There are two research design</w:t>
      </w:r>
      <w:r w:rsidR="00296957">
        <w:rPr>
          <w:rFonts w:ascii="Times New Roman" w:hAnsi="Times New Roman" w:cs="Times New Roman"/>
        </w:rPr>
        <w:t xml:space="preserve"> types</w:t>
      </w:r>
      <w:r w:rsidRPr="001C4182">
        <w:rPr>
          <w:rFonts w:ascii="Times New Roman" w:hAnsi="Times New Roman" w:cs="Times New Roman"/>
        </w:rPr>
        <w:t xml:space="preserve">: exploratory and conclusive. Malhotra </w:t>
      </w:r>
      <w:r w:rsidR="004A542D">
        <w:rPr>
          <w:rFonts w:ascii="Times New Roman" w:hAnsi="Times New Roman" w:cs="Times New Roman"/>
        </w:rPr>
        <w:t>et al.</w:t>
      </w:r>
      <w:r w:rsidRPr="001C4182">
        <w:rPr>
          <w:rFonts w:ascii="Times New Roman" w:hAnsi="Times New Roman" w:cs="Times New Roman"/>
        </w:rPr>
        <w:t xml:space="preserve"> </w:t>
      </w:r>
      <w:r w:rsidR="00590C71" w:rsidRPr="001C4182">
        <w:rPr>
          <w:rFonts w:ascii="Times New Roman" w:hAnsi="Times New Roman" w:cs="Times New Roman"/>
        </w:rPr>
        <w:fldChar w:fldCharType="begin" w:fldLock="1"/>
      </w:r>
      <w:r w:rsidR="00037128" w:rsidRPr="001C4182">
        <w:rPr>
          <w:rFonts w:ascii="Times New Roman" w:hAnsi="Times New Roman" w:cs="Times New Roman"/>
        </w:rPr>
        <w:instrText>ADDIN CSL_CITATION {"citationItems":[{"id":"ITEM-1","itemData":{"author":[{"dropping-particle":"","family":"Malhotra","given":"Naresh","non-dropping-particle":"","parse-names":false,"suffix":""},{"dropping-particle":"","family":"Hall","given":"John","non-dropping-particle":"","parse-names":false,"suffix":""},{"dropping-particle":"","family":"Shaw","given":"Mike","non-dropping-particle":"","parse-names":false,"suffix":""},{"dropping-particle":"","family":"Oppenheim","given":"Peter","non-dropping-particle":"","parse-names":false,"suffix":""}],"id":"ITEM-1","issued":{"date-parts":[["2006"]]},"publisher":"Pearson Education Australia","title":"Marketing research: An applied orientation","type":"book"},"suppress-author":1,"uris":["http://www.mendeley.com/documents/?uuid=a19568d3-429a-4c9c-9f64-48ee80c31249"]}],"mendeley":{"formattedCitation":"[113]","plainTextFormattedCitation":"[113]","previouslyFormattedCitation":"[113]"},"properties":{"noteIndex":0},"schema":"https://github.com/citation-style-language/schema/raw/master/csl-citation.json"}</w:instrText>
      </w:r>
      <w:r w:rsidR="00590C71" w:rsidRPr="001C4182">
        <w:rPr>
          <w:rFonts w:ascii="Times New Roman" w:hAnsi="Times New Roman" w:cs="Times New Roman"/>
        </w:rPr>
        <w:fldChar w:fldCharType="separate"/>
      </w:r>
      <w:r w:rsidR="00984BB1" w:rsidRPr="001C4182">
        <w:rPr>
          <w:rFonts w:ascii="Times New Roman" w:hAnsi="Times New Roman" w:cs="Times New Roman"/>
        </w:rPr>
        <w:t>[1</w:t>
      </w:r>
      <w:r w:rsidR="00D25D6B">
        <w:rPr>
          <w:rFonts w:ascii="Times New Roman" w:hAnsi="Times New Roman" w:cs="Times New Roman"/>
        </w:rPr>
        <w:t>22</w:t>
      </w:r>
      <w:r w:rsidR="00984BB1" w:rsidRPr="001C4182">
        <w:rPr>
          <w:rFonts w:ascii="Times New Roman" w:hAnsi="Times New Roman" w:cs="Times New Roman"/>
        </w:rPr>
        <w:t>]</w:t>
      </w:r>
      <w:r w:rsidR="00590C71" w:rsidRPr="001C4182">
        <w:rPr>
          <w:rFonts w:ascii="Times New Roman" w:hAnsi="Times New Roman" w:cs="Times New Roman"/>
        </w:rPr>
        <w:fldChar w:fldCharType="end"/>
      </w:r>
      <w:r w:rsidRPr="001C4182">
        <w:rPr>
          <w:rFonts w:ascii="Times New Roman" w:hAnsi="Times New Roman" w:cs="Times New Roman"/>
        </w:rPr>
        <w:t xml:space="preserve"> </w:t>
      </w:r>
      <w:r w:rsidR="00302F91">
        <w:rPr>
          <w:rFonts w:ascii="Times New Roman" w:hAnsi="Times New Roman" w:cs="Times New Roman"/>
        </w:rPr>
        <w:t>stated</w:t>
      </w:r>
      <w:r w:rsidR="00302F91" w:rsidRPr="001C4182">
        <w:rPr>
          <w:rFonts w:ascii="Times New Roman" w:hAnsi="Times New Roman" w:cs="Times New Roman"/>
        </w:rPr>
        <w:t xml:space="preserve"> </w:t>
      </w:r>
      <w:r w:rsidRPr="001C4182">
        <w:rPr>
          <w:rFonts w:ascii="Times New Roman" w:hAnsi="Times New Roman" w:cs="Times New Roman"/>
        </w:rPr>
        <w:t xml:space="preserve">that exploratory design is used to gain insights and comprehend the nature of the marketing phenomenon. </w:t>
      </w:r>
      <w:r w:rsidR="005E7671">
        <w:rPr>
          <w:rFonts w:ascii="Times New Roman" w:hAnsi="Times New Roman" w:cs="Times New Roman"/>
        </w:rPr>
        <w:t>E</w:t>
      </w:r>
      <w:r w:rsidRPr="001C4182">
        <w:rPr>
          <w:rFonts w:ascii="Times New Roman" w:hAnsi="Times New Roman" w:cs="Times New Roman"/>
        </w:rPr>
        <w:t>xploratory research</w:t>
      </w:r>
      <w:r w:rsidR="005E7671">
        <w:rPr>
          <w:rFonts w:ascii="Times New Roman" w:hAnsi="Times New Roman" w:cs="Times New Roman"/>
        </w:rPr>
        <w:t xml:space="preserve"> uses</w:t>
      </w:r>
      <w:r w:rsidR="005E7671" w:rsidRPr="001C4182">
        <w:rPr>
          <w:rFonts w:ascii="Times New Roman" w:hAnsi="Times New Roman" w:cs="Times New Roman"/>
        </w:rPr>
        <w:t xml:space="preserve"> </w:t>
      </w:r>
      <w:r w:rsidRPr="001C4182">
        <w:rPr>
          <w:rFonts w:ascii="Times New Roman" w:hAnsi="Times New Roman" w:cs="Times New Roman"/>
        </w:rPr>
        <w:t xml:space="preserve">qualitative data and </w:t>
      </w:r>
      <w:r w:rsidR="005E7671">
        <w:rPr>
          <w:rFonts w:ascii="Times New Roman" w:hAnsi="Times New Roman" w:cs="Times New Roman"/>
        </w:rPr>
        <w:t>the</w:t>
      </w:r>
      <w:r w:rsidR="005E7671" w:rsidRPr="001C4182">
        <w:rPr>
          <w:rFonts w:ascii="Times New Roman" w:hAnsi="Times New Roman" w:cs="Times New Roman"/>
        </w:rPr>
        <w:t xml:space="preserve"> </w:t>
      </w:r>
      <w:r w:rsidRPr="001C4182">
        <w:rPr>
          <w:rFonts w:ascii="Times New Roman" w:hAnsi="Times New Roman" w:cs="Times New Roman"/>
        </w:rPr>
        <w:t>research process is relatively less structured and flexible.</w:t>
      </w:r>
    </w:p>
    <w:p w14:paraId="316215E0" w14:textId="7861274A" w:rsidR="00D946F8" w:rsidRPr="001C4182" w:rsidRDefault="0078727B" w:rsidP="004A7B28">
      <w:pPr>
        <w:pStyle w:val="NormalWeb"/>
        <w:snapToGrid w:val="0"/>
        <w:spacing w:before="0" w:beforeAutospacing="0" w:afterLines="50" w:after="180" w:afterAutospacing="0" w:line="276" w:lineRule="auto"/>
        <w:jc w:val="both"/>
        <w:textAlignment w:val="top"/>
        <w:rPr>
          <w:rFonts w:ascii="Times New Roman" w:hAnsi="Times New Roman" w:cs="Times New Roman"/>
        </w:rPr>
      </w:pPr>
      <w:r>
        <w:rPr>
          <w:rFonts w:ascii="Times New Roman" w:hAnsi="Times New Roman" w:cs="Times New Roman"/>
        </w:rPr>
        <w:t>C</w:t>
      </w:r>
      <w:r w:rsidR="005E7671" w:rsidRPr="001C4182">
        <w:rPr>
          <w:rFonts w:ascii="Times New Roman" w:hAnsi="Times New Roman" w:cs="Times New Roman"/>
        </w:rPr>
        <w:t>onclusive design examine</w:t>
      </w:r>
      <w:r w:rsidR="005E7671">
        <w:rPr>
          <w:rFonts w:ascii="Times New Roman" w:hAnsi="Times New Roman" w:cs="Times New Roman"/>
        </w:rPr>
        <w:t>s</w:t>
      </w:r>
      <w:r w:rsidR="005E7671" w:rsidRPr="001C4182">
        <w:rPr>
          <w:rFonts w:ascii="Times New Roman" w:hAnsi="Times New Roman" w:cs="Times New Roman"/>
        </w:rPr>
        <w:t xml:space="preserve"> specific hypotheses and investigate</w:t>
      </w:r>
      <w:r w:rsidR="005E7671">
        <w:rPr>
          <w:rFonts w:ascii="Times New Roman" w:hAnsi="Times New Roman" w:cs="Times New Roman"/>
        </w:rPr>
        <w:t>s</w:t>
      </w:r>
      <w:r w:rsidR="005E7671" w:rsidRPr="001C4182">
        <w:rPr>
          <w:rFonts w:ascii="Times New Roman" w:hAnsi="Times New Roman" w:cs="Times New Roman"/>
        </w:rPr>
        <w:t xml:space="preserve"> relationships among variables</w:t>
      </w:r>
      <w:r w:rsidR="006752DD">
        <w:rPr>
          <w:rFonts w:ascii="Times New Roman" w:hAnsi="Times New Roman" w:cs="Times New Roman"/>
        </w:rPr>
        <w:t xml:space="preserve"> using a </w:t>
      </w:r>
      <w:r w:rsidR="00451331" w:rsidRPr="001C4182">
        <w:rPr>
          <w:rFonts w:ascii="Times New Roman" w:hAnsi="Times New Roman" w:cs="Times New Roman"/>
        </w:rPr>
        <w:t>structured and formal</w:t>
      </w:r>
      <w:r w:rsidR="006752DD">
        <w:rPr>
          <w:rFonts w:ascii="Times New Roman" w:hAnsi="Times New Roman" w:cs="Times New Roman"/>
        </w:rPr>
        <w:t xml:space="preserve"> research process</w:t>
      </w:r>
      <w:r w:rsidR="00451331" w:rsidRPr="001C4182">
        <w:rPr>
          <w:rFonts w:ascii="Times New Roman" w:hAnsi="Times New Roman" w:cs="Times New Roman"/>
        </w:rPr>
        <w:t>. There are two conclusive design research</w:t>
      </w:r>
      <w:r w:rsidR="00055382">
        <w:rPr>
          <w:rFonts w:ascii="Times New Roman" w:hAnsi="Times New Roman" w:cs="Times New Roman"/>
        </w:rPr>
        <w:t xml:space="preserve"> types</w:t>
      </w:r>
      <w:r w:rsidR="00451331" w:rsidRPr="001C4182">
        <w:rPr>
          <w:rFonts w:ascii="Times New Roman" w:hAnsi="Times New Roman" w:cs="Times New Roman"/>
        </w:rPr>
        <w:t>: descriptive and causal. Descriptive research depict</w:t>
      </w:r>
      <w:r w:rsidR="007E7B1A">
        <w:rPr>
          <w:rFonts w:ascii="Times New Roman" w:hAnsi="Times New Roman" w:cs="Times New Roman"/>
        </w:rPr>
        <w:t>s</w:t>
      </w:r>
      <w:r w:rsidR="00451331" w:rsidRPr="001C4182">
        <w:rPr>
          <w:rFonts w:ascii="Times New Roman" w:hAnsi="Times New Roman" w:cs="Times New Roman"/>
        </w:rPr>
        <w:t xml:space="preserve"> the attributes of related groups, such as customer</w:t>
      </w:r>
      <w:r w:rsidR="0046541C">
        <w:rPr>
          <w:rFonts w:ascii="Times New Roman" w:hAnsi="Times New Roman" w:cs="Times New Roman"/>
        </w:rPr>
        <w:t>s</w:t>
      </w:r>
      <w:r w:rsidR="00451331" w:rsidRPr="001C4182">
        <w:rPr>
          <w:rFonts w:ascii="Times New Roman" w:hAnsi="Times New Roman" w:cs="Times New Roman"/>
        </w:rPr>
        <w:t xml:space="preserve">, </w:t>
      </w:r>
      <w:r w:rsidR="009B58B5" w:rsidRPr="001C4182">
        <w:rPr>
          <w:rFonts w:ascii="Times New Roman" w:hAnsi="Times New Roman" w:cs="Times New Roman"/>
        </w:rPr>
        <w:t>salespeople</w:t>
      </w:r>
      <w:r w:rsidR="0046541C">
        <w:rPr>
          <w:rFonts w:ascii="Times New Roman" w:hAnsi="Times New Roman" w:cs="Times New Roman"/>
        </w:rPr>
        <w:t>,</w:t>
      </w:r>
      <w:r w:rsidR="00451331" w:rsidRPr="001C4182">
        <w:rPr>
          <w:rFonts w:ascii="Times New Roman" w:hAnsi="Times New Roman" w:cs="Times New Roman"/>
        </w:rPr>
        <w:t xml:space="preserve"> and organizations. </w:t>
      </w:r>
      <w:r w:rsidR="0046541C">
        <w:rPr>
          <w:rFonts w:ascii="Times New Roman" w:hAnsi="Times New Roman" w:cs="Times New Roman"/>
        </w:rPr>
        <w:t>C</w:t>
      </w:r>
      <w:r w:rsidR="00451331" w:rsidRPr="001C4182">
        <w:rPr>
          <w:rFonts w:ascii="Times New Roman" w:hAnsi="Times New Roman" w:cs="Times New Roman"/>
        </w:rPr>
        <w:t>ausal research examine</w:t>
      </w:r>
      <w:r w:rsidR="005F5CE3">
        <w:rPr>
          <w:rFonts w:ascii="Times New Roman" w:hAnsi="Times New Roman" w:cs="Times New Roman"/>
        </w:rPr>
        <w:t>s</w:t>
      </w:r>
      <w:r w:rsidR="00451331" w:rsidRPr="001C4182">
        <w:rPr>
          <w:rFonts w:ascii="Times New Roman" w:hAnsi="Times New Roman" w:cs="Times New Roman"/>
        </w:rPr>
        <w:t xml:space="preserve"> the relationships between</w:t>
      </w:r>
      <w:r w:rsidR="00CC2C04">
        <w:rPr>
          <w:rFonts w:ascii="Times New Roman" w:hAnsi="Times New Roman" w:cs="Times New Roman"/>
        </w:rPr>
        <w:t xml:space="preserve"> the</w:t>
      </w:r>
      <w:r w:rsidR="00451331" w:rsidRPr="001C4182">
        <w:rPr>
          <w:rFonts w:ascii="Times New Roman" w:hAnsi="Times New Roman" w:cs="Times New Roman"/>
        </w:rPr>
        <w:t xml:space="preserve"> independent and dependent variables of a </w:t>
      </w:r>
      <w:r w:rsidR="00451331" w:rsidRPr="001C4182">
        <w:rPr>
          <w:rFonts w:ascii="Times New Roman" w:hAnsi="Times New Roman" w:cs="Times New Roman"/>
        </w:rPr>
        <w:lastRenderedPageBreak/>
        <w:t xml:space="preserve">phenomenon </w:t>
      </w:r>
      <w:r w:rsidR="00590C71" w:rsidRPr="001C4182">
        <w:rPr>
          <w:rFonts w:ascii="Times New Roman" w:hAnsi="Times New Roman" w:cs="Times New Roman"/>
        </w:rPr>
        <w:fldChar w:fldCharType="begin" w:fldLock="1"/>
      </w:r>
      <w:r w:rsidR="00037128" w:rsidRPr="001C4182">
        <w:rPr>
          <w:rFonts w:ascii="Times New Roman" w:hAnsi="Times New Roman" w:cs="Times New Roman"/>
        </w:rPr>
        <w:instrText>ADDIN CSL_CITATION {"citationItems":[{"id":"ITEM-1","itemData":{"author":[{"dropping-particle":"","family":"Malhotra","given":"NK","non-dropping-particle":"","parse-names":false,"suffix":""}],"id":"ITEM-1","issued":{"date-parts":[["2009"]]},"publisher":"New Jersey: Pearson Addison Wesley","title":"Basic Marketing Research: A Decision-Making Approach (3rd)","type":"book"},"uris":["http://www.mendeley.com/documents/?uuid=7dd785a9-ce65-4bca-8cc0-a894d16e65ac"]}],"mendeley":{"formattedCitation":"[114]","plainTextFormattedCitation":"[114]","previouslyFormattedCitation":"[114]"},"properties":{"noteIndex":0},"schema":"https://github.com/citation-style-language/schema/raw/master/csl-citation.json"}</w:instrText>
      </w:r>
      <w:r w:rsidR="00590C71" w:rsidRPr="001C4182">
        <w:rPr>
          <w:rFonts w:ascii="Times New Roman" w:hAnsi="Times New Roman" w:cs="Times New Roman"/>
        </w:rPr>
        <w:fldChar w:fldCharType="separate"/>
      </w:r>
      <w:r w:rsidR="00984BB1" w:rsidRPr="001C4182">
        <w:rPr>
          <w:rFonts w:ascii="Times New Roman" w:hAnsi="Times New Roman" w:cs="Times New Roman"/>
        </w:rPr>
        <w:t>[1</w:t>
      </w:r>
      <w:r w:rsidR="00BE48C6">
        <w:rPr>
          <w:rFonts w:ascii="Times New Roman" w:hAnsi="Times New Roman" w:cs="Times New Roman"/>
        </w:rPr>
        <w:t>23</w:t>
      </w:r>
      <w:r w:rsidR="00984BB1" w:rsidRPr="001C4182">
        <w:rPr>
          <w:rFonts w:ascii="Times New Roman" w:hAnsi="Times New Roman" w:cs="Times New Roman"/>
        </w:rPr>
        <w:t>]</w:t>
      </w:r>
      <w:r w:rsidR="00590C71" w:rsidRPr="001C4182">
        <w:rPr>
          <w:rFonts w:ascii="Times New Roman" w:hAnsi="Times New Roman" w:cs="Times New Roman"/>
        </w:rPr>
        <w:fldChar w:fldCharType="end"/>
      </w:r>
      <w:r w:rsidR="00451331" w:rsidRPr="001C4182">
        <w:rPr>
          <w:rFonts w:ascii="Times New Roman" w:hAnsi="Times New Roman" w:cs="Times New Roman"/>
        </w:rPr>
        <w:t>. In this study, the relationship between</w:t>
      </w:r>
      <w:r w:rsidR="00625A6B">
        <w:rPr>
          <w:rFonts w:ascii="Times New Roman" w:hAnsi="Times New Roman" w:cs="Times New Roman"/>
        </w:rPr>
        <w:t xml:space="preserve"> the</w:t>
      </w:r>
      <w:r w:rsidR="00451331" w:rsidRPr="001C4182">
        <w:rPr>
          <w:rFonts w:ascii="Times New Roman" w:hAnsi="Times New Roman" w:cs="Times New Roman"/>
        </w:rPr>
        <w:t xml:space="preserve"> </w:t>
      </w:r>
      <w:r w:rsidR="00772702">
        <w:rPr>
          <w:rFonts w:ascii="Times New Roman" w:hAnsi="Times New Roman" w:cs="Times New Roman"/>
        </w:rPr>
        <w:t>SMI</w:t>
      </w:r>
      <w:r w:rsidR="00451331" w:rsidRPr="001C4182">
        <w:rPr>
          <w:rFonts w:ascii="Times New Roman" w:hAnsi="Times New Roman" w:cs="Times New Roman"/>
        </w:rPr>
        <w:t>,</w:t>
      </w:r>
      <w:r w:rsidR="000514FD">
        <w:rPr>
          <w:rFonts w:ascii="Times New Roman" w:hAnsi="Times New Roman" w:cs="Times New Roman"/>
        </w:rPr>
        <w:t xml:space="preserve"> CBE,</w:t>
      </w:r>
      <w:r w:rsidR="00451331" w:rsidRPr="001C4182">
        <w:rPr>
          <w:rFonts w:ascii="Times New Roman" w:hAnsi="Times New Roman" w:cs="Times New Roman"/>
        </w:rPr>
        <w:t xml:space="preserve"> </w:t>
      </w:r>
      <w:r w:rsidR="00395C65">
        <w:rPr>
          <w:rFonts w:ascii="Times New Roman" w:hAnsi="Times New Roman" w:cs="Times New Roman"/>
        </w:rPr>
        <w:t>BA</w:t>
      </w:r>
      <w:r w:rsidR="000514FD">
        <w:rPr>
          <w:rFonts w:ascii="Times New Roman" w:hAnsi="Times New Roman" w:cs="Times New Roman"/>
        </w:rPr>
        <w:t>,</w:t>
      </w:r>
      <w:r w:rsidR="00451331" w:rsidRPr="001C4182">
        <w:rPr>
          <w:rFonts w:ascii="Times New Roman" w:hAnsi="Times New Roman" w:cs="Times New Roman"/>
        </w:rPr>
        <w:t xml:space="preserve"> and </w:t>
      </w:r>
      <w:r w:rsidR="00616D1B">
        <w:rPr>
          <w:rFonts w:ascii="Times New Roman" w:hAnsi="Times New Roman" w:cs="Times New Roman"/>
        </w:rPr>
        <w:t>BI</w:t>
      </w:r>
      <w:r w:rsidR="00451331" w:rsidRPr="001C4182">
        <w:rPr>
          <w:rFonts w:ascii="Times New Roman" w:hAnsi="Times New Roman" w:cs="Times New Roman"/>
        </w:rPr>
        <w:t xml:space="preserve"> of a </w:t>
      </w:r>
      <w:r w:rsidR="00166C15" w:rsidRPr="001C4182">
        <w:rPr>
          <w:rFonts w:ascii="Times New Roman" w:hAnsi="Times New Roman" w:cs="Times New Roman"/>
        </w:rPr>
        <w:t xml:space="preserve">traditional Chinese </w:t>
      </w:r>
      <w:r w:rsidR="00451331" w:rsidRPr="001C4182">
        <w:rPr>
          <w:rFonts w:ascii="Times New Roman" w:hAnsi="Times New Roman" w:cs="Times New Roman"/>
        </w:rPr>
        <w:t>pastry shop</w:t>
      </w:r>
      <w:r w:rsidR="00625A6B">
        <w:rPr>
          <w:rFonts w:ascii="Times New Roman" w:hAnsi="Times New Roman" w:cs="Times New Roman"/>
        </w:rPr>
        <w:t xml:space="preserve"> was investigated with </w:t>
      </w:r>
      <w:r w:rsidR="005B2C28">
        <w:rPr>
          <w:rFonts w:ascii="Times New Roman" w:hAnsi="Times New Roman" w:cs="Times New Roman"/>
        </w:rPr>
        <w:t>a</w:t>
      </w:r>
      <w:r w:rsidR="00625A6B" w:rsidRPr="001C4182">
        <w:rPr>
          <w:rFonts w:ascii="Times New Roman" w:hAnsi="Times New Roman" w:cs="Times New Roman"/>
        </w:rPr>
        <w:t xml:space="preserve"> conclusive research design</w:t>
      </w:r>
      <w:r w:rsidR="00451331" w:rsidRPr="001C4182">
        <w:rPr>
          <w:rFonts w:ascii="Times New Roman" w:hAnsi="Times New Roman" w:cs="Times New Roman"/>
        </w:rPr>
        <w:t xml:space="preserve">. </w:t>
      </w:r>
      <w:r w:rsidR="000514FD">
        <w:rPr>
          <w:rFonts w:ascii="Times New Roman" w:hAnsi="Times New Roman" w:cs="Times New Roman"/>
        </w:rPr>
        <w:t>The</w:t>
      </w:r>
      <w:r w:rsidR="00451331" w:rsidRPr="001C4182">
        <w:rPr>
          <w:rFonts w:ascii="Times New Roman" w:hAnsi="Times New Roman" w:cs="Times New Roman"/>
        </w:rPr>
        <w:t xml:space="preserve"> findings</w:t>
      </w:r>
      <w:r w:rsidR="000514FD">
        <w:rPr>
          <w:rFonts w:ascii="Times New Roman" w:hAnsi="Times New Roman" w:cs="Times New Roman"/>
        </w:rPr>
        <w:t xml:space="preserve"> enabled the implementation of</w:t>
      </w:r>
      <w:r w:rsidR="00451331" w:rsidRPr="001C4182">
        <w:rPr>
          <w:rFonts w:ascii="Times New Roman" w:hAnsi="Times New Roman" w:cs="Times New Roman"/>
        </w:rPr>
        <w:t xml:space="preserve"> social media brand engagement strategies to </w:t>
      </w:r>
      <w:r w:rsidR="000514FD">
        <w:rPr>
          <w:rFonts w:ascii="Times New Roman" w:hAnsi="Times New Roman" w:cs="Times New Roman"/>
        </w:rPr>
        <w:t>increase</w:t>
      </w:r>
      <w:r w:rsidR="000514FD" w:rsidRPr="001C4182">
        <w:rPr>
          <w:rFonts w:ascii="Times New Roman" w:hAnsi="Times New Roman" w:cs="Times New Roman"/>
        </w:rPr>
        <w:t xml:space="preserve"> </w:t>
      </w:r>
      <w:r w:rsidR="00451331" w:rsidRPr="001C4182">
        <w:rPr>
          <w:rFonts w:ascii="Times New Roman" w:hAnsi="Times New Roman" w:cs="Times New Roman"/>
        </w:rPr>
        <w:t xml:space="preserve">the </w:t>
      </w:r>
      <w:r w:rsidR="00395C65">
        <w:rPr>
          <w:rFonts w:ascii="Times New Roman" w:hAnsi="Times New Roman" w:cs="Times New Roman"/>
        </w:rPr>
        <w:t>BA</w:t>
      </w:r>
      <w:r w:rsidR="00451331" w:rsidRPr="001C4182">
        <w:rPr>
          <w:rFonts w:ascii="Times New Roman" w:hAnsi="Times New Roman" w:cs="Times New Roman"/>
        </w:rPr>
        <w:t xml:space="preserve"> and </w:t>
      </w:r>
      <w:r w:rsidR="00616D1B">
        <w:rPr>
          <w:rFonts w:ascii="Times New Roman" w:hAnsi="Times New Roman" w:cs="Times New Roman"/>
        </w:rPr>
        <w:t>BI</w:t>
      </w:r>
      <w:r w:rsidR="00451331" w:rsidRPr="001C4182">
        <w:rPr>
          <w:rFonts w:ascii="Times New Roman" w:hAnsi="Times New Roman" w:cs="Times New Roman"/>
        </w:rPr>
        <w:t xml:space="preserve"> of </w:t>
      </w:r>
      <w:r w:rsidR="00E23580" w:rsidRPr="001C4182">
        <w:rPr>
          <w:rFonts w:ascii="Times New Roman" w:hAnsi="Times New Roman" w:cs="Times New Roman"/>
        </w:rPr>
        <w:t>t</w:t>
      </w:r>
      <w:r w:rsidR="00CF00C7" w:rsidRPr="001C4182">
        <w:rPr>
          <w:rFonts w:ascii="Times New Roman" w:hAnsi="Times New Roman" w:cs="Times New Roman"/>
        </w:rPr>
        <w:t>he pastry shop</w:t>
      </w:r>
      <w:r w:rsidR="002C2F22">
        <w:rPr>
          <w:rFonts w:ascii="Times New Roman" w:hAnsi="Times New Roman" w:cs="Times New Roman"/>
        </w:rPr>
        <w:t xml:space="preserve"> in this case study</w:t>
      </w:r>
      <w:r w:rsidR="00E15A52" w:rsidRPr="001C4182">
        <w:rPr>
          <w:rFonts w:ascii="Times New Roman" w:hAnsi="Times New Roman" w:cs="Times New Roman"/>
        </w:rPr>
        <w:t>.</w:t>
      </w:r>
    </w:p>
    <w:p w14:paraId="7EAF201E" w14:textId="393D7BF6" w:rsidR="00CA050A" w:rsidRPr="004A7B28" w:rsidRDefault="00BC2710" w:rsidP="004A7B28">
      <w:pPr>
        <w:snapToGrid w:val="0"/>
        <w:spacing w:line="276" w:lineRule="auto"/>
        <w:rPr>
          <w:rFonts w:ascii="Arial" w:hAnsi="Arial" w:cs="Arial"/>
          <w:b/>
          <w:bCs/>
          <w:sz w:val="28"/>
          <w:szCs w:val="28"/>
        </w:rPr>
      </w:pPr>
      <w:r w:rsidRPr="004A7B28">
        <w:rPr>
          <w:rFonts w:ascii="Arial" w:hAnsi="Arial" w:cs="Arial"/>
          <w:b/>
          <w:bCs/>
          <w:sz w:val="28"/>
          <w:szCs w:val="28"/>
        </w:rPr>
        <w:t>3.2</w:t>
      </w:r>
      <w:r w:rsidR="00CA050A" w:rsidRPr="004A7B28">
        <w:rPr>
          <w:rFonts w:ascii="Arial" w:hAnsi="Arial" w:cs="Arial"/>
          <w:b/>
          <w:bCs/>
          <w:sz w:val="28"/>
          <w:szCs w:val="28"/>
        </w:rPr>
        <w:t xml:space="preserve"> </w:t>
      </w:r>
      <w:r w:rsidR="00FF4D7B" w:rsidRPr="004A7B28">
        <w:rPr>
          <w:rFonts w:ascii="Arial" w:hAnsi="Arial" w:cs="Arial"/>
          <w:b/>
          <w:bCs/>
          <w:sz w:val="28"/>
          <w:szCs w:val="28"/>
        </w:rPr>
        <w:t>Population and Sampling</w:t>
      </w:r>
    </w:p>
    <w:p w14:paraId="3B7DD57E" w14:textId="422D2A8F" w:rsidR="008106CD" w:rsidRPr="001C4182" w:rsidRDefault="00450003" w:rsidP="004A7B28">
      <w:pPr>
        <w:pStyle w:val="NormalWeb"/>
        <w:snapToGrid w:val="0"/>
        <w:spacing w:before="0" w:beforeAutospacing="0" w:afterLines="50" w:after="180" w:afterAutospacing="0" w:line="276" w:lineRule="auto"/>
        <w:jc w:val="both"/>
        <w:textAlignment w:val="top"/>
        <w:rPr>
          <w:rFonts w:ascii="Times New Roman" w:hAnsi="Times New Roman" w:cs="Times New Roman"/>
        </w:rPr>
      </w:pPr>
      <w:r w:rsidRPr="001C4182">
        <w:rPr>
          <w:rFonts w:ascii="Times New Roman" w:hAnsi="Times New Roman" w:cs="Times New Roman"/>
        </w:rPr>
        <w:t xml:space="preserve">Krieger </w:t>
      </w:r>
      <w:r w:rsidR="00590C71" w:rsidRPr="001C4182">
        <w:rPr>
          <w:rFonts w:ascii="Times New Roman" w:hAnsi="Times New Roman" w:cs="Times New Roman"/>
        </w:rPr>
        <w:fldChar w:fldCharType="begin" w:fldLock="1"/>
      </w:r>
      <w:r w:rsidR="00037128" w:rsidRPr="001C4182">
        <w:rPr>
          <w:rFonts w:ascii="Times New Roman" w:hAnsi="Times New Roman" w:cs="Times New Roman"/>
        </w:rPr>
        <w:instrText>ADDIN CSL_CITATION {"citationItems":[{"id":"ITEM-1","itemData":{"author":[{"dropping-particle":"","family":"Krieger","given":"N.","non-dropping-particle":"","parse-names":false,"suffix":""}],"container-title":"The Milbank Quarterly","id":"ITEM-1","issue":"4","issued":{"date-parts":[["2012"]]},"page":"634-681","title":"Who and What Is a “Population”? Historical Debates, Current Controversies, and Implications for Understanding “Population Health” and Rectifying Health Inequities.","type":"article-journal","volume":"90"},"uris":["http://www.mendeley.com/documents/?uuid=bfac22eb-0fd0-4783-8f43-01d3366032a0"]}],"mendeley":{"formattedCitation":"[115]","plainTextFormattedCitation":"[115]","previouslyFormattedCitation":"[115]"},"properties":{"noteIndex":0},"schema":"https://github.com/citation-style-language/schema/raw/master/csl-citation.json"}</w:instrText>
      </w:r>
      <w:r w:rsidR="00590C71" w:rsidRPr="001C4182">
        <w:rPr>
          <w:rFonts w:ascii="Times New Roman" w:hAnsi="Times New Roman" w:cs="Times New Roman"/>
        </w:rPr>
        <w:fldChar w:fldCharType="separate"/>
      </w:r>
      <w:r w:rsidR="00984BB1" w:rsidRPr="001C4182">
        <w:rPr>
          <w:rFonts w:ascii="Times New Roman" w:hAnsi="Times New Roman" w:cs="Times New Roman"/>
        </w:rPr>
        <w:t>[1</w:t>
      </w:r>
      <w:r w:rsidR="005E2A5B">
        <w:rPr>
          <w:rFonts w:ascii="Times New Roman" w:hAnsi="Times New Roman" w:cs="Times New Roman"/>
        </w:rPr>
        <w:t>24</w:t>
      </w:r>
      <w:r w:rsidR="00984BB1" w:rsidRPr="001C4182">
        <w:rPr>
          <w:rFonts w:ascii="Times New Roman" w:hAnsi="Times New Roman" w:cs="Times New Roman"/>
        </w:rPr>
        <w:t>]</w:t>
      </w:r>
      <w:r w:rsidR="00590C71" w:rsidRPr="001C4182">
        <w:rPr>
          <w:rFonts w:ascii="Times New Roman" w:hAnsi="Times New Roman" w:cs="Times New Roman"/>
        </w:rPr>
        <w:fldChar w:fldCharType="end"/>
      </w:r>
      <w:r w:rsidR="001D6560">
        <w:rPr>
          <w:rFonts w:ascii="Times New Roman" w:hAnsi="Times New Roman" w:cs="Times New Roman"/>
        </w:rPr>
        <w:t xml:space="preserve"> defined</w:t>
      </w:r>
      <w:r w:rsidRPr="001C4182">
        <w:rPr>
          <w:rFonts w:ascii="Times New Roman" w:hAnsi="Times New Roman" w:cs="Times New Roman"/>
        </w:rPr>
        <w:t xml:space="preserve"> a population as the total number of people or units being studied in research. </w:t>
      </w:r>
      <w:r w:rsidR="004778A9">
        <w:rPr>
          <w:rFonts w:ascii="Times New Roman" w:hAnsi="Times New Roman" w:cs="Times New Roman"/>
        </w:rPr>
        <w:t>S</w:t>
      </w:r>
      <w:r w:rsidRPr="001C4182">
        <w:rPr>
          <w:rFonts w:ascii="Times New Roman" w:hAnsi="Times New Roman" w:cs="Times New Roman"/>
        </w:rPr>
        <w:t xml:space="preserve">ampling refers to a list of actual cases from which samples will be taken. </w:t>
      </w:r>
      <w:r w:rsidR="004778A9">
        <w:rPr>
          <w:rFonts w:ascii="Times New Roman" w:hAnsi="Times New Roman" w:cs="Times New Roman"/>
        </w:rPr>
        <w:t xml:space="preserve">In this study, the </w:t>
      </w:r>
      <w:r w:rsidRPr="001C4182">
        <w:rPr>
          <w:rFonts w:ascii="Times New Roman" w:hAnsi="Times New Roman" w:cs="Times New Roman"/>
        </w:rPr>
        <w:t>target population</w:t>
      </w:r>
      <w:r w:rsidR="004778A9">
        <w:rPr>
          <w:rFonts w:ascii="Times New Roman" w:hAnsi="Times New Roman" w:cs="Times New Roman"/>
        </w:rPr>
        <w:t xml:space="preserve"> was</w:t>
      </w:r>
      <w:r w:rsidRPr="001C4182">
        <w:rPr>
          <w:rFonts w:ascii="Times New Roman" w:hAnsi="Times New Roman" w:cs="Times New Roman"/>
        </w:rPr>
        <w:t xml:space="preserve"> individuals who </w:t>
      </w:r>
      <w:r w:rsidR="004778A9">
        <w:rPr>
          <w:rFonts w:ascii="Times New Roman" w:hAnsi="Times New Roman" w:cs="Times New Roman"/>
        </w:rPr>
        <w:t>used</w:t>
      </w:r>
      <w:r w:rsidRPr="001C4182">
        <w:rPr>
          <w:rFonts w:ascii="Times New Roman" w:hAnsi="Times New Roman" w:cs="Times New Roman"/>
        </w:rPr>
        <w:t xml:space="preserve"> social media platforms</w:t>
      </w:r>
      <w:r w:rsidR="004778A9">
        <w:rPr>
          <w:rFonts w:ascii="Times New Roman" w:hAnsi="Times New Roman" w:cs="Times New Roman"/>
        </w:rPr>
        <w:t xml:space="preserve"> to</w:t>
      </w:r>
      <w:r w:rsidRPr="001C4182">
        <w:rPr>
          <w:rFonts w:ascii="Times New Roman" w:hAnsi="Times New Roman" w:cs="Times New Roman"/>
        </w:rPr>
        <w:t xml:space="preserve"> interact with others in Malaysia to buy pastry products.</w:t>
      </w:r>
      <w:r w:rsidR="00B113E3">
        <w:rPr>
          <w:rFonts w:ascii="Times New Roman" w:hAnsi="Times New Roman" w:cs="Times New Roman"/>
        </w:rPr>
        <w:t xml:space="preserve"> Data were collected using</w:t>
      </w:r>
      <w:r w:rsidRPr="001C4182">
        <w:rPr>
          <w:rFonts w:ascii="Times New Roman" w:hAnsi="Times New Roman" w:cs="Times New Roman"/>
        </w:rPr>
        <w:t xml:space="preserve"> non-probability sampling</w:t>
      </w:r>
      <w:r w:rsidR="00B113E3">
        <w:rPr>
          <w:rFonts w:ascii="Times New Roman" w:hAnsi="Times New Roman" w:cs="Times New Roman"/>
        </w:rPr>
        <w:t>,</w:t>
      </w:r>
      <w:r w:rsidRPr="001C4182">
        <w:rPr>
          <w:rFonts w:ascii="Times New Roman" w:hAnsi="Times New Roman" w:cs="Times New Roman"/>
        </w:rPr>
        <w:t xml:space="preserve"> which is </w:t>
      </w:r>
      <w:r w:rsidR="00B113E3">
        <w:rPr>
          <w:rFonts w:ascii="Times New Roman" w:hAnsi="Times New Roman" w:cs="Times New Roman"/>
        </w:rPr>
        <w:t>a</w:t>
      </w:r>
      <w:r w:rsidR="00B113E3" w:rsidRPr="001C4182">
        <w:rPr>
          <w:rFonts w:ascii="Times New Roman" w:hAnsi="Times New Roman" w:cs="Times New Roman"/>
        </w:rPr>
        <w:t xml:space="preserve"> </w:t>
      </w:r>
      <w:r w:rsidRPr="001C4182">
        <w:rPr>
          <w:rFonts w:ascii="Times New Roman" w:hAnsi="Times New Roman" w:cs="Times New Roman"/>
        </w:rPr>
        <w:t xml:space="preserve">purposive sampling technique. Suhr </w:t>
      </w:r>
      <w:r w:rsidR="00590C71" w:rsidRPr="001C4182">
        <w:rPr>
          <w:rFonts w:ascii="Times New Roman" w:hAnsi="Times New Roman" w:cs="Times New Roman"/>
        </w:rPr>
        <w:fldChar w:fldCharType="begin" w:fldLock="1"/>
      </w:r>
      <w:r w:rsidR="00037128" w:rsidRPr="001C4182">
        <w:rPr>
          <w:rFonts w:ascii="Times New Roman" w:hAnsi="Times New Roman" w:cs="Times New Roman"/>
        </w:rPr>
        <w:instrText>ADDIN CSL_CITATION {"citationItems":[{"id":"ITEM-1","itemData":{"author":[{"dropping-particle":"","family":"Suhr","given":"D. D.","non-dropping-particle":"","parse-names":false,"suffix":""}],"id":"ITEM-1","issued":{"date-parts":[["2006"]]},"page":"66-76","title":"Exploratory or Confirmatory Factor Analysis","type":"article-journal"},"suppress-author":1,"uris":["http://www.mendeley.com/documents/?uuid=64cebe7a-c12f-4688-af10-84f7d8b74fc4"]}],"mendeley":{"formattedCitation":"[116]","plainTextFormattedCitation":"[116]","previouslyFormattedCitation":"[116]"},"properties":{"noteIndex":0},"schema":"https://github.com/citation-style-language/schema/raw/master/csl-citation.json"}</w:instrText>
      </w:r>
      <w:r w:rsidR="00590C71" w:rsidRPr="001C4182">
        <w:rPr>
          <w:rFonts w:ascii="Times New Roman" w:hAnsi="Times New Roman" w:cs="Times New Roman"/>
        </w:rPr>
        <w:fldChar w:fldCharType="separate"/>
      </w:r>
      <w:r w:rsidR="00984BB1" w:rsidRPr="001C4182">
        <w:rPr>
          <w:rFonts w:ascii="Times New Roman" w:hAnsi="Times New Roman" w:cs="Times New Roman"/>
        </w:rPr>
        <w:t>[1</w:t>
      </w:r>
      <w:r w:rsidR="007D16BC">
        <w:rPr>
          <w:rFonts w:ascii="Times New Roman" w:hAnsi="Times New Roman" w:cs="Times New Roman"/>
        </w:rPr>
        <w:t>25</w:t>
      </w:r>
      <w:r w:rsidR="00984BB1" w:rsidRPr="001C4182">
        <w:rPr>
          <w:rFonts w:ascii="Times New Roman" w:hAnsi="Times New Roman" w:cs="Times New Roman"/>
        </w:rPr>
        <w:t>]</w:t>
      </w:r>
      <w:r w:rsidR="00590C71" w:rsidRPr="001C4182">
        <w:rPr>
          <w:rFonts w:ascii="Times New Roman" w:hAnsi="Times New Roman" w:cs="Times New Roman"/>
        </w:rPr>
        <w:fldChar w:fldCharType="end"/>
      </w:r>
      <w:r w:rsidRPr="001C4182">
        <w:rPr>
          <w:rFonts w:ascii="Times New Roman" w:hAnsi="Times New Roman" w:cs="Times New Roman"/>
        </w:rPr>
        <w:t xml:space="preserve"> </w:t>
      </w:r>
      <w:r w:rsidR="00EC0EAA">
        <w:rPr>
          <w:rFonts w:ascii="Times New Roman" w:hAnsi="Times New Roman" w:cs="Times New Roman"/>
        </w:rPr>
        <w:t xml:space="preserve">stated that the </w:t>
      </w:r>
      <w:r w:rsidRPr="001C4182">
        <w:rPr>
          <w:rFonts w:ascii="Times New Roman" w:hAnsi="Times New Roman" w:cs="Times New Roman"/>
        </w:rPr>
        <w:t>sample-to-item ratio</w:t>
      </w:r>
      <w:r w:rsidR="00EC0EAA">
        <w:rPr>
          <w:rFonts w:ascii="Times New Roman" w:hAnsi="Times New Roman" w:cs="Times New Roman"/>
        </w:rPr>
        <w:t xml:space="preserve"> can</w:t>
      </w:r>
      <w:r w:rsidRPr="001C4182">
        <w:rPr>
          <w:rFonts w:ascii="Times New Roman" w:hAnsi="Times New Roman" w:cs="Times New Roman"/>
        </w:rPr>
        <w:t xml:space="preserve"> determine </w:t>
      </w:r>
      <w:r w:rsidR="00EC0EAA">
        <w:rPr>
          <w:rFonts w:ascii="Times New Roman" w:hAnsi="Times New Roman" w:cs="Times New Roman"/>
        </w:rPr>
        <w:t xml:space="preserve">the study </w:t>
      </w:r>
      <w:r w:rsidRPr="001C4182">
        <w:rPr>
          <w:rFonts w:ascii="Times New Roman" w:hAnsi="Times New Roman" w:cs="Times New Roman"/>
        </w:rPr>
        <w:t xml:space="preserve">sample size based on the number of items and must not </w:t>
      </w:r>
      <w:r w:rsidR="00EC0EAA">
        <w:rPr>
          <w:rFonts w:ascii="Times New Roman" w:hAnsi="Times New Roman" w:cs="Times New Roman"/>
        </w:rPr>
        <w:t xml:space="preserve">be </w:t>
      </w:r>
      <w:r w:rsidR="00E37E6F">
        <w:rPr>
          <w:rFonts w:ascii="Times New Roman" w:hAnsi="Times New Roman" w:cs="Times New Roman"/>
        </w:rPr>
        <w:t>&lt;</w:t>
      </w:r>
      <w:r w:rsidRPr="001C4182">
        <w:rPr>
          <w:rFonts w:ascii="Times New Roman" w:hAnsi="Times New Roman" w:cs="Times New Roman"/>
        </w:rPr>
        <w:t xml:space="preserve"> 5</w:t>
      </w:r>
      <w:r w:rsidR="00EC0EAA">
        <w:rPr>
          <w:rFonts w:ascii="Times New Roman" w:hAnsi="Times New Roman" w:cs="Times New Roman"/>
        </w:rPr>
        <w:t>:</w:t>
      </w:r>
      <w:r w:rsidRPr="001C4182">
        <w:rPr>
          <w:rFonts w:ascii="Times New Roman" w:hAnsi="Times New Roman" w:cs="Times New Roman"/>
        </w:rPr>
        <w:t>1. This study consist</w:t>
      </w:r>
      <w:r w:rsidR="00BC5EC1">
        <w:rPr>
          <w:rFonts w:ascii="Times New Roman" w:hAnsi="Times New Roman" w:cs="Times New Roman"/>
        </w:rPr>
        <w:t>ed</w:t>
      </w:r>
      <w:r w:rsidRPr="001C4182">
        <w:rPr>
          <w:rFonts w:ascii="Times New Roman" w:hAnsi="Times New Roman" w:cs="Times New Roman"/>
        </w:rPr>
        <w:t xml:space="preserve"> of 33 items</w:t>
      </w:r>
      <w:r w:rsidR="00E23580" w:rsidRPr="001C4182">
        <w:rPr>
          <w:rFonts w:ascii="Times New Roman" w:hAnsi="Times New Roman" w:cs="Times New Roman"/>
        </w:rPr>
        <w:t xml:space="preserve"> </w:t>
      </w:r>
      <w:r w:rsidRPr="001C4182">
        <w:rPr>
          <w:rFonts w:ascii="Times New Roman" w:hAnsi="Times New Roman" w:cs="Times New Roman"/>
        </w:rPr>
        <w:t>(questions)</w:t>
      </w:r>
      <w:r w:rsidR="00BC5EC1">
        <w:rPr>
          <w:rFonts w:ascii="Times New Roman" w:hAnsi="Times New Roman" w:cs="Times New Roman"/>
        </w:rPr>
        <w:t>, which</w:t>
      </w:r>
      <w:r w:rsidRPr="001C4182">
        <w:rPr>
          <w:rFonts w:ascii="Times New Roman" w:hAnsi="Times New Roman" w:cs="Times New Roman"/>
        </w:rPr>
        <w:t xml:space="preserve"> require</w:t>
      </w:r>
      <w:r w:rsidR="00BC5EC1">
        <w:rPr>
          <w:rFonts w:ascii="Times New Roman" w:hAnsi="Times New Roman" w:cs="Times New Roman"/>
        </w:rPr>
        <w:t>d</w:t>
      </w:r>
      <w:r w:rsidRPr="001C4182">
        <w:rPr>
          <w:rFonts w:ascii="Times New Roman" w:hAnsi="Times New Roman" w:cs="Times New Roman"/>
        </w:rPr>
        <w:t xml:space="preserve"> 165 respondents</w:t>
      </w:r>
      <w:r w:rsidR="008D0ADF" w:rsidRPr="001C4182">
        <w:rPr>
          <w:rFonts w:ascii="Times New Roman" w:hAnsi="Times New Roman" w:cs="Times New Roman"/>
        </w:rPr>
        <w:t>.</w:t>
      </w:r>
    </w:p>
    <w:p w14:paraId="306C7C60" w14:textId="70740A1E" w:rsidR="008106CD" w:rsidRPr="004A7B28" w:rsidRDefault="008106CD" w:rsidP="004A7B28">
      <w:pPr>
        <w:snapToGrid w:val="0"/>
        <w:spacing w:line="276" w:lineRule="auto"/>
        <w:rPr>
          <w:rFonts w:ascii="Arial" w:hAnsi="Arial" w:cs="Arial"/>
          <w:b/>
          <w:bCs/>
          <w:sz w:val="28"/>
          <w:szCs w:val="28"/>
        </w:rPr>
      </w:pPr>
      <w:r w:rsidRPr="004A7B28">
        <w:rPr>
          <w:rFonts w:ascii="Arial" w:hAnsi="Arial" w:cs="Arial"/>
          <w:b/>
          <w:bCs/>
          <w:sz w:val="28"/>
          <w:szCs w:val="28"/>
        </w:rPr>
        <w:t>3.</w:t>
      </w:r>
      <w:r w:rsidR="009675DB" w:rsidRPr="004A7B28">
        <w:rPr>
          <w:rFonts w:ascii="Arial" w:hAnsi="Arial" w:cs="Arial"/>
          <w:b/>
          <w:bCs/>
          <w:sz w:val="28"/>
          <w:szCs w:val="28"/>
        </w:rPr>
        <w:t>3</w:t>
      </w:r>
      <w:r w:rsidRPr="004A7B28">
        <w:rPr>
          <w:rFonts w:ascii="Arial" w:hAnsi="Arial" w:cs="Arial"/>
          <w:b/>
          <w:bCs/>
          <w:sz w:val="28"/>
          <w:szCs w:val="28"/>
        </w:rPr>
        <w:t xml:space="preserve"> </w:t>
      </w:r>
      <w:r w:rsidR="00145648" w:rsidRPr="004A7B28">
        <w:rPr>
          <w:rFonts w:ascii="Arial" w:hAnsi="Arial" w:cs="Arial"/>
          <w:b/>
          <w:bCs/>
          <w:sz w:val="28"/>
          <w:szCs w:val="28"/>
        </w:rPr>
        <w:t>Research Instrument</w:t>
      </w:r>
    </w:p>
    <w:p w14:paraId="152E54D2" w14:textId="6E1DC48B" w:rsidR="005C6BAD" w:rsidRDefault="00DA5F86" w:rsidP="004A7B28">
      <w:pPr>
        <w:pStyle w:val="NormalWeb"/>
        <w:snapToGrid w:val="0"/>
        <w:spacing w:before="0" w:beforeAutospacing="0" w:afterLines="50" w:after="180" w:afterAutospacing="0" w:line="276" w:lineRule="auto"/>
        <w:jc w:val="both"/>
        <w:textAlignment w:val="top"/>
        <w:rPr>
          <w:rFonts w:ascii="Times New Roman" w:hAnsi="Times New Roman" w:cs="Times New Roman"/>
        </w:rPr>
      </w:pPr>
      <w:r w:rsidRPr="001C4182">
        <w:rPr>
          <w:rFonts w:ascii="Times New Roman" w:hAnsi="Times New Roman" w:cs="Times New Roman"/>
        </w:rPr>
        <w:t>A research instrument is a tool used to collect, measure</w:t>
      </w:r>
      <w:r w:rsidR="00C108B5">
        <w:rPr>
          <w:rFonts w:ascii="Times New Roman" w:hAnsi="Times New Roman" w:cs="Times New Roman"/>
        </w:rPr>
        <w:t>,</w:t>
      </w:r>
      <w:r w:rsidRPr="001C4182">
        <w:rPr>
          <w:rFonts w:ascii="Times New Roman" w:hAnsi="Times New Roman" w:cs="Times New Roman"/>
        </w:rPr>
        <w:t xml:space="preserve"> and analyze data from research participants. The research instrument depends on the</w:t>
      </w:r>
      <w:r w:rsidR="00B74435">
        <w:rPr>
          <w:rFonts w:ascii="Times New Roman" w:hAnsi="Times New Roman" w:cs="Times New Roman"/>
        </w:rPr>
        <w:t xml:space="preserve"> study</w:t>
      </w:r>
      <w:r w:rsidRPr="001C4182">
        <w:rPr>
          <w:rFonts w:ascii="Times New Roman" w:hAnsi="Times New Roman" w:cs="Times New Roman"/>
        </w:rPr>
        <w:t xml:space="preserve"> type</w:t>
      </w:r>
      <w:r w:rsidR="00B74435">
        <w:rPr>
          <w:rFonts w:ascii="Times New Roman" w:hAnsi="Times New Roman" w:cs="Times New Roman"/>
        </w:rPr>
        <w:t>:</w:t>
      </w:r>
      <w:r w:rsidRPr="001C4182">
        <w:rPr>
          <w:rFonts w:ascii="Times New Roman" w:hAnsi="Times New Roman" w:cs="Times New Roman"/>
        </w:rPr>
        <w:t xml:space="preserve"> quantitative, qualitative</w:t>
      </w:r>
      <w:r w:rsidR="00B74435">
        <w:rPr>
          <w:rFonts w:ascii="Times New Roman" w:hAnsi="Times New Roman" w:cs="Times New Roman"/>
        </w:rPr>
        <w:t>,</w:t>
      </w:r>
      <w:r w:rsidRPr="001C4182">
        <w:rPr>
          <w:rFonts w:ascii="Times New Roman" w:hAnsi="Times New Roman" w:cs="Times New Roman"/>
        </w:rPr>
        <w:t xml:space="preserve"> or</w:t>
      </w:r>
      <w:r w:rsidR="00B74435">
        <w:rPr>
          <w:rFonts w:ascii="Times New Roman" w:hAnsi="Times New Roman" w:cs="Times New Roman"/>
        </w:rPr>
        <w:t xml:space="preserve"> a</w:t>
      </w:r>
      <w:r w:rsidRPr="001C4182">
        <w:rPr>
          <w:rFonts w:ascii="Times New Roman" w:hAnsi="Times New Roman" w:cs="Times New Roman"/>
        </w:rPr>
        <w:t xml:space="preserve"> combination of the two </w:t>
      </w:r>
      <w:r w:rsidR="00590C71" w:rsidRPr="001C4182">
        <w:rPr>
          <w:rFonts w:ascii="Times New Roman" w:hAnsi="Times New Roman" w:cs="Times New Roman"/>
        </w:rPr>
        <w:fldChar w:fldCharType="begin" w:fldLock="1"/>
      </w:r>
      <w:r w:rsidR="00037128" w:rsidRPr="001C4182">
        <w:rPr>
          <w:rFonts w:ascii="Times New Roman" w:hAnsi="Times New Roman" w:cs="Times New Roman"/>
        </w:rPr>
        <w:instrText>ADDIN CSL_CITATION {"citationItems":[{"id":"ITEM-1","itemData":{"abstract":"In order to answer the research questions, it is doubtful that researcher should be able to collect data from all cases. Thus, there is a need to select a sample. This paper presents the steps to go through to conduct sampling. Furthermore, as there are different types of sampling techniques/methods, researcher needs to understand the differences to select the proper sampling method for the research. In the regards, this paper also presents the different types of sampling techniques and methods.","author":[{"dropping-particle":"","family":"Taherdoost","given":"Hameed","non-dropping-particle":"","parse-names":false,"suffix":""}],"container-title":"International Journal of Academic Research in Management (IJARM)","id":"ITEM-1","issue":"2","issued":{"date-parts":[["2016"]]},"page":"18-27","title":"Sampling Methods in Research Methodology ; How to Choose a Sampling Technique for Research Hamed Taherdoost To cite this version : HAL Id : hal-02546796 Sampling Methods in Research Methodology ; How to Choose a Sampling Technique for","type":"article-journal","volume":"5"},"uris":["http://www.mendeley.com/documents/?uuid=ae25d2b8-54f8-4648-b750-159ca4c26318"]}],"mendeley":{"formattedCitation":"[117]","plainTextFormattedCitation":"[117]","previouslyFormattedCitation":"[117]"},"properties":{"noteIndex":0},"schema":"https://github.com/citation-style-language/schema/raw/master/csl-citation.json"}</w:instrText>
      </w:r>
      <w:r w:rsidR="00590C71" w:rsidRPr="001C4182">
        <w:rPr>
          <w:rFonts w:ascii="Times New Roman" w:hAnsi="Times New Roman" w:cs="Times New Roman"/>
        </w:rPr>
        <w:fldChar w:fldCharType="separate"/>
      </w:r>
      <w:r w:rsidR="00984BB1" w:rsidRPr="001C4182">
        <w:rPr>
          <w:rFonts w:ascii="Times New Roman" w:hAnsi="Times New Roman" w:cs="Times New Roman"/>
        </w:rPr>
        <w:t>[1</w:t>
      </w:r>
      <w:r w:rsidR="00765440">
        <w:rPr>
          <w:rFonts w:ascii="Times New Roman" w:hAnsi="Times New Roman" w:cs="Times New Roman"/>
        </w:rPr>
        <w:t>26</w:t>
      </w:r>
      <w:r w:rsidR="00984BB1" w:rsidRPr="001C4182">
        <w:rPr>
          <w:rFonts w:ascii="Times New Roman" w:hAnsi="Times New Roman" w:cs="Times New Roman"/>
        </w:rPr>
        <w:t>]</w:t>
      </w:r>
      <w:r w:rsidR="00590C71" w:rsidRPr="001C4182">
        <w:rPr>
          <w:rFonts w:ascii="Times New Roman" w:hAnsi="Times New Roman" w:cs="Times New Roman"/>
        </w:rPr>
        <w:fldChar w:fldCharType="end"/>
      </w:r>
      <w:r w:rsidRPr="001C4182">
        <w:rPr>
          <w:rFonts w:ascii="Times New Roman" w:hAnsi="Times New Roman" w:cs="Times New Roman"/>
        </w:rPr>
        <w:t xml:space="preserve">. The quantitative approach </w:t>
      </w:r>
      <w:r w:rsidR="00561A27">
        <w:rPr>
          <w:rFonts w:ascii="Times New Roman" w:hAnsi="Times New Roman" w:cs="Times New Roman"/>
        </w:rPr>
        <w:t>was</w:t>
      </w:r>
      <w:r w:rsidR="00561A27" w:rsidRPr="001C4182">
        <w:rPr>
          <w:rFonts w:ascii="Times New Roman" w:hAnsi="Times New Roman" w:cs="Times New Roman"/>
        </w:rPr>
        <w:t xml:space="preserve"> </w:t>
      </w:r>
      <w:r w:rsidRPr="001C4182">
        <w:rPr>
          <w:rFonts w:ascii="Times New Roman" w:hAnsi="Times New Roman" w:cs="Times New Roman"/>
        </w:rPr>
        <w:t>used in this study and</w:t>
      </w:r>
      <w:r w:rsidR="00561A27">
        <w:rPr>
          <w:rFonts w:ascii="Times New Roman" w:hAnsi="Times New Roman" w:cs="Times New Roman"/>
        </w:rPr>
        <w:t xml:space="preserve"> data were collected using</w:t>
      </w:r>
      <w:r w:rsidRPr="001C4182">
        <w:rPr>
          <w:rFonts w:ascii="Times New Roman" w:hAnsi="Times New Roman" w:cs="Times New Roman"/>
        </w:rPr>
        <w:t xml:space="preserve"> questionnaires. The questionnaire </w:t>
      </w:r>
      <w:r w:rsidR="00561A27">
        <w:rPr>
          <w:rFonts w:ascii="Times New Roman" w:hAnsi="Times New Roman" w:cs="Times New Roman"/>
        </w:rPr>
        <w:t>was</w:t>
      </w:r>
      <w:r w:rsidR="00561A27" w:rsidRPr="001C4182">
        <w:rPr>
          <w:rFonts w:ascii="Times New Roman" w:hAnsi="Times New Roman" w:cs="Times New Roman"/>
        </w:rPr>
        <w:t xml:space="preserve"> </w:t>
      </w:r>
      <w:r w:rsidRPr="001C4182">
        <w:rPr>
          <w:rFonts w:ascii="Times New Roman" w:hAnsi="Times New Roman" w:cs="Times New Roman"/>
        </w:rPr>
        <w:t xml:space="preserve">divided into Section A </w:t>
      </w:r>
      <w:r w:rsidR="00C108B5">
        <w:rPr>
          <w:rFonts w:ascii="Times New Roman" w:hAnsi="Times New Roman" w:cs="Times New Roman"/>
        </w:rPr>
        <w:t>(</w:t>
      </w:r>
      <w:r w:rsidRPr="001C4182">
        <w:rPr>
          <w:rFonts w:ascii="Times New Roman" w:hAnsi="Times New Roman" w:cs="Times New Roman"/>
        </w:rPr>
        <w:t xml:space="preserve">10 questions about </w:t>
      </w:r>
      <w:r w:rsidR="00561A27">
        <w:rPr>
          <w:rFonts w:ascii="Times New Roman" w:hAnsi="Times New Roman" w:cs="Times New Roman"/>
        </w:rPr>
        <w:t xml:space="preserve">the </w:t>
      </w:r>
      <w:r w:rsidRPr="001C4182">
        <w:rPr>
          <w:rFonts w:ascii="Times New Roman" w:hAnsi="Times New Roman" w:cs="Times New Roman"/>
        </w:rPr>
        <w:t>respondents</w:t>
      </w:r>
      <w:r w:rsidR="00561A27">
        <w:rPr>
          <w:rFonts w:ascii="Times New Roman" w:hAnsi="Times New Roman" w:cs="Times New Roman"/>
        </w:rPr>
        <w:t>’</w:t>
      </w:r>
      <w:r w:rsidRPr="001C4182">
        <w:rPr>
          <w:rFonts w:ascii="Times New Roman" w:hAnsi="Times New Roman" w:cs="Times New Roman"/>
        </w:rPr>
        <w:t xml:space="preserve"> demographic profiles</w:t>
      </w:r>
      <w:r w:rsidR="00561A27">
        <w:rPr>
          <w:rFonts w:ascii="Times New Roman" w:hAnsi="Times New Roman" w:cs="Times New Roman"/>
        </w:rPr>
        <w:t>,</w:t>
      </w:r>
      <w:r w:rsidRPr="001C4182">
        <w:rPr>
          <w:rFonts w:ascii="Times New Roman" w:hAnsi="Times New Roman" w:cs="Times New Roman"/>
        </w:rPr>
        <w:t xml:space="preserve"> such as age, gender, countries of origin, and frequency of social media platform</w:t>
      </w:r>
      <w:r w:rsidR="00561A27">
        <w:rPr>
          <w:rFonts w:ascii="Times New Roman" w:hAnsi="Times New Roman" w:cs="Times New Roman"/>
        </w:rPr>
        <w:t xml:space="preserve"> use</w:t>
      </w:r>
      <w:r w:rsidR="00C108B5">
        <w:rPr>
          <w:rFonts w:ascii="Times New Roman" w:hAnsi="Times New Roman" w:cs="Times New Roman"/>
        </w:rPr>
        <w:t>) and</w:t>
      </w:r>
      <w:r w:rsidRPr="001C4182">
        <w:rPr>
          <w:rFonts w:ascii="Times New Roman" w:hAnsi="Times New Roman" w:cs="Times New Roman"/>
        </w:rPr>
        <w:t xml:space="preserve"> Section B </w:t>
      </w:r>
      <w:r w:rsidR="00C108B5">
        <w:rPr>
          <w:rFonts w:ascii="Times New Roman" w:hAnsi="Times New Roman" w:cs="Times New Roman"/>
        </w:rPr>
        <w:t>(</w:t>
      </w:r>
      <w:r w:rsidRPr="001C4182">
        <w:rPr>
          <w:rFonts w:ascii="Times New Roman" w:hAnsi="Times New Roman" w:cs="Times New Roman"/>
        </w:rPr>
        <w:t xml:space="preserve">26 questions related to </w:t>
      </w:r>
      <w:r w:rsidR="00395C65">
        <w:rPr>
          <w:rFonts w:ascii="Times New Roman" w:hAnsi="Times New Roman" w:cs="Times New Roman"/>
        </w:rPr>
        <w:t>BA</w:t>
      </w:r>
      <w:r w:rsidRPr="001C4182">
        <w:rPr>
          <w:rFonts w:ascii="Times New Roman" w:hAnsi="Times New Roman" w:cs="Times New Roman"/>
        </w:rPr>
        <w:t xml:space="preserve">, </w:t>
      </w:r>
      <w:r w:rsidR="00616D1B">
        <w:rPr>
          <w:rFonts w:ascii="Times New Roman" w:hAnsi="Times New Roman" w:cs="Times New Roman"/>
        </w:rPr>
        <w:t>BI</w:t>
      </w:r>
      <w:r w:rsidR="00DF002E">
        <w:rPr>
          <w:rFonts w:ascii="Times New Roman" w:hAnsi="Times New Roman" w:cs="Times New Roman"/>
        </w:rPr>
        <w:t>,</w:t>
      </w:r>
      <w:r w:rsidRPr="001C4182">
        <w:rPr>
          <w:rFonts w:ascii="Times New Roman" w:hAnsi="Times New Roman" w:cs="Times New Roman"/>
        </w:rPr>
        <w:t xml:space="preserve"> and </w:t>
      </w:r>
      <w:r w:rsidR="00772702">
        <w:rPr>
          <w:rFonts w:ascii="Times New Roman" w:hAnsi="Times New Roman" w:cs="Times New Roman"/>
        </w:rPr>
        <w:t>SMI</w:t>
      </w:r>
      <w:r w:rsidR="00C108B5">
        <w:rPr>
          <w:rFonts w:ascii="Times New Roman" w:hAnsi="Times New Roman" w:cs="Times New Roman"/>
        </w:rPr>
        <w:t>)</w:t>
      </w:r>
      <w:r w:rsidRPr="001C4182">
        <w:rPr>
          <w:rFonts w:ascii="Times New Roman" w:hAnsi="Times New Roman" w:cs="Times New Roman"/>
        </w:rPr>
        <w:t>. All measurement item</w:t>
      </w:r>
      <w:r w:rsidR="00DF002E">
        <w:rPr>
          <w:rFonts w:ascii="Times New Roman" w:hAnsi="Times New Roman" w:cs="Times New Roman"/>
        </w:rPr>
        <w:t>s were</w:t>
      </w:r>
      <w:r w:rsidRPr="001C4182">
        <w:rPr>
          <w:rFonts w:ascii="Times New Roman" w:hAnsi="Times New Roman" w:cs="Times New Roman"/>
        </w:rPr>
        <w:t xml:space="preserve"> adapted from Cheung et al. </w:t>
      </w:r>
      <w:r w:rsidR="00590C71" w:rsidRPr="001C4182">
        <w:rPr>
          <w:rFonts w:ascii="Times New Roman" w:hAnsi="Times New Roman" w:cs="Times New Roman"/>
        </w:rPr>
        <w:fldChar w:fldCharType="begin" w:fldLock="1"/>
      </w:r>
      <w:r w:rsidR="00037128" w:rsidRPr="001C4182">
        <w:rPr>
          <w:rFonts w:ascii="Times New Roman" w:hAnsi="Times New Roman" w:cs="Times New Roman"/>
        </w:rPr>
        <w:instrText>ADDIN CSL_CITATION {"citationItems":[{"id":"ITEM-1","itemData":{"DOI":"10.1108/APJML-04-2019-0262","ISSN":"17584248","abstract":"Purpose: This paper investigates the impact of social-media marketing elements, namely entertainment, customisation, interaction, electronic word-of-mouth (EWOM) and trendiness, on consumer–brand engagement and brand knowledge. Design/methodology/approach: Using an online survey, the study collects data in Hong Kong from 214 experienced social-media users, as indicated by their consumption of a durable technology product, a smartphone. We used partial least squares structural equation modelling (PLS–SEM) to test the links between social-media marketing elements, consumer–brand engagement and brand knowledge. Findings: The results reveal that interaction, electronic word-of-mouth and trendiness are the key elements directly influencing consumer brand engagement, then strengthening brand awareness and brand knowledge. This contrasts with the non-significant results found for the influence of entertainment and customisation on consumer–brand engagement. Research limitations/implications: Having cross-sectional nature, the study focuses on one single product, smartphones, at one location, Hong Kong. Future research may enhance the generalisability of the findings by replication in other countries with diverse cultures, such as countries in Latin America and Africa and examine other industries and other products, such as the service sector and convenience products with a low involvement level. Practical implications: Marketers may strengthen consumer–brand engagement by using content that is trendy, along with encouraging interaction and positive EWOM on social-media platforms, in order to build strong and positive brand knowledge in consumers' minds. Originality/value: This study contributes to the branding literature by providing an understanding of the role of social-media marketing elements in the brand-building process. Social media is a marketing channel recognised by its effectiveness in communicating brand-related information and its role as a means to stimulate consumers' brand engagement and brand knowledge. However, how effective these elements are for these purposes remains to be established. By empirically testing a theoretical model, this study confirms that specific social-media marketing elements, namely interaction, EWOM and trendiness, are critical drivers in the brand-building process in Hong Kong.","author":[{"dropping-particle":"","family":"Cheung","given":"Man Lai","non-dropping-particle":"","parse-names":false,"suffix":""},{"dropping-particle":"","family":"Pires","given":"Guilherme","non-dropping-particle":"","parse-names":false,"suffix":""},{"dropping-particle":"","family":"Rosenberger","given":"Philip J.","non-dropping-particle":"","parse-names":false,"suffix":""}],"container-title":"Asia Pacific Journal of Marketing and Logistics","id":"ITEM-1","issue":"3","issued":{"date-parts":[["2020"]]},"page":"695-720","title":"The influence of perceived social media marketing elements on consumer–brand engagement and brand knowledge","type":"article-journal","volume":"32"},"suppress-author":1,"uris":["http://www.mendeley.com/documents/?uuid=e6b246c9-c4c4-48b6-8dc0-a187200a729f"]}],"mendeley":{"formattedCitation":"[31]","plainTextFormattedCitation":"[31]","previouslyFormattedCitation":"[31]"},"properties":{"noteIndex":0},"schema":"https://github.com/citation-style-language/schema/raw/master/csl-citation.json"}</w:instrText>
      </w:r>
      <w:r w:rsidR="00590C71" w:rsidRPr="001C4182">
        <w:rPr>
          <w:rFonts w:ascii="Times New Roman" w:hAnsi="Times New Roman" w:cs="Times New Roman"/>
        </w:rPr>
        <w:fldChar w:fldCharType="separate"/>
      </w:r>
      <w:r w:rsidR="00984BB1" w:rsidRPr="001C4182">
        <w:rPr>
          <w:rFonts w:ascii="Times New Roman" w:hAnsi="Times New Roman" w:cs="Times New Roman"/>
        </w:rPr>
        <w:t>[3</w:t>
      </w:r>
      <w:r w:rsidR="0048694F">
        <w:rPr>
          <w:rFonts w:ascii="Times New Roman" w:hAnsi="Times New Roman" w:cs="Times New Roman"/>
        </w:rPr>
        <w:t>7</w:t>
      </w:r>
      <w:r w:rsidR="00984BB1" w:rsidRPr="001C4182">
        <w:rPr>
          <w:rFonts w:ascii="Times New Roman" w:hAnsi="Times New Roman" w:cs="Times New Roman"/>
        </w:rPr>
        <w:t>]</w:t>
      </w:r>
      <w:r w:rsidR="00590C71" w:rsidRPr="001C4182">
        <w:rPr>
          <w:rFonts w:ascii="Times New Roman" w:hAnsi="Times New Roman" w:cs="Times New Roman"/>
        </w:rPr>
        <w:fldChar w:fldCharType="end"/>
      </w:r>
      <w:r w:rsidR="00DF002E">
        <w:rPr>
          <w:rFonts w:ascii="Times New Roman" w:hAnsi="Times New Roman" w:cs="Times New Roman"/>
        </w:rPr>
        <w:t xml:space="preserve"> where four </w:t>
      </w:r>
      <w:r w:rsidRPr="001C4182">
        <w:rPr>
          <w:rFonts w:ascii="Times New Roman" w:hAnsi="Times New Roman" w:cs="Times New Roman"/>
        </w:rPr>
        <w:t>items measure</w:t>
      </w:r>
      <w:r w:rsidR="00DF002E">
        <w:rPr>
          <w:rFonts w:ascii="Times New Roman" w:hAnsi="Times New Roman" w:cs="Times New Roman"/>
        </w:rPr>
        <w:t>d</w:t>
      </w:r>
      <w:r w:rsidRPr="001C4182">
        <w:rPr>
          <w:rFonts w:ascii="Times New Roman" w:hAnsi="Times New Roman" w:cs="Times New Roman"/>
        </w:rPr>
        <w:t xml:space="preserve"> </w:t>
      </w:r>
      <w:r w:rsidR="00A23F35">
        <w:rPr>
          <w:rFonts w:ascii="Times New Roman" w:hAnsi="Times New Roman" w:cs="Times New Roman"/>
        </w:rPr>
        <w:t>SMI</w:t>
      </w:r>
      <w:r w:rsidRPr="001C4182">
        <w:rPr>
          <w:rFonts w:ascii="Times New Roman" w:hAnsi="Times New Roman" w:cs="Times New Roman"/>
        </w:rPr>
        <w:t>, 10 items</w:t>
      </w:r>
      <w:r w:rsidR="00DF002E">
        <w:rPr>
          <w:rFonts w:ascii="Times New Roman" w:hAnsi="Times New Roman" w:cs="Times New Roman"/>
        </w:rPr>
        <w:t xml:space="preserve"> measured CBE, five items measured</w:t>
      </w:r>
      <w:r w:rsidRPr="001C4182">
        <w:rPr>
          <w:rFonts w:ascii="Times New Roman" w:hAnsi="Times New Roman" w:cs="Times New Roman"/>
        </w:rPr>
        <w:t xml:space="preserve"> </w:t>
      </w:r>
      <w:r w:rsidR="00395C65">
        <w:rPr>
          <w:rFonts w:ascii="Times New Roman" w:hAnsi="Times New Roman" w:cs="Times New Roman"/>
        </w:rPr>
        <w:t>BA</w:t>
      </w:r>
      <w:r w:rsidR="00DF002E">
        <w:rPr>
          <w:rFonts w:ascii="Times New Roman" w:hAnsi="Times New Roman" w:cs="Times New Roman"/>
        </w:rPr>
        <w:t>,</w:t>
      </w:r>
      <w:r w:rsidRPr="001C4182">
        <w:rPr>
          <w:rFonts w:ascii="Times New Roman" w:hAnsi="Times New Roman" w:cs="Times New Roman"/>
        </w:rPr>
        <w:t xml:space="preserve"> and</w:t>
      </w:r>
      <w:r w:rsidR="00DF002E">
        <w:rPr>
          <w:rFonts w:ascii="Times New Roman" w:hAnsi="Times New Roman" w:cs="Times New Roman"/>
        </w:rPr>
        <w:t xml:space="preserve"> seven items measured</w:t>
      </w:r>
      <w:r w:rsidRPr="001C4182">
        <w:rPr>
          <w:rFonts w:ascii="Times New Roman" w:hAnsi="Times New Roman" w:cs="Times New Roman"/>
        </w:rPr>
        <w:t xml:space="preserve"> </w:t>
      </w:r>
      <w:r w:rsidR="00616D1B">
        <w:rPr>
          <w:rFonts w:ascii="Times New Roman" w:hAnsi="Times New Roman" w:cs="Times New Roman"/>
        </w:rPr>
        <w:t>BI</w:t>
      </w:r>
      <w:r w:rsidRPr="001C4182">
        <w:rPr>
          <w:rFonts w:ascii="Times New Roman" w:hAnsi="Times New Roman" w:cs="Times New Roman"/>
        </w:rPr>
        <w:t xml:space="preserve">. </w:t>
      </w:r>
      <w:r w:rsidR="00DF002E">
        <w:rPr>
          <w:rFonts w:ascii="Times New Roman" w:hAnsi="Times New Roman" w:cs="Times New Roman"/>
        </w:rPr>
        <w:t>The</w:t>
      </w:r>
      <w:r w:rsidRPr="001C4182">
        <w:rPr>
          <w:rFonts w:ascii="Times New Roman" w:hAnsi="Times New Roman" w:cs="Times New Roman"/>
        </w:rPr>
        <w:t xml:space="preserve"> questionnaire featured </w:t>
      </w:r>
      <w:r w:rsidR="00DF002E">
        <w:rPr>
          <w:rFonts w:ascii="Times New Roman" w:hAnsi="Times New Roman" w:cs="Times New Roman"/>
        </w:rPr>
        <w:t>a five</w:t>
      </w:r>
      <w:r w:rsidRPr="001C4182">
        <w:rPr>
          <w:rFonts w:ascii="Times New Roman" w:hAnsi="Times New Roman" w:cs="Times New Roman"/>
        </w:rPr>
        <w:t>-point Likert scale</w:t>
      </w:r>
      <w:r w:rsidR="00B4793B">
        <w:rPr>
          <w:rFonts w:ascii="Times New Roman" w:hAnsi="Times New Roman" w:cs="Times New Roman"/>
        </w:rPr>
        <w:t>, which</w:t>
      </w:r>
      <w:r w:rsidR="00B4793B" w:rsidRPr="00B4793B">
        <w:rPr>
          <w:rFonts w:ascii="Times New Roman" w:hAnsi="Times New Roman" w:cs="Times New Roman"/>
        </w:rPr>
        <w:t xml:space="preserve"> </w:t>
      </w:r>
      <w:r w:rsidR="00B4793B" w:rsidRPr="001C4182">
        <w:rPr>
          <w:rFonts w:ascii="Times New Roman" w:hAnsi="Times New Roman" w:cs="Times New Roman"/>
        </w:rPr>
        <w:t>allow</w:t>
      </w:r>
      <w:r w:rsidR="0056473D">
        <w:rPr>
          <w:rFonts w:ascii="Times New Roman" w:hAnsi="Times New Roman" w:cs="Times New Roman"/>
        </w:rPr>
        <w:t>s</w:t>
      </w:r>
      <w:r w:rsidR="00B4793B" w:rsidRPr="001C4182">
        <w:rPr>
          <w:rFonts w:ascii="Times New Roman" w:hAnsi="Times New Roman" w:cs="Times New Roman"/>
        </w:rPr>
        <w:t xml:space="preserve"> respondents to express their level of agreement with a particular statement</w:t>
      </w:r>
      <w:r w:rsidR="00B4793B">
        <w:rPr>
          <w:rFonts w:ascii="Times New Roman" w:hAnsi="Times New Roman" w:cs="Times New Roman"/>
        </w:rPr>
        <w:t xml:space="preserve">. </w:t>
      </w:r>
      <w:r w:rsidR="00B4793B" w:rsidRPr="001C4182">
        <w:rPr>
          <w:rFonts w:ascii="Times New Roman" w:hAnsi="Times New Roman" w:cs="Times New Roman"/>
        </w:rPr>
        <w:t xml:space="preserve">The responses </w:t>
      </w:r>
      <w:r w:rsidR="00E61AB5">
        <w:rPr>
          <w:rFonts w:ascii="Times New Roman" w:hAnsi="Times New Roman" w:cs="Times New Roman"/>
        </w:rPr>
        <w:t>are</w:t>
      </w:r>
      <w:r w:rsidR="00B4793B" w:rsidRPr="001C4182">
        <w:rPr>
          <w:rFonts w:ascii="Times New Roman" w:hAnsi="Times New Roman" w:cs="Times New Roman"/>
        </w:rPr>
        <w:t xml:space="preserve"> assigned </w:t>
      </w:r>
      <w:r w:rsidR="00B4793B">
        <w:rPr>
          <w:rFonts w:ascii="Times New Roman" w:hAnsi="Times New Roman" w:cs="Times New Roman"/>
        </w:rPr>
        <w:t>a</w:t>
      </w:r>
      <w:r w:rsidR="00B4793B" w:rsidRPr="001C4182">
        <w:rPr>
          <w:rFonts w:ascii="Times New Roman" w:hAnsi="Times New Roman" w:cs="Times New Roman"/>
        </w:rPr>
        <w:t xml:space="preserve"> numerical value that can be used to measure the attitude under investigation</w:t>
      </w:r>
      <w:r w:rsidR="00B4793B">
        <w:rPr>
          <w:rFonts w:ascii="Times New Roman" w:hAnsi="Times New Roman" w:cs="Times New Roman"/>
        </w:rPr>
        <w:t xml:space="preserve">: </w:t>
      </w:r>
      <w:r w:rsidR="00DF002E">
        <w:rPr>
          <w:rFonts w:ascii="Times New Roman" w:hAnsi="Times New Roman" w:cs="Times New Roman"/>
        </w:rPr>
        <w:t>one</w:t>
      </w:r>
      <w:r w:rsidRPr="001C4182">
        <w:rPr>
          <w:rFonts w:ascii="Times New Roman" w:hAnsi="Times New Roman" w:cs="Times New Roman"/>
        </w:rPr>
        <w:t xml:space="preserve"> (strongly disagree), </w:t>
      </w:r>
      <w:r w:rsidR="00DF002E">
        <w:rPr>
          <w:rFonts w:ascii="Times New Roman" w:hAnsi="Times New Roman" w:cs="Times New Roman"/>
        </w:rPr>
        <w:t>two</w:t>
      </w:r>
      <w:r w:rsidR="00DF002E" w:rsidRPr="001C4182">
        <w:rPr>
          <w:rFonts w:ascii="Times New Roman" w:hAnsi="Times New Roman" w:cs="Times New Roman"/>
        </w:rPr>
        <w:t xml:space="preserve"> </w:t>
      </w:r>
      <w:r w:rsidRPr="001C4182">
        <w:rPr>
          <w:rFonts w:ascii="Times New Roman" w:hAnsi="Times New Roman" w:cs="Times New Roman"/>
        </w:rPr>
        <w:t xml:space="preserve">(disagree), </w:t>
      </w:r>
      <w:r w:rsidR="00DF002E">
        <w:rPr>
          <w:rFonts w:ascii="Times New Roman" w:hAnsi="Times New Roman" w:cs="Times New Roman"/>
        </w:rPr>
        <w:t>three</w:t>
      </w:r>
      <w:r w:rsidR="00DF002E" w:rsidRPr="001C4182">
        <w:rPr>
          <w:rFonts w:ascii="Times New Roman" w:hAnsi="Times New Roman" w:cs="Times New Roman"/>
        </w:rPr>
        <w:t xml:space="preserve"> </w:t>
      </w:r>
      <w:r w:rsidRPr="001C4182">
        <w:rPr>
          <w:rFonts w:ascii="Times New Roman" w:hAnsi="Times New Roman" w:cs="Times New Roman"/>
        </w:rPr>
        <w:t xml:space="preserve">(neutral), </w:t>
      </w:r>
      <w:r w:rsidR="00DF002E">
        <w:rPr>
          <w:rFonts w:ascii="Times New Roman" w:hAnsi="Times New Roman" w:cs="Times New Roman"/>
        </w:rPr>
        <w:t>four</w:t>
      </w:r>
      <w:r w:rsidR="00DF002E" w:rsidRPr="001C4182">
        <w:rPr>
          <w:rFonts w:ascii="Times New Roman" w:hAnsi="Times New Roman" w:cs="Times New Roman"/>
        </w:rPr>
        <w:t xml:space="preserve"> </w:t>
      </w:r>
      <w:r w:rsidRPr="001C4182">
        <w:rPr>
          <w:rFonts w:ascii="Times New Roman" w:hAnsi="Times New Roman" w:cs="Times New Roman"/>
        </w:rPr>
        <w:t>(agree)</w:t>
      </w:r>
      <w:r w:rsidR="00DF002E">
        <w:rPr>
          <w:rFonts w:ascii="Times New Roman" w:hAnsi="Times New Roman" w:cs="Times New Roman"/>
        </w:rPr>
        <w:t>,</w:t>
      </w:r>
      <w:r w:rsidRPr="001C4182">
        <w:rPr>
          <w:rFonts w:ascii="Times New Roman" w:hAnsi="Times New Roman" w:cs="Times New Roman"/>
        </w:rPr>
        <w:t xml:space="preserve"> and </w:t>
      </w:r>
      <w:r w:rsidR="00DF002E">
        <w:rPr>
          <w:rFonts w:ascii="Times New Roman" w:hAnsi="Times New Roman" w:cs="Times New Roman"/>
        </w:rPr>
        <w:t>five</w:t>
      </w:r>
      <w:r w:rsidR="00DF002E" w:rsidRPr="001C4182">
        <w:rPr>
          <w:rFonts w:ascii="Times New Roman" w:hAnsi="Times New Roman" w:cs="Times New Roman"/>
        </w:rPr>
        <w:t xml:space="preserve"> </w:t>
      </w:r>
      <w:r w:rsidRPr="001C4182">
        <w:rPr>
          <w:rFonts w:ascii="Times New Roman" w:hAnsi="Times New Roman" w:cs="Times New Roman"/>
        </w:rPr>
        <w:t xml:space="preserve">(strongly agree). </w:t>
      </w:r>
      <w:r w:rsidR="00B4793B">
        <w:rPr>
          <w:rFonts w:ascii="Times New Roman" w:hAnsi="Times New Roman" w:cs="Times New Roman"/>
        </w:rPr>
        <w:t>Subsequently</w:t>
      </w:r>
      <w:r w:rsidRPr="001C4182">
        <w:rPr>
          <w:rFonts w:ascii="Times New Roman" w:hAnsi="Times New Roman" w:cs="Times New Roman"/>
        </w:rPr>
        <w:t xml:space="preserve">, the data </w:t>
      </w:r>
      <w:r w:rsidR="00B4793B">
        <w:rPr>
          <w:rFonts w:ascii="Times New Roman" w:hAnsi="Times New Roman" w:cs="Times New Roman"/>
        </w:rPr>
        <w:t>were</w:t>
      </w:r>
      <w:r w:rsidR="00B4793B" w:rsidRPr="001C4182">
        <w:rPr>
          <w:rFonts w:ascii="Times New Roman" w:hAnsi="Times New Roman" w:cs="Times New Roman"/>
        </w:rPr>
        <w:t xml:space="preserve"> </w:t>
      </w:r>
      <w:r w:rsidRPr="001C4182">
        <w:rPr>
          <w:rFonts w:ascii="Times New Roman" w:hAnsi="Times New Roman" w:cs="Times New Roman"/>
        </w:rPr>
        <w:t>screened, processed</w:t>
      </w:r>
      <w:r w:rsidR="00B4793B">
        <w:rPr>
          <w:rFonts w:ascii="Times New Roman" w:hAnsi="Times New Roman" w:cs="Times New Roman"/>
        </w:rPr>
        <w:t>,</w:t>
      </w:r>
      <w:r w:rsidRPr="001C4182">
        <w:rPr>
          <w:rFonts w:ascii="Times New Roman" w:hAnsi="Times New Roman" w:cs="Times New Roman"/>
        </w:rPr>
        <w:t xml:space="preserve"> and </w:t>
      </w:r>
      <w:r w:rsidR="001C4182" w:rsidRPr="001C4182">
        <w:rPr>
          <w:rFonts w:ascii="Times New Roman" w:hAnsi="Times New Roman" w:cs="Times New Roman"/>
        </w:rPr>
        <w:t>analyzed</w:t>
      </w:r>
      <w:r w:rsidRPr="001C4182">
        <w:rPr>
          <w:rFonts w:ascii="Times New Roman" w:hAnsi="Times New Roman" w:cs="Times New Roman"/>
        </w:rPr>
        <w:t xml:space="preserve"> with the Statistical Package for the Social Sciences (SPSS)</w:t>
      </w:r>
      <w:r w:rsidR="0076479F" w:rsidRPr="001C4182">
        <w:rPr>
          <w:rFonts w:ascii="Times New Roman" w:hAnsi="Times New Roman" w:cs="Times New Roman"/>
        </w:rPr>
        <w:t>.</w:t>
      </w:r>
    </w:p>
    <w:p w14:paraId="5FB85432" w14:textId="1B368238" w:rsidR="00E22DA2" w:rsidRPr="00F432D8" w:rsidRDefault="000C0242" w:rsidP="00F432D8">
      <w:pPr>
        <w:pStyle w:val="ijecsL1"/>
        <w:adjustRightInd w:val="0"/>
        <w:spacing w:afterLines="100" w:after="360" w:line="276" w:lineRule="auto"/>
      </w:pPr>
      <w:r w:rsidRPr="00F432D8">
        <w:t xml:space="preserve">4. </w:t>
      </w:r>
      <w:r w:rsidR="00C07D7A" w:rsidRPr="00F432D8">
        <w:t>DATA ANALYSIS</w:t>
      </w:r>
    </w:p>
    <w:p w14:paraId="645B8F41" w14:textId="11D76732" w:rsidR="008C77B5" w:rsidRPr="004A7B28" w:rsidRDefault="00725A4E" w:rsidP="004A7B28">
      <w:pPr>
        <w:snapToGrid w:val="0"/>
        <w:spacing w:line="276" w:lineRule="auto"/>
        <w:rPr>
          <w:rFonts w:ascii="Arial" w:hAnsi="Arial" w:cs="Arial"/>
          <w:b/>
          <w:bCs/>
          <w:sz w:val="28"/>
          <w:szCs w:val="28"/>
        </w:rPr>
      </w:pPr>
      <w:r w:rsidRPr="004A7B28">
        <w:rPr>
          <w:rFonts w:ascii="Arial" w:hAnsi="Arial" w:cs="Arial"/>
          <w:b/>
          <w:bCs/>
          <w:sz w:val="28"/>
          <w:szCs w:val="28"/>
        </w:rPr>
        <w:t>4.1</w:t>
      </w:r>
      <w:r w:rsidR="008C77B5" w:rsidRPr="004A7B28">
        <w:rPr>
          <w:rFonts w:ascii="Arial" w:hAnsi="Arial" w:cs="Arial"/>
          <w:b/>
          <w:bCs/>
          <w:sz w:val="28"/>
          <w:szCs w:val="28"/>
        </w:rPr>
        <w:t xml:space="preserve"> Res</w:t>
      </w:r>
      <w:r w:rsidR="00453D3B" w:rsidRPr="004A7B28">
        <w:rPr>
          <w:rFonts w:ascii="Arial" w:hAnsi="Arial" w:cs="Arial"/>
          <w:b/>
          <w:bCs/>
          <w:sz w:val="28"/>
          <w:szCs w:val="28"/>
        </w:rPr>
        <w:t>ponse Rate</w:t>
      </w:r>
    </w:p>
    <w:p w14:paraId="65479B82" w14:textId="59C68059" w:rsidR="00835C28" w:rsidRPr="001C4182" w:rsidRDefault="00E43E37" w:rsidP="004A7B28">
      <w:pPr>
        <w:pStyle w:val="NormalWeb"/>
        <w:snapToGrid w:val="0"/>
        <w:spacing w:before="0" w:beforeAutospacing="0" w:afterLines="50" w:after="180" w:afterAutospacing="0" w:line="276" w:lineRule="auto"/>
        <w:jc w:val="both"/>
        <w:textAlignment w:val="top"/>
        <w:rPr>
          <w:rFonts w:ascii="Times New Roman" w:hAnsi="Times New Roman" w:cs="Times New Roman"/>
        </w:rPr>
      </w:pPr>
      <w:r>
        <w:rPr>
          <w:rFonts w:ascii="Times New Roman" w:hAnsi="Times New Roman" w:cs="Times New Roman"/>
        </w:rPr>
        <w:t>The q</w:t>
      </w:r>
      <w:r w:rsidR="00D57151" w:rsidRPr="001C4182">
        <w:rPr>
          <w:rFonts w:ascii="Times New Roman" w:hAnsi="Times New Roman" w:cs="Times New Roman"/>
        </w:rPr>
        <w:t>uantitative method was used</w:t>
      </w:r>
      <w:r>
        <w:rPr>
          <w:rFonts w:ascii="Times New Roman" w:hAnsi="Times New Roman" w:cs="Times New Roman"/>
        </w:rPr>
        <w:t xml:space="preserve"> in</w:t>
      </w:r>
      <w:r w:rsidR="00D57151" w:rsidRPr="001C4182">
        <w:rPr>
          <w:rFonts w:ascii="Times New Roman" w:hAnsi="Times New Roman" w:cs="Times New Roman"/>
        </w:rPr>
        <w:t xml:space="preserve"> this study</w:t>
      </w:r>
      <w:r>
        <w:rPr>
          <w:rFonts w:ascii="Times New Roman" w:hAnsi="Times New Roman" w:cs="Times New Roman"/>
        </w:rPr>
        <w:t>, where</w:t>
      </w:r>
      <w:r w:rsidR="00D57151" w:rsidRPr="001C4182">
        <w:rPr>
          <w:rFonts w:ascii="Times New Roman" w:hAnsi="Times New Roman" w:cs="Times New Roman"/>
        </w:rPr>
        <w:t xml:space="preserve"> surveys </w:t>
      </w:r>
      <w:r>
        <w:rPr>
          <w:rFonts w:ascii="Times New Roman" w:hAnsi="Times New Roman" w:cs="Times New Roman"/>
        </w:rPr>
        <w:t xml:space="preserve">were distributed </w:t>
      </w:r>
      <w:r w:rsidR="00D57151" w:rsidRPr="001C4182">
        <w:rPr>
          <w:rFonts w:ascii="Times New Roman" w:hAnsi="Times New Roman" w:cs="Times New Roman"/>
        </w:rPr>
        <w:t xml:space="preserve">to respondents via Google </w:t>
      </w:r>
      <w:r>
        <w:rPr>
          <w:rFonts w:ascii="Times New Roman" w:hAnsi="Times New Roman" w:cs="Times New Roman"/>
        </w:rPr>
        <w:t>Forms</w:t>
      </w:r>
      <w:r w:rsidR="00D57151" w:rsidRPr="001C4182">
        <w:rPr>
          <w:rFonts w:ascii="Times New Roman" w:hAnsi="Times New Roman" w:cs="Times New Roman"/>
        </w:rPr>
        <w:t xml:space="preserve"> </w:t>
      </w:r>
      <w:r>
        <w:rPr>
          <w:rFonts w:ascii="Times New Roman" w:hAnsi="Times New Roman" w:cs="Times New Roman"/>
        </w:rPr>
        <w:t>(</w:t>
      </w:r>
      <w:r w:rsidR="00D57151" w:rsidRPr="001C4182">
        <w:rPr>
          <w:rFonts w:ascii="Times New Roman" w:hAnsi="Times New Roman" w:cs="Times New Roman"/>
        </w:rPr>
        <w:t xml:space="preserve">minimum sample size </w:t>
      </w:r>
      <w:r>
        <w:rPr>
          <w:rFonts w:ascii="Times New Roman" w:hAnsi="Times New Roman" w:cs="Times New Roman"/>
        </w:rPr>
        <w:t>=</w:t>
      </w:r>
      <w:r w:rsidR="00D57151" w:rsidRPr="001C4182">
        <w:rPr>
          <w:rFonts w:ascii="Times New Roman" w:hAnsi="Times New Roman" w:cs="Times New Roman"/>
        </w:rPr>
        <w:t xml:space="preserve"> 165</w:t>
      </w:r>
      <w:r>
        <w:rPr>
          <w:rFonts w:ascii="Times New Roman" w:hAnsi="Times New Roman" w:cs="Times New Roman"/>
        </w:rPr>
        <w:t>)</w:t>
      </w:r>
      <w:r w:rsidR="00D57151" w:rsidRPr="001C4182">
        <w:rPr>
          <w:rFonts w:ascii="Times New Roman" w:hAnsi="Times New Roman" w:cs="Times New Roman"/>
        </w:rPr>
        <w:t xml:space="preserve">. A total of 225 questionnaires </w:t>
      </w:r>
      <w:r>
        <w:rPr>
          <w:rFonts w:ascii="Times New Roman" w:hAnsi="Times New Roman" w:cs="Times New Roman"/>
        </w:rPr>
        <w:t>were</w:t>
      </w:r>
      <w:r w:rsidRPr="001C4182">
        <w:rPr>
          <w:rFonts w:ascii="Times New Roman" w:hAnsi="Times New Roman" w:cs="Times New Roman"/>
        </w:rPr>
        <w:t xml:space="preserve"> </w:t>
      </w:r>
      <w:r w:rsidR="00D57151" w:rsidRPr="001C4182">
        <w:rPr>
          <w:rFonts w:ascii="Times New Roman" w:hAnsi="Times New Roman" w:cs="Times New Roman"/>
        </w:rPr>
        <w:t>distributed to the targeted respondents</w:t>
      </w:r>
      <w:r w:rsidR="00963FAE">
        <w:rPr>
          <w:rFonts w:ascii="Times New Roman" w:hAnsi="Times New Roman" w:cs="Times New Roman"/>
        </w:rPr>
        <w:t xml:space="preserve"> but 50 were returned unanswered as </w:t>
      </w:r>
      <w:r w:rsidR="00D57151" w:rsidRPr="001C4182">
        <w:rPr>
          <w:rFonts w:ascii="Times New Roman" w:hAnsi="Times New Roman" w:cs="Times New Roman"/>
        </w:rPr>
        <w:t xml:space="preserve">the respondents did not </w:t>
      </w:r>
      <w:r w:rsidR="005F6F27">
        <w:rPr>
          <w:rFonts w:ascii="Times New Roman" w:hAnsi="Times New Roman" w:cs="Times New Roman"/>
        </w:rPr>
        <w:t>Like</w:t>
      </w:r>
      <w:r w:rsidR="00D57151" w:rsidRPr="001C4182">
        <w:rPr>
          <w:rFonts w:ascii="Times New Roman" w:hAnsi="Times New Roman" w:cs="Times New Roman"/>
        </w:rPr>
        <w:t xml:space="preserve"> </w:t>
      </w:r>
      <w:r w:rsidR="00963FAE">
        <w:rPr>
          <w:rFonts w:ascii="Times New Roman" w:hAnsi="Times New Roman" w:cs="Times New Roman"/>
        </w:rPr>
        <w:t>or</w:t>
      </w:r>
      <w:r w:rsidR="00963FAE" w:rsidRPr="001C4182">
        <w:rPr>
          <w:rFonts w:ascii="Times New Roman" w:hAnsi="Times New Roman" w:cs="Times New Roman"/>
        </w:rPr>
        <w:t xml:space="preserve"> </w:t>
      </w:r>
      <w:r w:rsidR="00D57151" w:rsidRPr="001C4182">
        <w:rPr>
          <w:rFonts w:ascii="Times New Roman" w:hAnsi="Times New Roman" w:cs="Times New Roman"/>
        </w:rPr>
        <w:t xml:space="preserve">follow any traditional pastry shop </w:t>
      </w:r>
      <w:r w:rsidR="00963FAE">
        <w:rPr>
          <w:rFonts w:ascii="Times New Roman" w:hAnsi="Times New Roman" w:cs="Times New Roman"/>
        </w:rPr>
        <w:t>on</w:t>
      </w:r>
      <w:r w:rsidR="00963FAE" w:rsidRPr="001C4182">
        <w:rPr>
          <w:rFonts w:ascii="Times New Roman" w:hAnsi="Times New Roman" w:cs="Times New Roman"/>
        </w:rPr>
        <w:t xml:space="preserve"> </w:t>
      </w:r>
      <w:r w:rsidR="00D57151" w:rsidRPr="001C4182">
        <w:rPr>
          <w:rFonts w:ascii="Times New Roman" w:hAnsi="Times New Roman" w:cs="Times New Roman"/>
        </w:rPr>
        <w:t xml:space="preserve">social media. Therefore, only 175 questionnaires were usable </w:t>
      </w:r>
      <w:r w:rsidR="00287716">
        <w:rPr>
          <w:rFonts w:ascii="Times New Roman" w:hAnsi="Times New Roman" w:cs="Times New Roman"/>
        </w:rPr>
        <w:t>(</w:t>
      </w:r>
      <w:r w:rsidR="00D57151" w:rsidRPr="001C4182">
        <w:rPr>
          <w:rFonts w:ascii="Times New Roman" w:hAnsi="Times New Roman" w:cs="Times New Roman"/>
        </w:rPr>
        <w:t xml:space="preserve">response rate </w:t>
      </w:r>
      <w:r w:rsidR="00287716">
        <w:rPr>
          <w:rFonts w:ascii="Times New Roman" w:hAnsi="Times New Roman" w:cs="Times New Roman"/>
        </w:rPr>
        <w:t>=</w:t>
      </w:r>
      <w:r w:rsidR="00287716" w:rsidRPr="001C4182">
        <w:rPr>
          <w:rFonts w:ascii="Times New Roman" w:hAnsi="Times New Roman" w:cs="Times New Roman"/>
        </w:rPr>
        <w:t xml:space="preserve"> </w:t>
      </w:r>
      <w:r w:rsidR="00D57151" w:rsidRPr="001C4182">
        <w:rPr>
          <w:rFonts w:ascii="Times New Roman" w:hAnsi="Times New Roman" w:cs="Times New Roman"/>
        </w:rPr>
        <w:t>78%</w:t>
      </w:r>
      <w:r w:rsidR="00287716">
        <w:rPr>
          <w:rFonts w:ascii="Times New Roman" w:hAnsi="Times New Roman" w:cs="Times New Roman"/>
        </w:rPr>
        <w:t>)</w:t>
      </w:r>
      <w:r w:rsidR="000C0242" w:rsidRPr="001C4182">
        <w:rPr>
          <w:rFonts w:ascii="Times New Roman" w:hAnsi="Times New Roman" w:cs="Times New Roman"/>
        </w:rPr>
        <w:t>.</w:t>
      </w:r>
    </w:p>
    <w:p w14:paraId="4E248308" w14:textId="4FE56DDA" w:rsidR="00835C28" w:rsidRPr="004A7B28" w:rsidRDefault="000826CE" w:rsidP="004A7B28">
      <w:pPr>
        <w:snapToGrid w:val="0"/>
        <w:spacing w:line="276" w:lineRule="auto"/>
        <w:rPr>
          <w:rFonts w:ascii="Arial" w:hAnsi="Arial" w:cs="Arial"/>
          <w:b/>
          <w:bCs/>
          <w:sz w:val="28"/>
          <w:szCs w:val="28"/>
        </w:rPr>
      </w:pPr>
      <w:bookmarkStart w:id="11" w:name="_Hlk93135187"/>
      <w:r w:rsidRPr="004A7B28">
        <w:rPr>
          <w:rFonts w:ascii="Arial" w:hAnsi="Arial" w:cs="Arial"/>
          <w:b/>
          <w:bCs/>
          <w:sz w:val="28"/>
          <w:szCs w:val="28"/>
        </w:rPr>
        <w:t>4.2</w:t>
      </w:r>
      <w:r w:rsidR="00835C28" w:rsidRPr="004A7B28">
        <w:rPr>
          <w:rFonts w:ascii="Arial" w:hAnsi="Arial" w:cs="Arial"/>
          <w:b/>
          <w:bCs/>
          <w:sz w:val="28"/>
          <w:szCs w:val="28"/>
        </w:rPr>
        <w:t xml:space="preserve"> </w:t>
      </w:r>
      <w:r w:rsidR="006D26DE" w:rsidRPr="004A7B28">
        <w:rPr>
          <w:rFonts w:ascii="Arial" w:hAnsi="Arial" w:cs="Arial"/>
          <w:b/>
          <w:bCs/>
          <w:sz w:val="28"/>
          <w:szCs w:val="28"/>
        </w:rPr>
        <w:t>Outlier</w:t>
      </w:r>
      <w:r w:rsidR="00D12F8F" w:rsidRPr="004A7B28">
        <w:rPr>
          <w:rFonts w:ascii="Arial" w:hAnsi="Arial" w:cs="Arial"/>
          <w:b/>
          <w:bCs/>
          <w:sz w:val="28"/>
          <w:szCs w:val="28"/>
        </w:rPr>
        <w:t>s</w:t>
      </w:r>
    </w:p>
    <w:p w14:paraId="7348BC0B" w14:textId="1E26E4A0" w:rsidR="00DC1094" w:rsidRPr="001C4182" w:rsidRDefault="00150CB5" w:rsidP="004A7B28">
      <w:pPr>
        <w:pStyle w:val="NormalWeb"/>
        <w:snapToGrid w:val="0"/>
        <w:spacing w:before="0" w:beforeAutospacing="0" w:afterLines="50" w:after="180" w:afterAutospacing="0" w:line="276" w:lineRule="auto"/>
        <w:jc w:val="both"/>
        <w:textAlignment w:val="top"/>
        <w:rPr>
          <w:rFonts w:ascii="Times New Roman" w:hAnsi="Times New Roman" w:cs="Times New Roman"/>
        </w:rPr>
      </w:pPr>
      <w:r>
        <w:rPr>
          <w:rFonts w:ascii="Times New Roman" w:hAnsi="Times New Roman" w:cs="Times New Roman"/>
        </w:rPr>
        <w:t>O</w:t>
      </w:r>
      <w:r w:rsidR="00F46C29" w:rsidRPr="001C4182">
        <w:rPr>
          <w:rFonts w:ascii="Times New Roman" w:hAnsi="Times New Roman" w:cs="Times New Roman"/>
        </w:rPr>
        <w:t>utliers or anomalous observations in a dataset</w:t>
      </w:r>
      <w:r>
        <w:rPr>
          <w:rFonts w:ascii="Times New Roman" w:hAnsi="Times New Roman" w:cs="Times New Roman"/>
        </w:rPr>
        <w:t xml:space="preserve"> are discovered via</w:t>
      </w:r>
      <w:r w:rsidR="00F46C29" w:rsidRPr="001C4182">
        <w:rPr>
          <w:rFonts w:ascii="Times New Roman" w:hAnsi="Times New Roman" w:cs="Times New Roman"/>
        </w:rPr>
        <w:t xml:space="preserve"> outlier analysis </w:t>
      </w:r>
      <w:r w:rsidR="00841843" w:rsidRPr="001C4182">
        <w:rPr>
          <w:rFonts w:ascii="Times New Roman" w:hAnsi="Times New Roman" w:cs="Times New Roman"/>
        </w:rPr>
        <w:fldChar w:fldCharType="begin" w:fldLock="1"/>
      </w:r>
      <w:r w:rsidR="00037128" w:rsidRPr="001C4182">
        <w:rPr>
          <w:rFonts w:ascii="Times New Roman" w:hAnsi="Times New Roman" w:cs="Times New Roman"/>
        </w:rPr>
        <w:instrText>ADDIN CSL_CITATION {"citationItems":[{"id":"ITEM-1","itemData":{"URL":"https://pestleanalysis.com/outlier-analysis/","author":[{"dropping-particle":"","family":"Thomas","given":"Bush","non-dropping-particle":"","parse-names":false,"suffix":""}],"container-title":"PESTLE Analysis","id":"ITEM-1","issued":{"date-parts":[["2020"]]},"title":"Outlier Analysis: Definition, Techniques, How-To, and More","type":"webpage"},"uris":["http://www.mendeley.com/documents/?uuid=5569e6e8-1f4c-4d25-bb49-130dae5cb99e"]}],"mendeley":{"formattedCitation":"[118]","plainTextFormattedCitation":"[118]","previouslyFormattedCitation":"[118]"},"properties":{"noteIndex":0},"schema":"https://github.com/citation-style-language/schema/raw/master/csl-citation.json"}</w:instrText>
      </w:r>
      <w:r w:rsidR="00841843" w:rsidRPr="001C4182">
        <w:rPr>
          <w:rFonts w:ascii="Times New Roman" w:hAnsi="Times New Roman" w:cs="Times New Roman"/>
        </w:rPr>
        <w:fldChar w:fldCharType="separate"/>
      </w:r>
      <w:r w:rsidR="00984BB1" w:rsidRPr="001C4182">
        <w:rPr>
          <w:rFonts w:ascii="Times New Roman" w:hAnsi="Times New Roman" w:cs="Times New Roman"/>
        </w:rPr>
        <w:t>[1</w:t>
      </w:r>
      <w:r w:rsidR="0048341B">
        <w:rPr>
          <w:rFonts w:ascii="Times New Roman" w:hAnsi="Times New Roman" w:cs="Times New Roman"/>
        </w:rPr>
        <w:t>27</w:t>
      </w:r>
      <w:r w:rsidR="00984BB1" w:rsidRPr="001C4182">
        <w:rPr>
          <w:rFonts w:ascii="Times New Roman" w:hAnsi="Times New Roman" w:cs="Times New Roman"/>
        </w:rPr>
        <w:t>]</w:t>
      </w:r>
      <w:r w:rsidR="00841843" w:rsidRPr="001C4182">
        <w:rPr>
          <w:rFonts w:ascii="Times New Roman" w:hAnsi="Times New Roman" w:cs="Times New Roman"/>
        </w:rPr>
        <w:fldChar w:fldCharType="end"/>
      </w:r>
      <w:r w:rsidR="00F46C29" w:rsidRPr="001C4182">
        <w:rPr>
          <w:rFonts w:ascii="Times New Roman" w:hAnsi="Times New Roman" w:cs="Times New Roman"/>
        </w:rPr>
        <w:t xml:space="preserve">. </w:t>
      </w:r>
      <w:r>
        <w:rPr>
          <w:rFonts w:ascii="Times New Roman" w:hAnsi="Times New Roman" w:cs="Times New Roman"/>
        </w:rPr>
        <w:t>I</w:t>
      </w:r>
      <w:r w:rsidR="00F46C29" w:rsidRPr="001C4182">
        <w:rPr>
          <w:rFonts w:ascii="Times New Roman" w:hAnsi="Times New Roman" w:cs="Times New Roman"/>
        </w:rPr>
        <w:t>n this study</w:t>
      </w:r>
      <w:r>
        <w:rPr>
          <w:rFonts w:ascii="Times New Roman" w:hAnsi="Times New Roman" w:cs="Times New Roman"/>
        </w:rPr>
        <w:t>,</w:t>
      </w:r>
      <w:r w:rsidR="00F46C29" w:rsidRPr="001C4182">
        <w:rPr>
          <w:rFonts w:ascii="Times New Roman" w:hAnsi="Times New Roman" w:cs="Times New Roman"/>
        </w:rPr>
        <w:t xml:space="preserve"> incredibly small or incredibly large values </w:t>
      </w:r>
      <w:r>
        <w:rPr>
          <w:rFonts w:ascii="Times New Roman" w:hAnsi="Times New Roman" w:cs="Times New Roman"/>
        </w:rPr>
        <w:t>in</w:t>
      </w:r>
      <w:r w:rsidRPr="001C4182">
        <w:rPr>
          <w:rFonts w:ascii="Times New Roman" w:hAnsi="Times New Roman" w:cs="Times New Roman"/>
        </w:rPr>
        <w:t xml:space="preserve"> </w:t>
      </w:r>
      <w:r w:rsidR="00F46C29" w:rsidRPr="001C4182">
        <w:rPr>
          <w:rFonts w:ascii="Times New Roman" w:hAnsi="Times New Roman" w:cs="Times New Roman"/>
        </w:rPr>
        <w:t>the dataset</w:t>
      </w:r>
      <w:r>
        <w:rPr>
          <w:rFonts w:ascii="Times New Roman" w:hAnsi="Times New Roman" w:cs="Times New Roman"/>
        </w:rPr>
        <w:t xml:space="preserve"> were detected using SPSS</w:t>
      </w:r>
      <w:r w:rsidR="00F46C29" w:rsidRPr="001C4182">
        <w:rPr>
          <w:rFonts w:ascii="Times New Roman" w:hAnsi="Times New Roman" w:cs="Times New Roman"/>
        </w:rPr>
        <w:t xml:space="preserve">. If an extreme value </w:t>
      </w:r>
      <w:r>
        <w:rPr>
          <w:rFonts w:ascii="Times New Roman" w:hAnsi="Times New Roman" w:cs="Times New Roman"/>
        </w:rPr>
        <w:t>was</w:t>
      </w:r>
      <w:r w:rsidRPr="001C4182">
        <w:rPr>
          <w:rFonts w:ascii="Times New Roman" w:hAnsi="Times New Roman" w:cs="Times New Roman"/>
        </w:rPr>
        <w:t xml:space="preserve"> </w:t>
      </w:r>
      <w:r w:rsidR="00F46C29" w:rsidRPr="001C4182">
        <w:rPr>
          <w:rFonts w:ascii="Times New Roman" w:hAnsi="Times New Roman" w:cs="Times New Roman"/>
        </w:rPr>
        <w:t>discovered, it may</w:t>
      </w:r>
      <w:r>
        <w:rPr>
          <w:rFonts w:ascii="Times New Roman" w:hAnsi="Times New Roman" w:cs="Times New Roman"/>
        </w:rPr>
        <w:t xml:space="preserve"> have been</w:t>
      </w:r>
      <w:r w:rsidR="00F46C29" w:rsidRPr="001C4182">
        <w:rPr>
          <w:rFonts w:ascii="Times New Roman" w:hAnsi="Times New Roman" w:cs="Times New Roman"/>
        </w:rPr>
        <w:t xml:space="preserve"> due to a data error</w:t>
      </w:r>
      <w:r>
        <w:rPr>
          <w:rFonts w:ascii="Times New Roman" w:hAnsi="Times New Roman" w:cs="Times New Roman"/>
        </w:rPr>
        <w:t xml:space="preserve"> </w:t>
      </w:r>
      <w:r>
        <w:rPr>
          <w:rFonts w:ascii="Times New Roman" w:hAnsi="Times New Roman" w:cs="Times New Roman"/>
        </w:rPr>
        <w:lastRenderedPageBreak/>
        <w:t>and was</w:t>
      </w:r>
      <w:r w:rsidRPr="001C4182">
        <w:rPr>
          <w:rFonts w:ascii="Times New Roman" w:hAnsi="Times New Roman" w:cs="Times New Roman"/>
        </w:rPr>
        <w:t xml:space="preserve"> </w:t>
      </w:r>
      <w:r>
        <w:rPr>
          <w:rFonts w:ascii="Times New Roman" w:hAnsi="Times New Roman" w:cs="Times New Roman"/>
        </w:rPr>
        <w:t>t</w:t>
      </w:r>
      <w:r w:rsidR="00F46C29" w:rsidRPr="001C4182">
        <w:rPr>
          <w:rFonts w:ascii="Times New Roman" w:hAnsi="Times New Roman" w:cs="Times New Roman"/>
        </w:rPr>
        <w:t xml:space="preserve">herefore removed from the dataset </w:t>
      </w:r>
      <w:r w:rsidR="00841843" w:rsidRPr="001C4182">
        <w:rPr>
          <w:rFonts w:ascii="Times New Roman" w:hAnsi="Times New Roman" w:cs="Times New Roman"/>
        </w:rPr>
        <w:fldChar w:fldCharType="begin" w:fldLock="1"/>
      </w:r>
      <w:r w:rsidR="00037128" w:rsidRPr="001C4182">
        <w:rPr>
          <w:rFonts w:ascii="Times New Roman" w:hAnsi="Times New Roman" w:cs="Times New Roman"/>
        </w:rPr>
        <w:instrText>ADDIN CSL_CITATION {"citationItems":[{"id":"ITEM-1","itemData":{"DOI":"10.1002/9781119465775","abstract":"The goals of this book are to present a very concise, easy‐to‐ use introductory primer of a host of computational tools useful for making sense out of data, whether that data come from the social, behavioral, or natural sciences, and to get you started doing data analysis fast. The emphasis on the book is data analysis and drawing conclusions from empirical observations. The emphasis of the book is not on theory. Formulas are given where needed in many places, but the focus of the book is on concepts rather than on mathematical abstraction. We emphasize computational tools used in the discovery of empirical patterns and feature a variety of popular statistical analyses and data management tasks that you can immediately apply as needed to your own research. The book features analyses and demonstrations using SPSS. Most of the data sets analyzed are very small and convenient, so entering them into SPSS should be easy. If desired, however, one can also download them from www.datapsyc.com. Many of the data sets were also first used in a more theoretical text written by the same author (see Denis, 2016), which should be consulted for a more in‐depth treatment of the topics presented in this book. Additional references for readings are also given throughout the book.","author":[{"dropping-particle":"","family":"Denis","given":"Daniel J.","non-dropping-particle":"","parse-names":false,"suffix":""}],"container-title":"SPSS Data Analysis for Univariate, Bivariate, and Multivariate Statistics","id":"ITEM-1","issued":{"date-parts":[["2018"]]},"number-of-pages":"224","publisher":"Wiley","title":"SPSS Data Analysis for Univariate, Bivariate, and Multivariate Statistics","type":"book"},"uris":["http://www.mendeley.com/documents/?uuid=72ba426c-2bee-4d9c-a125-ac93b73b3c79"]}],"mendeley":{"formattedCitation":"[119]","plainTextFormattedCitation":"[119]","previouslyFormattedCitation":"[119]"},"properties":{"noteIndex":0},"schema":"https://github.com/citation-style-language/schema/raw/master/csl-citation.json"}</w:instrText>
      </w:r>
      <w:r w:rsidR="00841843" w:rsidRPr="001C4182">
        <w:rPr>
          <w:rFonts w:ascii="Times New Roman" w:hAnsi="Times New Roman" w:cs="Times New Roman"/>
        </w:rPr>
        <w:fldChar w:fldCharType="separate"/>
      </w:r>
      <w:r w:rsidR="00984BB1" w:rsidRPr="001C4182">
        <w:rPr>
          <w:rFonts w:ascii="Times New Roman" w:hAnsi="Times New Roman" w:cs="Times New Roman"/>
        </w:rPr>
        <w:t>[1</w:t>
      </w:r>
      <w:r w:rsidR="0048341B">
        <w:rPr>
          <w:rFonts w:ascii="Times New Roman" w:hAnsi="Times New Roman" w:cs="Times New Roman"/>
        </w:rPr>
        <w:t>28</w:t>
      </w:r>
      <w:r w:rsidR="00984BB1" w:rsidRPr="001C4182">
        <w:rPr>
          <w:rFonts w:ascii="Times New Roman" w:hAnsi="Times New Roman" w:cs="Times New Roman"/>
        </w:rPr>
        <w:t>]</w:t>
      </w:r>
      <w:r w:rsidR="00841843" w:rsidRPr="001C4182">
        <w:rPr>
          <w:rFonts w:ascii="Times New Roman" w:hAnsi="Times New Roman" w:cs="Times New Roman"/>
        </w:rPr>
        <w:fldChar w:fldCharType="end"/>
      </w:r>
      <w:r w:rsidR="00F46C29" w:rsidRPr="001C4182">
        <w:rPr>
          <w:rFonts w:ascii="Times New Roman" w:hAnsi="Times New Roman" w:cs="Times New Roman"/>
        </w:rPr>
        <w:t xml:space="preserve">. </w:t>
      </w:r>
      <w:r>
        <w:rPr>
          <w:rFonts w:ascii="Times New Roman" w:hAnsi="Times New Roman" w:cs="Times New Roman"/>
        </w:rPr>
        <w:t>In this study,</w:t>
      </w:r>
      <w:r w:rsidR="00FD2AA9">
        <w:rPr>
          <w:rFonts w:ascii="Times New Roman" w:hAnsi="Times New Roman" w:cs="Times New Roman"/>
        </w:rPr>
        <w:t xml:space="preserve"> outliers were detected for</w:t>
      </w:r>
      <w:r>
        <w:rPr>
          <w:rFonts w:ascii="Times New Roman" w:hAnsi="Times New Roman" w:cs="Times New Roman"/>
        </w:rPr>
        <w:t xml:space="preserve"> the CBE </w:t>
      </w:r>
      <w:r w:rsidR="00F46C29" w:rsidRPr="001C4182">
        <w:rPr>
          <w:rFonts w:ascii="Times New Roman" w:hAnsi="Times New Roman" w:cs="Times New Roman"/>
        </w:rPr>
        <w:t xml:space="preserve">construct </w:t>
      </w:r>
      <w:r w:rsidR="003160DB">
        <w:rPr>
          <w:rFonts w:ascii="Times New Roman" w:hAnsi="Times New Roman" w:cs="Times New Roman"/>
        </w:rPr>
        <w:t>(</w:t>
      </w:r>
      <w:r w:rsidR="00F46C29" w:rsidRPr="001C4182">
        <w:rPr>
          <w:rFonts w:ascii="Times New Roman" w:hAnsi="Times New Roman" w:cs="Times New Roman"/>
        </w:rPr>
        <w:t>samples 127, 173, 104</w:t>
      </w:r>
      <w:r>
        <w:rPr>
          <w:rFonts w:ascii="Times New Roman" w:hAnsi="Times New Roman" w:cs="Times New Roman"/>
        </w:rPr>
        <w:t>,</w:t>
      </w:r>
      <w:r w:rsidR="00F46C29" w:rsidRPr="001C4182">
        <w:rPr>
          <w:rFonts w:ascii="Times New Roman" w:hAnsi="Times New Roman" w:cs="Times New Roman"/>
        </w:rPr>
        <w:t xml:space="preserve"> and </w:t>
      </w:r>
      <w:bookmarkEnd w:id="11"/>
      <w:r w:rsidR="00F46C29" w:rsidRPr="001C4182">
        <w:rPr>
          <w:rFonts w:ascii="Times New Roman" w:hAnsi="Times New Roman" w:cs="Times New Roman"/>
        </w:rPr>
        <w:t>151</w:t>
      </w:r>
      <w:r w:rsidR="003160DB">
        <w:rPr>
          <w:rFonts w:ascii="Times New Roman" w:hAnsi="Times New Roman" w:cs="Times New Roman"/>
        </w:rPr>
        <w:t>)</w:t>
      </w:r>
      <w:r w:rsidR="00FD2AA9">
        <w:rPr>
          <w:rFonts w:ascii="Times New Roman" w:hAnsi="Times New Roman" w:cs="Times New Roman"/>
        </w:rPr>
        <w:t>, the</w:t>
      </w:r>
      <w:r w:rsidR="00FD2AA9" w:rsidRPr="001C4182">
        <w:rPr>
          <w:rFonts w:ascii="Times New Roman" w:hAnsi="Times New Roman" w:cs="Times New Roman"/>
        </w:rPr>
        <w:t xml:space="preserve"> </w:t>
      </w:r>
      <w:r w:rsidR="00395C65">
        <w:rPr>
          <w:rFonts w:ascii="Times New Roman" w:hAnsi="Times New Roman" w:cs="Times New Roman"/>
        </w:rPr>
        <w:t>BA</w:t>
      </w:r>
      <w:r w:rsidR="00F46C29" w:rsidRPr="001C4182">
        <w:rPr>
          <w:rFonts w:ascii="Times New Roman" w:hAnsi="Times New Roman" w:cs="Times New Roman"/>
        </w:rPr>
        <w:t xml:space="preserve"> construct </w:t>
      </w:r>
      <w:r w:rsidR="003160DB">
        <w:rPr>
          <w:rFonts w:ascii="Times New Roman" w:hAnsi="Times New Roman" w:cs="Times New Roman"/>
        </w:rPr>
        <w:t>(</w:t>
      </w:r>
      <w:r w:rsidR="00F46C29" w:rsidRPr="001C4182">
        <w:rPr>
          <w:rFonts w:ascii="Times New Roman" w:hAnsi="Times New Roman" w:cs="Times New Roman"/>
        </w:rPr>
        <w:t>samples 10, 127, 173,</w:t>
      </w:r>
      <w:r w:rsidR="00FD2AA9">
        <w:rPr>
          <w:rFonts w:ascii="Times New Roman" w:hAnsi="Times New Roman" w:cs="Times New Roman"/>
        </w:rPr>
        <w:t xml:space="preserve"> and</w:t>
      </w:r>
      <w:r w:rsidR="00F46C29" w:rsidRPr="001C4182">
        <w:rPr>
          <w:rFonts w:ascii="Times New Roman" w:hAnsi="Times New Roman" w:cs="Times New Roman"/>
        </w:rPr>
        <w:t xml:space="preserve"> 74</w:t>
      </w:r>
      <w:r w:rsidR="003160DB">
        <w:rPr>
          <w:rFonts w:ascii="Times New Roman" w:hAnsi="Times New Roman" w:cs="Times New Roman"/>
        </w:rPr>
        <w:t>)</w:t>
      </w:r>
      <w:r w:rsidR="00FD2AA9">
        <w:rPr>
          <w:rFonts w:ascii="Times New Roman" w:hAnsi="Times New Roman" w:cs="Times New Roman"/>
        </w:rPr>
        <w:t>, and the</w:t>
      </w:r>
      <w:r w:rsidR="00FD2AA9" w:rsidRPr="001C4182">
        <w:rPr>
          <w:rFonts w:ascii="Times New Roman" w:hAnsi="Times New Roman" w:cs="Times New Roman"/>
        </w:rPr>
        <w:t xml:space="preserve"> </w:t>
      </w:r>
      <w:r w:rsidR="00616D1B">
        <w:rPr>
          <w:rFonts w:ascii="Times New Roman" w:hAnsi="Times New Roman" w:cs="Times New Roman"/>
        </w:rPr>
        <w:t>BI</w:t>
      </w:r>
      <w:r w:rsidR="00F46C29" w:rsidRPr="001C4182">
        <w:rPr>
          <w:rFonts w:ascii="Times New Roman" w:hAnsi="Times New Roman" w:cs="Times New Roman"/>
        </w:rPr>
        <w:t xml:space="preserve"> construct </w:t>
      </w:r>
      <w:r w:rsidR="003160DB">
        <w:rPr>
          <w:rFonts w:ascii="Times New Roman" w:hAnsi="Times New Roman" w:cs="Times New Roman"/>
        </w:rPr>
        <w:t>(</w:t>
      </w:r>
      <w:r w:rsidR="00F46C29" w:rsidRPr="001C4182">
        <w:rPr>
          <w:rFonts w:ascii="Times New Roman" w:hAnsi="Times New Roman" w:cs="Times New Roman"/>
        </w:rPr>
        <w:t>sample 74</w:t>
      </w:r>
      <w:r w:rsidR="003160DB">
        <w:rPr>
          <w:rFonts w:ascii="Times New Roman" w:hAnsi="Times New Roman" w:cs="Times New Roman"/>
        </w:rPr>
        <w:t>)</w:t>
      </w:r>
      <w:r w:rsidR="00F46C29" w:rsidRPr="001C4182">
        <w:rPr>
          <w:rFonts w:ascii="Times New Roman" w:hAnsi="Times New Roman" w:cs="Times New Roman"/>
        </w:rPr>
        <w:t xml:space="preserve">. In total, </w:t>
      </w:r>
      <w:r w:rsidR="009C5181">
        <w:rPr>
          <w:rFonts w:ascii="Times New Roman" w:hAnsi="Times New Roman" w:cs="Times New Roman"/>
        </w:rPr>
        <w:t>six</w:t>
      </w:r>
      <w:r w:rsidR="009C5181" w:rsidRPr="001C4182">
        <w:rPr>
          <w:rFonts w:ascii="Times New Roman" w:hAnsi="Times New Roman" w:cs="Times New Roman"/>
        </w:rPr>
        <w:t xml:space="preserve"> </w:t>
      </w:r>
      <w:r w:rsidR="00F46C29" w:rsidRPr="001C4182">
        <w:rPr>
          <w:rFonts w:ascii="Times New Roman" w:hAnsi="Times New Roman" w:cs="Times New Roman"/>
        </w:rPr>
        <w:t xml:space="preserve">samples </w:t>
      </w:r>
      <w:r w:rsidR="009C5181">
        <w:rPr>
          <w:rFonts w:ascii="Times New Roman" w:hAnsi="Times New Roman" w:cs="Times New Roman"/>
        </w:rPr>
        <w:t>were</w:t>
      </w:r>
      <w:r w:rsidR="00F46C29" w:rsidRPr="001C4182">
        <w:rPr>
          <w:rFonts w:ascii="Times New Roman" w:hAnsi="Times New Roman" w:cs="Times New Roman"/>
        </w:rPr>
        <w:t xml:space="preserve"> deleted and 169 dataset</w:t>
      </w:r>
      <w:r w:rsidR="009C5181">
        <w:rPr>
          <w:rFonts w:ascii="Times New Roman" w:hAnsi="Times New Roman" w:cs="Times New Roman"/>
        </w:rPr>
        <w:t>s</w:t>
      </w:r>
      <w:r w:rsidR="00F46C29" w:rsidRPr="001C4182">
        <w:rPr>
          <w:rFonts w:ascii="Times New Roman" w:hAnsi="Times New Roman" w:cs="Times New Roman"/>
        </w:rPr>
        <w:t xml:space="preserve"> </w:t>
      </w:r>
      <w:r w:rsidR="002402D7">
        <w:rPr>
          <w:rFonts w:ascii="Times New Roman" w:hAnsi="Times New Roman" w:cs="Times New Roman"/>
        </w:rPr>
        <w:t>were</w:t>
      </w:r>
      <w:r w:rsidR="002402D7" w:rsidRPr="001C4182">
        <w:rPr>
          <w:rFonts w:ascii="Times New Roman" w:hAnsi="Times New Roman" w:cs="Times New Roman"/>
        </w:rPr>
        <w:t xml:space="preserve"> </w:t>
      </w:r>
      <w:r w:rsidR="00F46C29" w:rsidRPr="001C4182">
        <w:rPr>
          <w:rFonts w:ascii="Times New Roman" w:hAnsi="Times New Roman" w:cs="Times New Roman"/>
        </w:rPr>
        <w:t>used for further data analysis</w:t>
      </w:r>
      <w:r w:rsidR="00496973" w:rsidRPr="001C4182">
        <w:rPr>
          <w:rFonts w:ascii="Times New Roman" w:hAnsi="Times New Roman" w:cs="Times New Roman"/>
        </w:rPr>
        <w:t>.</w:t>
      </w:r>
    </w:p>
    <w:p w14:paraId="131B4C82" w14:textId="2AE23EB7" w:rsidR="00DC1094" w:rsidRPr="004A7B28" w:rsidRDefault="00DC1094" w:rsidP="004A7B28">
      <w:pPr>
        <w:snapToGrid w:val="0"/>
        <w:spacing w:line="276" w:lineRule="auto"/>
        <w:rPr>
          <w:rFonts w:ascii="Arial" w:hAnsi="Arial" w:cs="Arial"/>
          <w:b/>
          <w:bCs/>
          <w:sz w:val="28"/>
          <w:szCs w:val="28"/>
        </w:rPr>
      </w:pPr>
      <w:r w:rsidRPr="004A7B28">
        <w:rPr>
          <w:rFonts w:ascii="Arial" w:hAnsi="Arial" w:cs="Arial"/>
          <w:b/>
          <w:bCs/>
          <w:sz w:val="28"/>
          <w:szCs w:val="28"/>
        </w:rPr>
        <w:t>4.</w:t>
      </w:r>
      <w:r w:rsidR="00D17753" w:rsidRPr="004A7B28">
        <w:rPr>
          <w:rFonts w:ascii="Arial" w:hAnsi="Arial" w:cs="Arial"/>
          <w:b/>
          <w:bCs/>
          <w:sz w:val="28"/>
          <w:szCs w:val="28"/>
        </w:rPr>
        <w:t>3</w:t>
      </w:r>
      <w:r w:rsidRPr="004A7B28">
        <w:rPr>
          <w:rFonts w:ascii="Arial" w:hAnsi="Arial" w:cs="Arial"/>
          <w:b/>
          <w:bCs/>
          <w:sz w:val="28"/>
          <w:szCs w:val="28"/>
        </w:rPr>
        <w:t xml:space="preserve"> </w:t>
      </w:r>
      <w:r w:rsidR="00E434A1" w:rsidRPr="004A7B28">
        <w:rPr>
          <w:rFonts w:ascii="Arial" w:hAnsi="Arial" w:cs="Arial"/>
          <w:b/>
          <w:bCs/>
          <w:sz w:val="28"/>
          <w:szCs w:val="28"/>
        </w:rPr>
        <w:t>Respondents</w:t>
      </w:r>
      <w:r w:rsidR="000A4369" w:rsidRPr="004A7B28">
        <w:rPr>
          <w:rFonts w:ascii="Arial" w:hAnsi="Arial" w:cs="Arial"/>
          <w:b/>
          <w:bCs/>
          <w:sz w:val="28"/>
          <w:szCs w:val="28"/>
        </w:rPr>
        <w:t>’ Profiles</w:t>
      </w:r>
    </w:p>
    <w:p w14:paraId="3864A022" w14:textId="2901AC22" w:rsidR="002271B6" w:rsidRDefault="001C4182" w:rsidP="004A7B28">
      <w:pPr>
        <w:pStyle w:val="IJECS"/>
        <w:spacing w:afterLines="50" w:after="180" w:line="276" w:lineRule="auto"/>
        <w:ind w:left="0" w:firstLine="0"/>
      </w:pPr>
      <w:r w:rsidRPr="001C4182">
        <w:t xml:space="preserve">Table 1 </w:t>
      </w:r>
      <w:r w:rsidR="00A16450">
        <w:t xml:space="preserve">depicts the </w:t>
      </w:r>
      <w:r w:rsidRPr="001C4182">
        <w:t>respondents</w:t>
      </w:r>
      <w:r w:rsidR="00A16450">
        <w:t>’ profiles,</w:t>
      </w:r>
      <w:r w:rsidRPr="001C4182">
        <w:t xml:space="preserve"> such as gender, age, highest academic qualification, monthly income, employment, </w:t>
      </w:r>
      <w:r w:rsidR="00A16450">
        <w:t>duration</w:t>
      </w:r>
      <w:r w:rsidR="00A16450" w:rsidRPr="001C4182">
        <w:t xml:space="preserve"> </w:t>
      </w:r>
      <w:r w:rsidRPr="001C4182">
        <w:t xml:space="preserve">spent on social media per day, </w:t>
      </w:r>
      <w:r w:rsidR="00A16450">
        <w:t xml:space="preserve">and the </w:t>
      </w:r>
      <w:r w:rsidRPr="001C4182">
        <w:t>traditional pastry brand and social media platform they</w:t>
      </w:r>
      <w:r w:rsidR="00A16450">
        <w:t xml:space="preserve"> currently followed.</w:t>
      </w:r>
      <w:r w:rsidRPr="001C4182">
        <w:t xml:space="preserve"> </w:t>
      </w:r>
      <w:r w:rsidR="00A16450">
        <w:t xml:space="preserve">There were </w:t>
      </w:r>
      <w:r w:rsidRPr="001C4182">
        <w:t xml:space="preserve">47 male respondents (27.81%) and 122 female respondents (72.19%). </w:t>
      </w:r>
      <w:r w:rsidR="00811BE1">
        <w:t xml:space="preserve">Up to </w:t>
      </w:r>
      <w:r w:rsidR="00811BE1" w:rsidRPr="001C4182">
        <w:t xml:space="preserve">78% of </w:t>
      </w:r>
      <w:r w:rsidR="00811BE1">
        <w:t xml:space="preserve">the respondents were </w:t>
      </w:r>
      <w:r w:rsidR="00811BE1" w:rsidRPr="001C4182">
        <w:t xml:space="preserve">students. </w:t>
      </w:r>
      <w:r w:rsidRPr="001C4182">
        <w:t>Most respondents</w:t>
      </w:r>
      <w:r w:rsidR="00A16450">
        <w:t xml:space="preserve"> were aged</w:t>
      </w:r>
      <w:r w:rsidRPr="001C4182">
        <w:t xml:space="preserve"> 21</w:t>
      </w:r>
      <w:r w:rsidR="00A16450">
        <w:t>–</w:t>
      </w:r>
      <w:r w:rsidRPr="001C4182">
        <w:t>30 years (86.98%)</w:t>
      </w:r>
      <w:r w:rsidR="00A16450">
        <w:t xml:space="preserve"> and their highest academic qualification was a Bachelor’s </w:t>
      </w:r>
      <w:r w:rsidRPr="001C4182">
        <w:t xml:space="preserve">degree </w:t>
      </w:r>
      <w:r w:rsidR="00A16450">
        <w:t>(</w:t>
      </w:r>
      <w:r w:rsidRPr="001C4182">
        <w:t>128 respondents</w:t>
      </w:r>
      <w:r w:rsidR="00A16450">
        <w:t>,</w:t>
      </w:r>
      <w:r w:rsidRPr="001C4182">
        <w:t xml:space="preserve"> 75.74%). </w:t>
      </w:r>
      <w:r w:rsidR="006C0B8D">
        <w:t>M</w:t>
      </w:r>
      <w:r w:rsidRPr="001C4182">
        <w:t>ost respondents had monthly income</w:t>
      </w:r>
      <w:r w:rsidR="00FA4E07">
        <w:t>s</w:t>
      </w:r>
      <w:r w:rsidRPr="001C4182">
        <w:t xml:space="preserve"> of </w:t>
      </w:r>
      <w:r w:rsidR="00FA4E07">
        <w:t xml:space="preserve">≤ </w:t>
      </w:r>
      <w:r w:rsidRPr="001C4182">
        <w:t>RM2000 (80.47%)</w:t>
      </w:r>
      <w:r w:rsidR="00A84C16">
        <w:t xml:space="preserve"> and </w:t>
      </w:r>
      <w:r w:rsidRPr="001C4182">
        <w:t>spent 2</w:t>
      </w:r>
      <w:r w:rsidR="00A84C16">
        <w:t>–</w:t>
      </w:r>
      <w:r w:rsidRPr="001C4182">
        <w:t xml:space="preserve">3 hours on social media </w:t>
      </w:r>
      <w:r w:rsidR="00A84C16">
        <w:t xml:space="preserve">daily </w:t>
      </w:r>
      <w:r w:rsidRPr="001C4182">
        <w:t xml:space="preserve">(32%). </w:t>
      </w:r>
      <w:r w:rsidR="00A84C16">
        <w:t xml:space="preserve">The Ban Heang </w:t>
      </w:r>
      <w:r w:rsidRPr="001C4182">
        <w:t>traditional pastry brand had</w:t>
      </w:r>
      <w:r w:rsidR="00A84C16">
        <w:t xml:space="preserve"> the most social media</w:t>
      </w:r>
      <w:r w:rsidRPr="001C4182">
        <w:t xml:space="preserve"> followers (24.85%).</w:t>
      </w:r>
      <w:r w:rsidR="00A84C16">
        <w:t xml:space="preserve"> Up</w:t>
      </w:r>
      <w:r w:rsidR="00D62585">
        <w:t xml:space="preserve"> to</w:t>
      </w:r>
      <w:r w:rsidR="00A84C16">
        <w:t xml:space="preserve"> 58.58%</w:t>
      </w:r>
      <w:r w:rsidRPr="001C4182">
        <w:t xml:space="preserve"> of the respondents used Facebook to follow traditional pastry brand</w:t>
      </w:r>
      <w:r w:rsidR="00A84C16">
        <w:t>s</w:t>
      </w:r>
      <w:r w:rsidRPr="001C4182">
        <w:t xml:space="preserve">, followed by </w:t>
      </w:r>
      <w:r w:rsidR="00A84C16">
        <w:t xml:space="preserve">respondents on </w:t>
      </w:r>
      <w:r w:rsidRPr="001C4182">
        <w:t>Instagram (40.83%).</w:t>
      </w:r>
    </w:p>
    <w:p w14:paraId="4019290E" w14:textId="785A39B4" w:rsidR="00BC2860" w:rsidRPr="002271B6" w:rsidRDefault="00BC2860" w:rsidP="002271B6">
      <w:pPr>
        <w:pStyle w:val="IJECS"/>
        <w:spacing w:line="360" w:lineRule="auto"/>
        <w:ind w:left="0" w:firstLine="0"/>
        <w:jc w:val="center"/>
      </w:pPr>
      <w:r w:rsidRPr="004A7B28">
        <w:rPr>
          <w:b/>
          <w:bCs/>
        </w:rPr>
        <w:t>Table 1.</w:t>
      </w:r>
      <w:r w:rsidRPr="001C4182">
        <w:t xml:space="preserve"> </w:t>
      </w:r>
      <w:r w:rsidR="00D03370" w:rsidRPr="001C4182">
        <w:t>Respondents</w:t>
      </w:r>
      <w:r w:rsidR="000A4369">
        <w:t>’ profiles</w:t>
      </w:r>
    </w:p>
    <w:tbl>
      <w:tblPr>
        <w:tblStyle w:val="TableGrid"/>
        <w:tblW w:w="8642" w:type="dxa"/>
        <w:jc w:val="center"/>
        <w:tblLook w:val="04A0" w:firstRow="1" w:lastRow="0" w:firstColumn="1" w:lastColumn="0" w:noHBand="0" w:noVBand="1"/>
      </w:tblPr>
      <w:tblGrid>
        <w:gridCol w:w="2689"/>
        <w:gridCol w:w="2615"/>
        <w:gridCol w:w="1511"/>
        <w:gridCol w:w="1827"/>
      </w:tblGrid>
      <w:tr w:rsidR="00122F69" w:rsidRPr="001C4182" w14:paraId="0E662AA9" w14:textId="77777777" w:rsidTr="002B1F7A">
        <w:trPr>
          <w:trHeight w:val="374"/>
          <w:jc w:val="center"/>
        </w:trPr>
        <w:tc>
          <w:tcPr>
            <w:tcW w:w="5304" w:type="dxa"/>
            <w:gridSpan w:val="2"/>
          </w:tcPr>
          <w:p w14:paraId="4825D8D2" w14:textId="389202AE" w:rsidR="00122F69" w:rsidRPr="001C4182" w:rsidRDefault="00122F69" w:rsidP="004A7B28">
            <w:pPr>
              <w:jc w:val="center"/>
              <w:rPr>
                <w:rFonts w:ascii="Times New Roman" w:hAnsi="Times New Roman"/>
                <w:b/>
                <w:bCs/>
              </w:rPr>
            </w:pPr>
            <w:bookmarkStart w:id="12" w:name="_Hlk123983724"/>
            <w:r w:rsidRPr="001C4182">
              <w:rPr>
                <w:rFonts w:ascii="Times New Roman" w:hAnsi="Times New Roman"/>
                <w:b/>
                <w:bCs/>
                <w:color w:val="000000"/>
              </w:rPr>
              <w:t xml:space="preserve">Demographic </w:t>
            </w:r>
            <w:r w:rsidR="00B510AB">
              <w:rPr>
                <w:rFonts w:ascii="Times New Roman" w:hAnsi="Times New Roman"/>
                <w:b/>
                <w:bCs/>
                <w:color w:val="000000"/>
              </w:rPr>
              <w:t>v</w:t>
            </w:r>
            <w:r w:rsidRPr="001C4182">
              <w:rPr>
                <w:rFonts w:ascii="Times New Roman" w:hAnsi="Times New Roman"/>
                <w:b/>
                <w:bCs/>
                <w:color w:val="000000"/>
              </w:rPr>
              <w:t>ariable</w:t>
            </w:r>
          </w:p>
        </w:tc>
        <w:tc>
          <w:tcPr>
            <w:tcW w:w="1511" w:type="dxa"/>
          </w:tcPr>
          <w:p w14:paraId="6EFBCAF3" w14:textId="77777777" w:rsidR="00122F69" w:rsidRPr="001C4182" w:rsidRDefault="00122F69" w:rsidP="004A7B28">
            <w:pPr>
              <w:jc w:val="center"/>
              <w:rPr>
                <w:rFonts w:ascii="Times New Roman" w:hAnsi="Times New Roman"/>
                <w:b/>
                <w:bCs/>
              </w:rPr>
            </w:pPr>
            <w:r w:rsidRPr="001C4182">
              <w:rPr>
                <w:rFonts w:ascii="Times New Roman" w:hAnsi="Times New Roman"/>
                <w:b/>
                <w:bCs/>
                <w:color w:val="000000"/>
              </w:rPr>
              <w:t>Frequency</w:t>
            </w:r>
          </w:p>
        </w:tc>
        <w:tc>
          <w:tcPr>
            <w:tcW w:w="1827" w:type="dxa"/>
          </w:tcPr>
          <w:p w14:paraId="4CA5C43D" w14:textId="77777777" w:rsidR="00122F69" w:rsidRPr="001C4182" w:rsidRDefault="00122F69" w:rsidP="004A7B28">
            <w:pPr>
              <w:jc w:val="center"/>
              <w:rPr>
                <w:rFonts w:ascii="Times New Roman" w:hAnsi="Times New Roman"/>
                <w:b/>
                <w:bCs/>
              </w:rPr>
            </w:pPr>
            <w:r w:rsidRPr="001C4182">
              <w:rPr>
                <w:rFonts w:ascii="Times New Roman" w:hAnsi="Times New Roman"/>
                <w:b/>
                <w:bCs/>
                <w:color w:val="000000"/>
              </w:rPr>
              <w:t>Percentage (%)</w:t>
            </w:r>
          </w:p>
        </w:tc>
      </w:tr>
      <w:bookmarkEnd w:id="12"/>
      <w:tr w:rsidR="00122F69" w:rsidRPr="001C4182" w14:paraId="0007897C" w14:textId="77777777" w:rsidTr="002B1F7A">
        <w:trPr>
          <w:trHeight w:val="319"/>
          <w:jc w:val="center"/>
        </w:trPr>
        <w:tc>
          <w:tcPr>
            <w:tcW w:w="2689" w:type="dxa"/>
            <w:vAlign w:val="center"/>
          </w:tcPr>
          <w:p w14:paraId="007F485A" w14:textId="77777777" w:rsidR="00122F69" w:rsidRPr="001C4182" w:rsidRDefault="00122F69" w:rsidP="004A7B28">
            <w:pPr>
              <w:jc w:val="center"/>
              <w:rPr>
                <w:rFonts w:ascii="Times New Roman" w:hAnsi="Times New Roman"/>
                <w:b/>
                <w:bCs/>
              </w:rPr>
            </w:pPr>
            <w:r w:rsidRPr="001C4182">
              <w:rPr>
                <w:rFonts w:ascii="Times New Roman" w:hAnsi="Times New Roman"/>
                <w:color w:val="000000"/>
              </w:rPr>
              <w:t>Gender</w:t>
            </w:r>
          </w:p>
        </w:tc>
        <w:tc>
          <w:tcPr>
            <w:tcW w:w="2615" w:type="dxa"/>
            <w:vAlign w:val="center"/>
          </w:tcPr>
          <w:p w14:paraId="2E074597" w14:textId="77777777" w:rsidR="00122F69" w:rsidRPr="001C4182" w:rsidRDefault="00122F69" w:rsidP="004A7B28">
            <w:pPr>
              <w:jc w:val="center"/>
              <w:rPr>
                <w:rFonts w:ascii="Times New Roman" w:hAnsi="Times New Roman"/>
                <w:b/>
                <w:bCs/>
              </w:rPr>
            </w:pPr>
            <w:r w:rsidRPr="001C4182">
              <w:rPr>
                <w:rFonts w:ascii="Times New Roman" w:hAnsi="Times New Roman"/>
                <w:color w:val="000000"/>
              </w:rPr>
              <w:t>Male</w:t>
            </w:r>
          </w:p>
          <w:p w14:paraId="680581BA" w14:textId="77777777" w:rsidR="00122F69" w:rsidRPr="001C4182" w:rsidRDefault="00122F69" w:rsidP="004A7B28">
            <w:pPr>
              <w:jc w:val="center"/>
              <w:rPr>
                <w:rFonts w:ascii="Times New Roman" w:hAnsi="Times New Roman"/>
                <w:b/>
                <w:bCs/>
              </w:rPr>
            </w:pPr>
            <w:r w:rsidRPr="001C4182">
              <w:rPr>
                <w:rFonts w:ascii="Times New Roman" w:hAnsi="Times New Roman"/>
                <w:color w:val="000000"/>
              </w:rPr>
              <w:t>Female</w:t>
            </w:r>
          </w:p>
        </w:tc>
        <w:tc>
          <w:tcPr>
            <w:tcW w:w="1511" w:type="dxa"/>
          </w:tcPr>
          <w:p w14:paraId="364EBA0A" w14:textId="77777777" w:rsidR="00122F69" w:rsidRPr="001C4182" w:rsidRDefault="00122F69" w:rsidP="004A7B28">
            <w:pPr>
              <w:jc w:val="center"/>
              <w:rPr>
                <w:rFonts w:ascii="Times New Roman" w:hAnsi="Times New Roman"/>
              </w:rPr>
            </w:pPr>
            <w:r w:rsidRPr="001C4182">
              <w:rPr>
                <w:rFonts w:ascii="Times New Roman" w:hAnsi="Times New Roman"/>
              </w:rPr>
              <w:t>47</w:t>
            </w:r>
          </w:p>
          <w:p w14:paraId="0543DE5D" w14:textId="77777777" w:rsidR="00122F69" w:rsidRPr="001C4182" w:rsidRDefault="00122F69" w:rsidP="004A7B28">
            <w:pPr>
              <w:jc w:val="center"/>
              <w:rPr>
                <w:rFonts w:ascii="Times New Roman" w:hAnsi="Times New Roman"/>
              </w:rPr>
            </w:pPr>
            <w:r w:rsidRPr="001C4182">
              <w:rPr>
                <w:rFonts w:ascii="Times New Roman" w:hAnsi="Times New Roman"/>
                <w:color w:val="000000"/>
              </w:rPr>
              <w:t>122</w:t>
            </w:r>
          </w:p>
        </w:tc>
        <w:tc>
          <w:tcPr>
            <w:tcW w:w="1827" w:type="dxa"/>
          </w:tcPr>
          <w:p w14:paraId="17B64944" w14:textId="77777777" w:rsidR="00122F69" w:rsidRPr="001C4182" w:rsidRDefault="00122F69" w:rsidP="004A7B28">
            <w:pPr>
              <w:jc w:val="center"/>
              <w:rPr>
                <w:rFonts w:ascii="Times New Roman" w:hAnsi="Times New Roman"/>
              </w:rPr>
            </w:pPr>
            <w:r w:rsidRPr="001C4182">
              <w:rPr>
                <w:rFonts w:ascii="Times New Roman" w:hAnsi="Times New Roman"/>
                <w:color w:val="000000"/>
              </w:rPr>
              <w:t>27.81</w:t>
            </w:r>
          </w:p>
          <w:p w14:paraId="47256103" w14:textId="77777777" w:rsidR="00122F69" w:rsidRPr="001C4182" w:rsidRDefault="00122F69" w:rsidP="004A7B28">
            <w:pPr>
              <w:jc w:val="center"/>
              <w:rPr>
                <w:rFonts w:ascii="Times New Roman" w:hAnsi="Times New Roman"/>
              </w:rPr>
            </w:pPr>
            <w:r w:rsidRPr="001C4182">
              <w:rPr>
                <w:rFonts w:ascii="Times New Roman" w:hAnsi="Times New Roman"/>
                <w:color w:val="000000"/>
              </w:rPr>
              <w:t>72.19</w:t>
            </w:r>
          </w:p>
        </w:tc>
      </w:tr>
      <w:tr w:rsidR="00122F69" w:rsidRPr="001C4182" w14:paraId="173BA91E" w14:textId="77777777" w:rsidTr="002B1F7A">
        <w:trPr>
          <w:trHeight w:val="819"/>
          <w:jc w:val="center"/>
        </w:trPr>
        <w:tc>
          <w:tcPr>
            <w:tcW w:w="2689" w:type="dxa"/>
            <w:vAlign w:val="center"/>
          </w:tcPr>
          <w:p w14:paraId="3C3201E9" w14:textId="399CA4CA" w:rsidR="00122F69" w:rsidRPr="001C4182" w:rsidRDefault="00122F69" w:rsidP="004A7B28">
            <w:pPr>
              <w:jc w:val="center"/>
              <w:rPr>
                <w:rFonts w:ascii="Times New Roman" w:hAnsi="Times New Roman"/>
              </w:rPr>
            </w:pPr>
            <w:r w:rsidRPr="001C4182">
              <w:rPr>
                <w:rFonts w:ascii="Times New Roman" w:hAnsi="Times New Roman"/>
              </w:rPr>
              <w:t>Age</w:t>
            </w:r>
            <w:r w:rsidR="00EC1A8A">
              <w:rPr>
                <w:rFonts w:ascii="Times New Roman" w:hAnsi="Times New Roman"/>
              </w:rPr>
              <w:t xml:space="preserve"> (years)</w:t>
            </w:r>
          </w:p>
        </w:tc>
        <w:tc>
          <w:tcPr>
            <w:tcW w:w="2615" w:type="dxa"/>
            <w:vAlign w:val="center"/>
          </w:tcPr>
          <w:p w14:paraId="65801365" w14:textId="547D8C73" w:rsidR="00122F69" w:rsidRPr="001C4182" w:rsidRDefault="00EC1A8A" w:rsidP="004A7B28">
            <w:pPr>
              <w:jc w:val="center"/>
              <w:rPr>
                <w:rFonts w:ascii="Times New Roman" w:hAnsi="Times New Roman"/>
                <w:b/>
                <w:bCs/>
              </w:rPr>
            </w:pPr>
            <w:r>
              <w:rPr>
                <w:rFonts w:ascii="Times New Roman" w:hAnsi="Times New Roman"/>
                <w:color w:val="000000"/>
              </w:rPr>
              <w:t xml:space="preserve">≤ </w:t>
            </w:r>
            <w:r w:rsidR="00122F69" w:rsidRPr="001C4182">
              <w:rPr>
                <w:rFonts w:ascii="Times New Roman" w:hAnsi="Times New Roman"/>
                <w:color w:val="000000"/>
              </w:rPr>
              <w:t>20</w:t>
            </w:r>
          </w:p>
          <w:p w14:paraId="7D7509AA" w14:textId="68DF77E5" w:rsidR="00122F69" w:rsidRPr="001C4182" w:rsidRDefault="00122F69" w:rsidP="004A7B28">
            <w:pPr>
              <w:jc w:val="center"/>
              <w:rPr>
                <w:rFonts w:ascii="Times New Roman" w:hAnsi="Times New Roman"/>
                <w:b/>
                <w:bCs/>
              </w:rPr>
            </w:pPr>
            <w:r w:rsidRPr="001C4182">
              <w:rPr>
                <w:rFonts w:ascii="Times New Roman" w:hAnsi="Times New Roman"/>
                <w:color w:val="000000"/>
              </w:rPr>
              <w:t>21</w:t>
            </w:r>
            <w:r w:rsidR="00EC1A8A">
              <w:rPr>
                <w:rFonts w:ascii="Times New Roman" w:hAnsi="Times New Roman"/>
                <w:color w:val="000000"/>
              </w:rPr>
              <w:t>–</w:t>
            </w:r>
            <w:r w:rsidRPr="001C4182">
              <w:rPr>
                <w:rFonts w:ascii="Times New Roman" w:hAnsi="Times New Roman"/>
                <w:color w:val="000000"/>
              </w:rPr>
              <w:t>30</w:t>
            </w:r>
          </w:p>
          <w:p w14:paraId="0E00C841" w14:textId="183B0310" w:rsidR="00122F69" w:rsidRPr="001C4182" w:rsidRDefault="00122F69" w:rsidP="004A7B28">
            <w:pPr>
              <w:jc w:val="center"/>
              <w:rPr>
                <w:rFonts w:ascii="Times New Roman" w:hAnsi="Times New Roman"/>
                <w:b/>
                <w:bCs/>
              </w:rPr>
            </w:pPr>
            <w:r w:rsidRPr="001C4182">
              <w:rPr>
                <w:rFonts w:ascii="Times New Roman" w:hAnsi="Times New Roman"/>
                <w:color w:val="000000"/>
              </w:rPr>
              <w:t>31</w:t>
            </w:r>
            <w:r w:rsidR="00EC1A8A">
              <w:rPr>
                <w:rFonts w:ascii="Times New Roman" w:hAnsi="Times New Roman"/>
                <w:color w:val="000000"/>
              </w:rPr>
              <w:t>–</w:t>
            </w:r>
            <w:r w:rsidRPr="001C4182">
              <w:rPr>
                <w:rFonts w:ascii="Times New Roman" w:hAnsi="Times New Roman"/>
                <w:color w:val="000000"/>
              </w:rPr>
              <w:t>40</w:t>
            </w:r>
          </w:p>
          <w:p w14:paraId="4F0F2514" w14:textId="02661218" w:rsidR="00122F69" w:rsidRPr="001C4182" w:rsidRDefault="00122F69" w:rsidP="004A7B28">
            <w:pPr>
              <w:jc w:val="center"/>
              <w:rPr>
                <w:rFonts w:ascii="Times New Roman" w:hAnsi="Times New Roman"/>
                <w:b/>
                <w:bCs/>
              </w:rPr>
            </w:pPr>
            <w:r w:rsidRPr="001C4182">
              <w:rPr>
                <w:rFonts w:ascii="Times New Roman" w:hAnsi="Times New Roman"/>
                <w:color w:val="000000"/>
              </w:rPr>
              <w:t>41</w:t>
            </w:r>
            <w:r w:rsidR="00EC1A8A">
              <w:rPr>
                <w:rFonts w:ascii="Times New Roman" w:hAnsi="Times New Roman"/>
                <w:color w:val="000000"/>
              </w:rPr>
              <w:t>–</w:t>
            </w:r>
            <w:r w:rsidRPr="001C4182">
              <w:rPr>
                <w:rFonts w:ascii="Times New Roman" w:hAnsi="Times New Roman"/>
                <w:color w:val="000000"/>
              </w:rPr>
              <w:t>50</w:t>
            </w:r>
          </w:p>
          <w:p w14:paraId="130E4457" w14:textId="0482A731" w:rsidR="00122F69" w:rsidRPr="001C4182" w:rsidRDefault="00EC1A8A" w:rsidP="004A7B28">
            <w:pPr>
              <w:jc w:val="center"/>
              <w:rPr>
                <w:rFonts w:ascii="Times New Roman" w:hAnsi="Times New Roman"/>
                <w:b/>
                <w:bCs/>
              </w:rPr>
            </w:pPr>
            <w:r>
              <w:rPr>
                <w:rFonts w:ascii="Times New Roman" w:hAnsi="Times New Roman"/>
                <w:color w:val="000000"/>
              </w:rPr>
              <w:t>&gt;</w:t>
            </w:r>
            <w:r w:rsidRPr="001C4182">
              <w:rPr>
                <w:rFonts w:ascii="Times New Roman" w:hAnsi="Times New Roman"/>
                <w:color w:val="000000"/>
              </w:rPr>
              <w:t xml:space="preserve"> </w:t>
            </w:r>
            <w:r w:rsidR="00122F69" w:rsidRPr="001C4182">
              <w:rPr>
                <w:rFonts w:ascii="Times New Roman" w:hAnsi="Times New Roman"/>
                <w:color w:val="000000"/>
              </w:rPr>
              <w:t>51</w:t>
            </w:r>
          </w:p>
        </w:tc>
        <w:tc>
          <w:tcPr>
            <w:tcW w:w="1511" w:type="dxa"/>
          </w:tcPr>
          <w:p w14:paraId="25606971" w14:textId="77777777" w:rsidR="00122F69" w:rsidRPr="001C4182" w:rsidRDefault="00122F69" w:rsidP="004A7B28">
            <w:pPr>
              <w:jc w:val="center"/>
              <w:rPr>
                <w:rFonts w:ascii="Times New Roman" w:hAnsi="Times New Roman"/>
              </w:rPr>
            </w:pPr>
            <w:r w:rsidRPr="001C4182">
              <w:rPr>
                <w:rFonts w:ascii="Times New Roman" w:hAnsi="Times New Roman"/>
                <w:color w:val="000000"/>
              </w:rPr>
              <w:t>13</w:t>
            </w:r>
          </w:p>
          <w:p w14:paraId="7EB9D17D" w14:textId="77777777" w:rsidR="00122F69" w:rsidRPr="001C4182" w:rsidRDefault="00122F69" w:rsidP="004A7B28">
            <w:pPr>
              <w:jc w:val="center"/>
              <w:rPr>
                <w:rFonts w:ascii="Times New Roman" w:hAnsi="Times New Roman"/>
              </w:rPr>
            </w:pPr>
            <w:r w:rsidRPr="001C4182">
              <w:rPr>
                <w:rFonts w:ascii="Times New Roman" w:hAnsi="Times New Roman"/>
                <w:color w:val="000000"/>
              </w:rPr>
              <w:t>147</w:t>
            </w:r>
          </w:p>
          <w:p w14:paraId="39A6A684" w14:textId="77777777" w:rsidR="00122F69" w:rsidRPr="001C4182" w:rsidRDefault="00122F69" w:rsidP="004A7B28">
            <w:pPr>
              <w:jc w:val="center"/>
              <w:rPr>
                <w:rFonts w:ascii="Times New Roman" w:hAnsi="Times New Roman"/>
              </w:rPr>
            </w:pPr>
            <w:r w:rsidRPr="001C4182">
              <w:rPr>
                <w:rFonts w:ascii="Times New Roman" w:hAnsi="Times New Roman"/>
                <w:color w:val="000000"/>
              </w:rPr>
              <w:t>7</w:t>
            </w:r>
          </w:p>
          <w:p w14:paraId="494EE467" w14:textId="77777777" w:rsidR="00122F69" w:rsidRPr="001C4182" w:rsidRDefault="00122F69" w:rsidP="004A7B28">
            <w:pPr>
              <w:jc w:val="center"/>
              <w:rPr>
                <w:rFonts w:ascii="Times New Roman" w:hAnsi="Times New Roman"/>
              </w:rPr>
            </w:pPr>
            <w:r w:rsidRPr="001C4182">
              <w:rPr>
                <w:rFonts w:ascii="Times New Roman" w:hAnsi="Times New Roman"/>
                <w:color w:val="000000"/>
              </w:rPr>
              <w:t>2</w:t>
            </w:r>
          </w:p>
          <w:p w14:paraId="729D2413" w14:textId="77777777" w:rsidR="00122F69" w:rsidRPr="001C4182" w:rsidRDefault="00122F69" w:rsidP="004A7B28">
            <w:pPr>
              <w:jc w:val="center"/>
              <w:rPr>
                <w:rFonts w:ascii="Times New Roman" w:hAnsi="Times New Roman"/>
              </w:rPr>
            </w:pPr>
            <w:r w:rsidRPr="001C4182">
              <w:rPr>
                <w:rFonts w:ascii="Times New Roman" w:hAnsi="Times New Roman"/>
                <w:color w:val="000000"/>
              </w:rPr>
              <w:t>0</w:t>
            </w:r>
          </w:p>
        </w:tc>
        <w:tc>
          <w:tcPr>
            <w:tcW w:w="1827" w:type="dxa"/>
            <w:shd w:val="clear" w:color="auto" w:fill="auto"/>
          </w:tcPr>
          <w:p w14:paraId="117DD2E2" w14:textId="77777777" w:rsidR="00122F69" w:rsidRPr="001C4182" w:rsidRDefault="00122F69" w:rsidP="004A7B28">
            <w:pPr>
              <w:jc w:val="center"/>
              <w:rPr>
                <w:rFonts w:ascii="Times New Roman" w:hAnsi="Times New Roman"/>
              </w:rPr>
            </w:pPr>
            <w:r w:rsidRPr="001C4182">
              <w:rPr>
                <w:rFonts w:ascii="Times New Roman" w:hAnsi="Times New Roman"/>
              </w:rPr>
              <w:t>7.69</w:t>
            </w:r>
          </w:p>
          <w:p w14:paraId="230FE3D2" w14:textId="77777777" w:rsidR="00122F69" w:rsidRPr="001C4182" w:rsidRDefault="00122F69" w:rsidP="004A7B28">
            <w:pPr>
              <w:jc w:val="center"/>
              <w:rPr>
                <w:rFonts w:ascii="Times New Roman" w:hAnsi="Times New Roman"/>
              </w:rPr>
            </w:pPr>
            <w:r w:rsidRPr="001C4182">
              <w:rPr>
                <w:rFonts w:ascii="Times New Roman" w:hAnsi="Times New Roman"/>
                <w:color w:val="000000"/>
              </w:rPr>
              <w:t>86.98</w:t>
            </w:r>
          </w:p>
          <w:p w14:paraId="33A3C036" w14:textId="77777777" w:rsidR="00122F69" w:rsidRPr="001C4182" w:rsidRDefault="00122F69" w:rsidP="004A7B28">
            <w:pPr>
              <w:jc w:val="center"/>
              <w:rPr>
                <w:rFonts w:ascii="Times New Roman" w:hAnsi="Times New Roman"/>
              </w:rPr>
            </w:pPr>
            <w:r w:rsidRPr="001C4182">
              <w:rPr>
                <w:rFonts w:ascii="Times New Roman" w:hAnsi="Times New Roman"/>
                <w:color w:val="000000"/>
              </w:rPr>
              <w:t>4.15</w:t>
            </w:r>
          </w:p>
          <w:p w14:paraId="2C11B80D" w14:textId="77777777" w:rsidR="00122F69" w:rsidRPr="001C4182" w:rsidRDefault="00122F69" w:rsidP="004A7B28">
            <w:pPr>
              <w:jc w:val="center"/>
              <w:rPr>
                <w:rFonts w:ascii="Times New Roman" w:hAnsi="Times New Roman"/>
              </w:rPr>
            </w:pPr>
            <w:r w:rsidRPr="001C4182">
              <w:rPr>
                <w:rFonts w:ascii="Times New Roman" w:hAnsi="Times New Roman"/>
                <w:color w:val="000000"/>
              </w:rPr>
              <w:t>1.18</w:t>
            </w:r>
          </w:p>
          <w:p w14:paraId="3ECE9BCC" w14:textId="77777777" w:rsidR="00122F69" w:rsidRPr="001C4182" w:rsidRDefault="00122F69" w:rsidP="004A7B28">
            <w:pPr>
              <w:jc w:val="center"/>
              <w:rPr>
                <w:rFonts w:ascii="Times New Roman" w:hAnsi="Times New Roman"/>
              </w:rPr>
            </w:pPr>
            <w:r w:rsidRPr="001C4182">
              <w:rPr>
                <w:rFonts w:ascii="Times New Roman" w:hAnsi="Times New Roman"/>
                <w:color w:val="000000"/>
              </w:rPr>
              <w:t>0.00</w:t>
            </w:r>
          </w:p>
        </w:tc>
      </w:tr>
      <w:tr w:rsidR="00122F69" w:rsidRPr="001C4182" w14:paraId="40C70A7E" w14:textId="77777777" w:rsidTr="002B1F7A">
        <w:trPr>
          <w:trHeight w:val="972"/>
          <w:jc w:val="center"/>
        </w:trPr>
        <w:tc>
          <w:tcPr>
            <w:tcW w:w="2689" w:type="dxa"/>
            <w:vAlign w:val="center"/>
          </w:tcPr>
          <w:p w14:paraId="66D3ACBA" w14:textId="4478912C" w:rsidR="00122F69" w:rsidRPr="001C4182" w:rsidRDefault="00122F69" w:rsidP="004A7B28">
            <w:pPr>
              <w:jc w:val="center"/>
              <w:rPr>
                <w:rFonts w:ascii="Times New Roman" w:hAnsi="Times New Roman"/>
                <w:b/>
                <w:bCs/>
              </w:rPr>
            </w:pPr>
            <w:r w:rsidRPr="001C4182">
              <w:rPr>
                <w:rFonts w:ascii="Times New Roman" w:hAnsi="Times New Roman"/>
                <w:color w:val="000000"/>
              </w:rPr>
              <w:t>Highest</w:t>
            </w:r>
            <w:r w:rsidR="004A7B28">
              <w:rPr>
                <w:rFonts w:asciiTheme="minorEastAsia" w:eastAsiaTheme="minorEastAsia" w:hAnsiTheme="minorEastAsia" w:hint="eastAsia"/>
                <w:color w:val="000000"/>
              </w:rPr>
              <w:t xml:space="preserve"> </w:t>
            </w:r>
            <w:r w:rsidR="0075744C">
              <w:rPr>
                <w:rFonts w:ascii="Times New Roman" w:hAnsi="Times New Roman"/>
                <w:color w:val="000000"/>
              </w:rPr>
              <w:t>a</w:t>
            </w:r>
            <w:r w:rsidRPr="001C4182">
              <w:rPr>
                <w:rFonts w:ascii="Times New Roman" w:hAnsi="Times New Roman"/>
                <w:color w:val="000000"/>
              </w:rPr>
              <w:t xml:space="preserve">cademic </w:t>
            </w:r>
            <w:r w:rsidR="0075744C">
              <w:rPr>
                <w:rFonts w:ascii="Times New Roman" w:hAnsi="Times New Roman"/>
                <w:color w:val="000000"/>
              </w:rPr>
              <w:t>q</w:t>
            </w:r>
            <w:r w:rsidRPr="001C4182">
              <w:rPr>
                <w:rFonts w:ascii="Times New Roman" w:hAnsi="Times New Roman"/>
                <w:color w:val="000000"/>
              </w:rPr>
              <w:t>ualification</w:t>
            </w:r>
          </w:p>
        </w:tc>
        <w:tc>
          <w:tcPr>
            <w:tcW w:w="2615" w:type="dxa"/>
            <w:vAlign w:val="center"/>
          </w:tcPr>
          <w:p w14:paraId="61964AB0" w14:textId="2B8D63A1" w:rsidR="00122F69" w:rsidRPr="001C4182" w:rsidRDefault="00986AF0" w:rsidP="004A7B28">
            <w:pPr>
              <w:jc w:val="center"/>
              <w:rPr>
                <w:rFonts w:ascii="Times New Roman" w:hAnsi="Times New Roman"/>
                <w:b/>
                <w:bCs/>
              </w:rPr>
            </w:pPr>
            <w:r>
              <w:rPr>
                <w:rFonts w:ascii="Times New Roman" w:hAnsi="Times New Roman"/>
                <w:color w:val="000000"/>
              </w:rPr>
              <w:t>Bachelor’s d</w:t>
            </w:r>
            <w:r w:rsidR="00122F69" w:rsidRPr="001C4182">
              <w:rPr>
                <w:rFonts w:ascii="Times New Roman" w:hAnsi="Times New Roman"/>
                <w:color w:val="000000"/>
              </w:rPr>
              <w:t>egree</w:t>
            </w:r>
          </w:p>
          <w:p w14:paraId="5DBC2A16" w14:textId="77777777" w:rsidR="00122F69" w:rsidRPr="001C4182" w:rsidRDefault="00122F69" w:rsidP="004A7B28">
            <w:pPr>
              <w:jc w:val="center"/>
              <w:rPr>
                <w:rFonts w:ascii="Times New Roman" w:hAnsi="Times New Roman"/>
                <w:b/>
                <w:bCs/>
              </w:rPr>
            </w:pPr>
            <w:r w:rsidRPr="001C4182">
              <w:rPr>
                <w:rFonts w:ascii="Times New Roman" w:hAnsi="Times New Roman"/>
                <w:color w:val="000000"/>
              </w:rPr>
              <w:t>Diploma</w:t>
            </w:r>
          </w:p>
          <w:p w14:paraId="16A77A44" w14:textId="4E73F604" w:rsidR="00122F69" w:rsidRPr="001C4182" w:rsidRDefault="00122F69" w:rsidP="004A7B28">
            <w:pPr>
              <w:jc w:val="center"/>
              <w:rPr>
                <w:rFonts w:ascii="Times New Roman" w:hAnsi="Times New Roman"/>
                <w:b/>
                <w:bCs/>
              </w:rPr>
            </w:pPr>
            <w:r w:rsidRPr="001C4182">
              <w:rPr>
                <w:rFonts w:ascii="Times New Roman" w:hAnsi="Times New Roman"/>
                <w:color w:val="000000"/>
              </w:rPr>
              <w:t>Master</w:t>
            </w:r>
            <w:r w:rsidR="0075744C">
              <w:rPr>
                <w:rFonts w:ascii="Times New Roman" w:hAnsi="Times New Roman"/>
                <w:color w:val="000000"/>
              </w:rPr>
              <w:t>’s degree</w:t>
            </w:r>
          </w:p>
          <w:p w14:paraId="320A483D" w14:textId="6A33EDE1" w:rsidR="00122F69" w:rsidRPr="001C4182" w:rsidRDefault="009C16B3" w:rsidP="004A7B28">
            <w:pPr>
              <w:jc w:val="center"/>
              <w:rPr>
                <w:rFonts w:ascii="Times New Roman" w:hAnsi="Times New Roman"/>
                <w:b/>
                <w:bCs/>
              </w:rPr>
            </w:pPr>
            <w:r w:rsidRPr="009C16B3">
              <w:rPr>
                <w:rFonts w:ascii="Times New Roman" w:hAnsi="Times New Roman"/>
                <w:color w:val="000000"/>
              </w:rPr>
              <w:t xml:space="preserve">Sijil Pelajaran Malaysia </w:t>
            </w:r>
            <w:r w:rsidR="00122F69" w:rsidRPr="001C4182">
              <w:rPr>
                <w:rFonts w:ascii="Times New Roman" w:hAnsi="Times New Roman"/>
                <w:color w:val="000000"/>
              </w:rPr>
              <w:t>or equivalent</w:t>
            </w:r>
          </w:p>
          <w:p w14:paraId="4F821537" w14:textId="763F7D27" w:rsidR="00122F69" w:rsidRPr="001C4182" w:rsidRDefault="00986AF0" w:rsidP="004A7B28">
            <w:pPr>
              <w:jc w:val="center"/>
              <w:rPr>
                <w:rFonts w:ascii="Times New Roman" w:hAnsi="Times New Roman"/>
                <w:b/>
                <w:bCs/>
              </w:rPr>
            </w:pPr>
            <w:r>
              <w:rPr>
                <w:rFonts w:ascii="Times New Roman" w:hAnsi="Times New Roman"/>
                <w:color w:val="000000"/>
              </w:rPr>
              <w:t>PhD</w:t>
            </w:r>
            <w:r w:rsidR="003844C9">
              <w:rPr>
                <w:rFonts w:ascii="Times New Roman" w:hAnsi="Times New Roman"/>
                <w:color w:val="000000"/>
              </w:rPr>
              <w:t xml:space="preserve"> or </w:t>
            </w:r>
            <w:r w:rsidR="00122F69" w:rsidRPr="001C4182">
              <w:rPr>
                <w:rFonts w:ascii="Times New Roman" w:hAnsi="Times New Roman"/>
                <w:color w:val="000000"/>
              </w:rPr>
              <w:t>DBA</w:t>
            </w:r>
          </w:p>
          <w:p w14:paraId="4C74BCA4" w14:textId="7CB12558" w:rsidR="00122F69" w:rsidRPr="001C4182" w:rsidRDefault="00122F69" w:rsidP="004A7B28">
            <w:pPr>
              <w:jc w:val="center"/>
              <w:rPr>
                <w:rFonts w:ascii="Times New Roman" w:hAnsi="Times New Roman"/>
                <w:b/>
                <w:bCs/>
              </w:rPr>
            </w:pPr>
            <w:r w:rsidRPr="001C4182">
              <w:rPr>
                <w:rFonts w:ascii="Times New Roman" w:hAnsi="Times New Roman"/>
                <w:color w:val="000000"/>
              </w:rPr>
              <w:t>Other</w:t>
            </w:r>
          </w:p>
        </w:tc>
        <w:tc>
          <w:tcPr>
            <w:tcW w:w="1511" w:type="dxa"/>
          </w:tcPr>
          <w:p w14:paraId="3575BB5E" w14:textId="77777777" w:rsidR="00122F69" w:rsidRPr="001C4182" w:rsidRDefault="00122F69" w:rsidP="004A7B28">
            <w:pPr>
              <w:jc w:val="center"/>
              <w:rPr>
                <w:rFonts w:ascii="Times New Roman" w:hAnsi="Times New Roman"/>
              </w:rPr>
            </w:pPr>
            <w:r w:rsidRPr="001C4182">
              <w:rPr>
                <w:rFonts w:ascii="Times New Roman" w:hAnsi="Times New Roman"/>
                <w:color w:val="000000"/>
              </w:rPr>
              <w:t>128</w:t>
            </w:r>
          </w:p>
          <w:p w14:paraId="00A1CC2F" w14:textId="77777777" w:rsidR="00122F69" w:rsidRPr="001C4182" w:rsidRDefault="00122F69" w:rsidP="004A7B28">
            <w:pPr>
              <w:jc w:val="center"/>
              <w:rPr>
                <w:rFonts w:ascii="Times New Roman" w:hAnsi="Times New Roman"/>
              </w:rPr>
            </w:pPr>
            <w:r w:rsidRPr="001C4182">
              <w:rPr>
                <w:rFonts w:ascii="Times New Roman" w:hAnsi="Times New Roman"/>
                <w:color w:val="000000"/>
              </w:rPr>
              <w:t>17</w:t>
            </w:r>
          </w:p>
          <w:p w14:paraId="5A22E20B" w14:textId="77777777" w:rsidR="00122F69" w:rsidRPr="001C4182" w:rsidRDefault="00122F69" w:rsidP="004A7B28">
            <w:pPr>
              <w:jc w:val="center"/>
              <w:rPr>
                <w:rFonts w:ascii="Times New Roman" w:hAnsi="Times New Roman"/>
              </w:rPr>
            </w:pPr>
            <w:r w:rsidRPr="001C4182">
              <w:rPr>
                <w:rFonts w:ascii="Times New Roman" w:hAnsi="Times New Roman"/>
              </w:rPr>
              <w:t>9</w:t>
            </w:r>
          </w:p>
          <w:p w14:paraId="074697F8" w14:textId="77777777" w:rsidR="00122F69" w:rsidRPr="001C4182" w:rsidRDefault="00122F69" w:rsidP="004A7B28">
            <w:pPr>
              <w:jc w:val="center"/>
              <w:rPr>
                <w:rFonts w:ascii="Times New Roman" w:hAnsi="Times New Roman"/>
              </w:rPr>
            </w:pPr>
            <w:r w:rsidRPr="001C4182">
              <w:rPr>
                <w:rFonts w:ascii="Times New Roman" w:hAnsi="Times New Roman"/>
              </w:rPr>
              <w:t>9</w:t>
            </w:r>
          </w:p>
          <w:p w14:paraId="3A40A71D" w14:textId="77777777" w:rsidR="00122F69" w:rsidRPr="001C4182" w:rsidRDefault="00122F69" w:rsidP="004A7B28">
            <w:pPr>
              <w:jc w:val="center"/>
              <w:rPr>
                <w:rFonts w:ascii="Times New Roman" w:hAnsi="Times New Roman"/>
              </w:rPr>
            </w:pPr>
            <w:r w:rsidRPr="001C4182">
              <w:rPr>
                <w:rFonts w:ascii="Times New Roman" w:hAnsi="Times New Roman"/>
                <w:color w:val="000000"/>
              </w:rPr>
              <w:t>1</w:t>
            </w:r>
          </w:p>
          <w:p w14:paraId="5D57C8D8" w14:textId="77777777" w:rsidR="00122F69" w:rsidRPr="001C4182" w:rsidRDefault="00122F69" w:rsidP="004A7B28">
            <w:pPr>
              <w:jc w:val="center"/>
              <w:rPr>
                <w:rFonts w:ascii="Times New Roman" w:hAnsi="Times New Roman"/>
              </w:rPr>
            </w:pPr>
            <w:r w:rsidRPr="001C4182">
              <w:rPr>
                <w:rFonts w:ascii="Times New Roman" w:hAnsi="Times New Roman"/>
              </w:rPr>
              <w:t>5</w:t>
            </w:r>
          </w:p>
        </w:tc>
        <w:tc>
          <w:tcPr>
            <w:tcW w:w="1827" w:type="dxa"/>
            <w:shd w:val="clear" w:color="auto" w:fill="auto"/>
          </w:tcPr>
          <w:p w14:paraId="0BC0E0FC" w14:textId="77777777" w:rsidR="00122F69" w:rsidRPr="001C4182" w:rsidRDefault="00122F69" w:rsidP="004A7B28">
            <w:pPr>
              <w:jc w:val="center"/>
              <w:rPr>
                <w:rFonts w:ascii="Times New Roman" w:hAnsi="Times New Roman"/>
              </w:rPr>
            </w:pPr>
            <w:r w:rsidRPr="001C4182">
              <w:rPr>
                <w:rFonts w:ascii="Times New Roman" w:hAnsi="Times New Roman"/>
                <w:color w:val="000000"/>
              </w:rPr>
              <w:t>75.74</w:t>
            </w:r>
          </w:p>
          <w:p w14:paraId="0183E736" w14:textId="77777777" w:rsidR="00122F69" w:rsidRPr="001C4182" w:rsidRDefault="00122F69" w:rsidP="004A7B28">
            <w:pPr>
              <w:jc w:val="center"/>
              <w:rPr>
                <w:rFonts w:ascii="Times New Roman" w:hAnsi="Times New Roman"/>
              </w:rPr>
            </w:pPr>
            <w:r w:rsidRPr="001C4182">
              <w:rPr>
                <w:rFonts w:ascii="Times New Roman" w:hAnsi="Times New Roman"/>
              </w:rPr>
              <w:t>10.06</w:t>
            </w:r>
          </w:p>
          <w:p w14:paraId="3C49B6EB" w14:textId="77777777" w:rsidR="00122F69" w:rsidRPr="001C4182" w:rsidRDefault="00122F69" w:rsidP="004A7B28">
            <w:pPr>
              <w:jc w:val="center"/>
              <w:rPr>
                <w:rFonts w:ascii="Times New Roman" w:hAnsi="Times New Roman"/>
              </w:rPr>
            </w:pPr>
            <w:r w:rsidRPr="001C4182">
              <w:rPr>
                <w:rFonts w:ascii="Times New Roman" w:hAnsi="Times New Roman"/>
                <w:color w:val="000000"/>
              </w:rPr>
              <w:t>5.33</w:t>
            </w:r>
          </w:p>
          <w:p w14:paraId="72FB26F7" w14:textId="77777777" w:rsidR="00122F69" w:rsidRPr="001C4182" w:rsidRDefault="00122F69" w:rsidP="004A7B28">
            <w:pPr>
              <w:jc w:val="center"/>
              <w:rPr>
                <w:rFonts w:ascii="Times New Roman" w:hAnsi="Times New Roman"/>
              </w:rPr>
            </w:pPr>
            <w:r w:rsidRPr="001C4182">
              <w:rPr>
                <w:rFonts w:ascii="Times New Roman" w:hAnsi="Times New Roman"/>
                <w:color w:val="000000"/>
              </w:rPr>
              <w:t>5.33</w:t>
            </w:r>
          </w:p>
          <w:p w14:paraId="2812D5FB" w14:textId="77777777" w:rsidR="00122F69" w:rsidRPr="001C4182" w:rsidRDefault="00122F69" w:rsidP="004A7B28">
            <w:pPr>
              <w:jc w:val="center"/>
              <w:rPr>
                <w:rFonts w:ascii="Times New Roman" w:hAnsi="Times New Roman"/>
              </w:rPr>
            </w:pPr>
            <w:r w:rsidRPr="001C4182">
              <w:rPr>
                <w:rFonts w:ascii="Times New Roman" w:hAnsi="Times New Roman"/>
                <w:color w:val="000000"/>
              </w:rPr>
              <w:t>0.59</w:t>
            </w:r>
          </w:p>
          <w:p w14:paraId="75A7C896" w14:textId="77777777" w:rsidR="00122F69" w:rsidRPr="001C4182" w:rsidRDefault="00122F69" w:rsidP="004A7B28">
            <w:pPr>
              <w:jc w:val="center"/>
              <w:rPr>
                <w:rFonts w:ascii="Times New Roman" w:hAnsi="Times New Roman"/>
              </w:rPr>
            </w:pPr>
            <w:r w:rsidRPr="001C4182">
              <w:rPr>
                <w:rFonts w:ascii="Times New Roman" w:hAnsi="Times New Roman"/>
                <w:color w:val="000000"/>
              </w:rPr>
              <w:t>2.95</w:t>
            </w:r>
          </w:p>
        </w:tc>
      </w:tr>
      <w:tr w:rsidR="00122F69" w:rsidRPr="001C4182" w14:paraId="3D6F5D97" w14:textId="77777777" w:rsidTr="002B1F7A">
        <w:trPr>
          <w:trHeight w:val="809"/>
          <w:jc w:val="center"/>
        </w:trPr>
        <w:tc>
          <w:tcPr>
            <w:tcW w:w="2689" w:type="dxa"/>
            <w:vAlign w:val="center"/>
          </w:tcPr>
          <w:p w14:paraId="2EEA621C" w14:textId="51A830D2" w:rsidR="00122F69" w:rsidRPr="001C4182" w:rsidRDefault="00122F69" w:rsidP="004A7B28">
            <w:pPr>
              <w:jc w:val="center"/>
              <w:rPr>
                <w:rFonts w:ascii="Times New Roman" w:hAnsi="Times New Roman"/>
                <w:b/>
                <w:bCs/>
              </w:rPr>
            </w:pPr>
            <w:r w:rsidRPr="001C4182">
              <w:rPr>
                <w:rFonts w:ascii="Times New Roman" w:hAnsi="Times New Roman"/>
                <w:color w:val="000000"/>
              </w:rPr>
              <w:t>Monthly income</w:t>
            </w:r>
            <w:r w:rsidR="0091721D">
              <w:rPr>
                <w:rFonts w:ascii="Times New Roman" w:hAnsi="Times New Roman"/>
                <w:color w:val="000000"/>
              </w:rPr>
              <w:t xml:space="preserve"> (RM)</w:t>
            </w:r>
          </w:p>
        </w:tc>
        <w:tc>
          <w:tcPr>
            <w:tcW w:w="2615" w:type="dxa"/>
            <w:vAlign w:val="center"/>
          </w:tcPr>
          <w:p w14:paraId="70C299F2" w14:textId="2049304E" w:rsidR="00122F69" w:rsidRPr="001C4182" w:rsidRDefault="0091721D" w:rsidP="004A7B28">
            <w:pPr>
              <w:jc w:val="center"/>
              <w:rPr>
                <w:rFonts w:ascii="Times New Roman" w:hAnsi="Times New Roman"/>
                <w:b/>
                <w:bCs/>
              </w:rPr>
            </w:pPr>
            <w:r>
              <w:rPr>
                <w:rFonts w:ascii="Times New Roman" w:hAnsi="Times New Roman"/>
                <w:color w:val="000000"/>
              </w:rPr>
              <w:t>≤</w:t>
            </w:r>
            <w:r w:rsidRPr="001C4182">
              <w:rPr>
                <w:rFonts w:ascii="Times New Roman" w:hAnsi="Times New Roman"/>
                <w:color w:val="000000"/>
              </w:rPr>
              <w:t xml:space="preserve"> </w:t>
            </w:r>
            <w:r w:rsidR="00122F69" w:rsidRPr="001C4182">
              <w:rPr>
                <w:rFonts w:ascii="Times New Roman" w:hAnsi="Times New Roman"/>
                <w:color w:val="000000"/>
              </w:rPr>
              <w:t>2000</w:t>
            </w:r>
          </w:p>
          <w:p w14:paraId="7498C795" w14:textId="4B90A684" w:rsidR="00122F69" w:rsidRPr="001C4182" w:rsidRDefault="00122F69" w:rsidP="004A7B28">
            <w:pPr>
              <w:jc w:val="center"/>
              <w:rPr>
                <w:rFonts w:ascii="Times New Roman" w:hAnsi="Times New Roman"/>
                <w:b/>
                <w:bCs/>
              </w:rPr>
            </w:pPr>
            <w:r w:rsidRPr="001C4182">
              <w:rPr>
                <w:rFonts w:ascii="Times New Roman" w:hAnsi="Times New Roman"/>
                <w:color w:val="000000"/>
              </w:rPr>
              <w:t>2001</w:t>
            </w:r>
            <w:r w:rsidR="0091721D">
              <w:rPr>
                <w:rFonts w:ascii="Times New Roman" w:hAnsi="Times New Roman"/>
                <w:color w:val="000000"/>
              </w:rPr>
              <w:softHyphen/>
              <w:t>–</w:t>
            </w:r>
            <w:r w:rsidRPr="001C4182">
              <w:rPr>
                <w:rFonts w:ascii="Times New Roman" w:hAnsi="Times New Roman"/>
                <w:color w:val="000000"/>
              </w:rPr>
              <w:t>3000</w:t>
            </w:r>
          </w:p>
          <w:p w14:paraId="242D83E9" w14:textId="48BB3D05" w:rsidR="00122F69" w:rsidRPr="001C4182" w:rsidRDefault="00122F69" w:rsidP="004A7B28">
            <w:pPr>
              <w:jc w:val="center"/>
              <w:rPr>
                <w:rFonts w:ascii="Times New Roman" w:hAnsi="Times New Roman"/>
                <w:b/>
                <w:bCs/>
              </w:rPr>
            </w:pPr>
            <w:r w:rsidRPr="001C4182">
              <w:rPr>
                <w:rFonts w:ascii="Times New Roman" w:hAnsi="Times New Roman"/>
                <w:color w:val="000000"/>
              </w:rPr>
              <w:t>3001</w:t>
            </w:r>
            <w:r w:rsidR="0091721D">
              <w:rPr>
                <w:rFonts w:ascii="Times New Roman" w:hAnsi="Times New Roman"/>
                <w:color w:val="000000"/>
              </w:rPr>
              <w:t>–</w:t>
            </w:r>
            <w:r w:rsidRPr="001C4182">
              <w:rPr>
                <w:rFonts w:ascii="Times New Roman" w:hAnsi="Times New Roman"/>
                <w:color w:val="000000"/>
              </w:rPr>
              <w:t>4000</w:t>
            </w:r>
          </w:p>
          <w:p w14:paraId="012A40F7" w14:textId="4D2080FB" w:rsidR="00122F69" w:rsidRPr="001C4182" w:rsidRDefault="00122F69" w:rsidP="004A7B28">
            <w:pPr>
              <w:jc w:val="center"/>
              <w:rPr>
                <w:rFonts w:ascii="Times New Roman" w:hAnsi="Times New Roman"/>
                <w:b/>
                <w:bCs/>
              </w:rPr>
            </w:pPr>
            <w:r w:rsidRPr="001C4182">
              <w:rPr>
                <w:rFonts w:ascii="Times New Roman" w:hAnsi="Times New Roman"/>
                <w:color w:val="000000"/>
              </w:rPr>
              <w:t>4001</w:t>
            </w:r>
            <w:r w:rsidR="0091721D">
              <w:rPr>
                <w:rFonts w:ascii="Times New Roman" w:hAnsi="Times New Roman"/>
                <w:color w:val="000000"/>
              </w:rPr>
              <w:t>–</w:t>
            </w:r>
            <w:r w:rsidRPr="001C4182">
              <w:rPr>
                <w:rFonts w:ascii="Times New Roman" w:hAnsi="Times New Roman"/>
                <w:color w:val="000000"/>
              </w:rPr>
              <w:t>5000</w:t>
            </w:r>
          </w:p>
          <w:p w14:paraId="4D0AE380" w14:textId="06483BE8" w:rsidR="00122F69" w:rsidRPr="001C4182" w:rsidRDefault="0091721D" w:rsidP="004A7B28">
            <w:pPr>
              <w:jc w:val="center"/>
              <w:rPr>
                <w:rFonts w:ascii="Times New Roman" w:hAnsi="Times New Roman"/>
                <w:b/>
                <w:bCs/>
              </w:rPr>
            </w:pPr>
            <w:r>
              <w:rPr>
                <w:rFonts w:ascii="Times New Roman" w:hAnsi="Times New Roman"/>
                <w:color w:val="000000"/>
              </w:rPr>
              <w:t>≥</w:t>
            </w:r>
            <w:r w:rsidRPr="001C4182">
              <w:rPr>
                <w:rFonts w:ascii="Times New Roman" w:hAnsi="Times New Roman"/>
                <w:color w:val="000000"/>
              </w:rPr>
              <w:t xml:space="preserve"> </w:t>
            </w:r>
            <w:r w:rsidR="00122F69" w:rsidRPr="001C4182">
              <w:rPr>
                <w:rFonts w:ascii="Times New Roman" w:hAnsi="Times New Roman"/>
                <w:color w:val="000000"/>
              </w:rPr>
              <w:t>5000</w:t>
            </w:r>
          </w:p>
        </w:tc>
        <w:tc>
          <w:tcPr>
            <w:tcW w:w="1511" w:type="dxa"/>
          </w:tcPr>
          <w:p w14:paraId="35C67FF1" w14:textId="77777777" w:rsidR="00122F69" w:rsidRPr="001C4182" w:rsidRDefault="00122F69" w:rsidP="004A7B28">
            <w:pPr>
              <w:jc w:val="center"/>
              <w:rPr>
                <w:rFonts w:ascii="Times New Roman" w:hAnsi="Times New Roman"/>
              </w:rPr>
            </w:pPr>
            <w:r w:rsidRPr="001C4182">
              <w:rPr>
                <w:rFonts w:ascii="Times New Roman" w:hAnsi="Times New Roman"/>
                <w:color w:val="000000"/>
              </w:rPr>
              <w:t>136</w:t>
            </w:r>
          </w:p>
          <w:p w14:paraId="1B2708B6" w14:textId="77777777" w:rsidR="00122F69" w:rsidRPr="001C4182" w:rsidRDefault="00122F69" w:rsidP="004A7B28">
            <w:pPr>
              <w:jc w:val="center"/>
              <w:rPr>
                <w:rFonts w:ascii="Times New Roman" w:hAnsi="Times New Roman"/>
              </w:rPr>
            </w:pPr>
            <w:r w:rsidRPr="001C4182">
              <w:rPr>
                <w:rFonts w:ascii="Times New Roman" w:hAnsi="Times New Roman"/>
                <w:color w:val="000000"/>
              </w:rPr>
              <w:t>19</w:t>
            </w:r>
          </w:p>
          <w:p w14:paraId="4385DE85" w14:textId="77777777" w:rsidR="00122F69" w:rsidRPr="001C4182" w:rsidRDefault="00122F69" w:rsidP="004A7B28">
            <w:pPr>
              <w:jc w:val="center"/>
              <w:rPr>
                <w:rFonts w:ascii="Times New Roman" w:hAnsi="Times New Roman"/>
              </w:rPr>
            </w:pPr>
            <w:r w:rsidRPr="001C4182">
              <w:rPr>
                <w:rFonts w:ascii="Times New Roman" w:hAnsi="Times New Roman"/>
                <w:color w:val="000000"/>
              </w:rPr>
              <w:t>9</w:t>
            </w:r>
          </w:p>
          <w:p w14:paraId="01B67B32" w14:textId="77777777" w:rsidR="00122F69" w:rsidRPr="001C4182" w:rsidRDefault="00122F69" w:rsidP="004A7B28">
            <w:pPr>
              <w:jc w:val="center"/>
              <w:rPr>
                <w:rFonts w:ascii="Times New Roman" w:hAnsi="Times New Roman"/>
              </w:rPr>
            </w:pPr>
            <w:r w:rsidRPr="001C4182">
              <w:rPr>
                <w:rFonts w:ascii="Times New Roman" w:hAnsi="Times New Roman"/>
                <w:color w:val="000000"/>
              </w:rPr>
              <w:t>1</w:t>
            </w:r>
          </w:p>
          <w:p w14:paraId="50A0EFB3" w14:textId="77777777" w:rsidR="00122F69" w:rsidRPr="001C4182" w:rsidRDefault="00122F69" w:rsidP="004A7B28">
            <w:pPr>
              <w:jc w:val="center"/>
              <w:rPr>
                <w:rFonts w:ascii="Times New Roman" w:hAnsi="Times New Roman"/>
              </w:rPr>
            </w:pPr>
            <w:r w:rsidRPr="001C4182">
              <w:rPr>
                <w:rFonts w:ascii="Times New Roman" w:hAnsi="Times New Roman"/>
                <w:color w:val="000000"/>
              </w:rPr>
              <w:t>4</w:t>
            </w:r>
          </w:p>
        </w:tc>
        <w:tc>
          <w:tcPr>
            <w:tcW w:w="1827" w:type="dxa"/>
            <w:shd w:val="clear" w:color="auto" w:fill="auto"/>
          </w:tcPr>
          <w:p w14:paraId="49188B42" w14:textId="77777777" w:rsidR="00122F69" w:rsidRPr="001C4182" w:rsidRDefault="00122F69" w:rsidP="004A7B28">
            <w:pPr>
              <w:jc w:val="center"/>
              <w:rPr>
                <w:rFonts w:ascii="Times New Roman" w:hAnsi="Times New Roman"/>
              </w:rPr>
            </w:pPr>
            <w:r w:rsidRPr="001C4182">
              <w:rPr>
                <w:rFonts w:ascii="Times New Roman" w:hAnsi="Times New Roman"/>
                <w:color w:val="000000"/>
              </w:rPr>
              <w:t>80.47</w:t>
            </w:r>
          </w:p>
          <w:p w14:paraId="4DA33CAA" w14:textId="77777777" w:rsidR="00122F69" w:rsidRPr="001C4182" w:rsidRDefault="00122F69" w:rsidP="004A7B28">
            <w:pPr>
              <w:jc w:val="center"/>
              <w:rPr>
                <w:rFonts w:ascii="Times New Roman" w:hAnsi="Times New Roman"/>
              </w:rPr>
            </w:pPr>
            <w:r w:rsidRPr="001C4182">
              <w:rPr>
                <w:rFonts w:ascii="Times New Roman" w:hAnsi="Times New Roman"/>
                <w:color w:val="000000"/>
              </w:rPr>
              <w:t>11.24</w:t>
            </w:r>
          </w:p>
          <w:p w14:paraId="0A5B2FDC" w14:textId="77777777" w:rsidR="00122F69" w:rsidRPr="001C4182" w:rsidRDefault="00122F69" w:rsidP="004A7B28">
            <w:pPr>
              <w:jc w:val="center"/>
              <w:rPr>
                <w:rFonts w:ascii="Times New Roman" w:hAnsi="Times New Roman"/>
              </w:rPr>
            </w:pPr>
            <w:r w:rsidRPr="001C4182">
              <w:rPr>
                <w:rFonts w:ascii="Times New Roman" w:hAnsi="Times New Roman"/>
                <w:color w:val="000000"/>
              </w:rPr>
              <w:t>5.33</w:t>
            </w:r>
          </w:p>
          <w:p w14:paraId="6747C630" w14:textId="77777777" w:rsidR="00122F69" w:rsidRPr="001C4182" w:rsidRDefault="00122F69" w:rsidP="004A7B28">
            <w:pPr>
              <w:jc w:val="center"/>
              <w:rPr>
                <w:rFonts w:ascii="Times New Roman" w:hAnsi="Times New Roman"/>
              </w:rPr>
            </w:pPr>
            <w:r w:rsidRPr="001C4182">
              <w:rPr>
                <w:rFonts w:ascii="Times New Roman" w:hAnsi="Times New Roman"/>
                <w:color w:val="000000"/>
              </w:rPr>
              <w:t>0.59</w:t>
            </w:r>
          </w:p>
          <w:p w14:paraId="478B1347" w14:textId="77777777" w:rsidR="00122F69" w:rsidRPr="001C4182" w:rsidRDefault="00122F69" w:rsidP="004A7B28">
            <w:pPr>
              <w:jc w:val="center"/>
              <w:rPr>
                <w:rFonts w:ascii="Times New Roman" w:hAnsi="Times New Roman"/>
              </w:rPr>
            </w:pPr>
            <w:r w:rsidRPr="001C4182">
              <w:rPr>
                <w:rFonts w:ascii="Times New Roman" w:hAnsi="Times New Roman"/>
                <w:color w:val="000000"/>
              </w:rPr>
              <w:t>2.37</w:t>
            </w:r>
          </w:p>
        </w:tc>
      </w:tr>
    </w:tbl>
    <w:p w14:paraId="1FE3B215" w14:textId="7D33A199" w:rsidR="002B1F7A" w:rsidRDefault="002B1F7A"/>
    <w:p w14:paraId="40CB5FD8" w14:textId="5528C5A6" w:rsidR="002B1F7A" w:rsidRDefault="002B1F7A"/>
    <w:p w14:paraId="18334587" w14:textId="35AA9093" w:rsidR="002B1F7A" w:rsidRDefault="002B1F7A" w:rsidP="002B1F7A">
      <w:pPr>
        <w:pStyle w:val="IJECS"/>
        <w:spacing w:line="360" w:lineRule="auto"/>
        <w:ind w:left="0" w:firstLine="0"/>
        <w:jc w:val="center"/>
      </w:pPr>
      <w:r w:rsidRPr="004A7B28">
        <w:rPr>
          <w:b/>
          <w:bCs/>
        </w:rPr>
        <w:lastRenderedPageBreak/>
        <w:t>Table 1.</w:t>
      </w:r>
      <w:r w:rsidRPr="001C4182">
        <w:t xml:space="preserve"> Respondents</w:t>
      </w:r>
      <w:r>
        <w:t>’ profiles</w:t>
      </w:r>
    </w:p>
    <w:tbl>
      <w:tblPr>
        <w:tblStyle w:val="TableGrid"/>
        <w:tblW w:w="8642" w:type="dxa"/>
        <w:jc w:val="center"/>
        <w:tblLook w:val="04A0" w:firstRow="1" w:lastRow="0" w:firstColumn="1" w:lastColumn="0" w:noHBand="0" w:noVBand="1"/>
      </w:tblPr>
      <w:tblGrid>
        <w:gridCol w:w="2689"/>
        <w:gridCol w:w="2615"/>
        <w:gridCol w:w="1511"/>
        <w:gridCol w:w="1827"/>
      </w:tblGrid>
      <w:tr w:rsidR="002B1F7A" w:rsidRPr="001C4182" w14:paraId="10E3E4FF" w14:textId="77777777" w:rsidTr="00FF2F8E">
        <w:trPr>
          <w:trHeight w:val="374"/>
          <w:jc w:val="center"/>
        </w:trPr>
        <w:tc>
          <w:tcPr>
            <w:tcW w:w="5304" w:type="dxa"/>
            <w:gridSpan w:val="2"/>
          </w:tcPr>
          <w:p w14:paraId="03DE9DE8" w14:textId="77777777" w:rsidR="002B1F7A" w:rsidRPr="001C4182" w:rsidRDefault="002B1F7A" w:rsidP="00FF2F8E">
            <w:pPr>
              <w:jc w:val="center"/>
              <w:rPr>
                <w:rFonts w:ascii="Times New Roman" w:hAnsi="Times New Roman"/>
                <w:b/>
                <w:bCs/>
              </w:rPr>
            </w:pPr>
            <w:r w:rsidRPr="001C4182">
              <w:rPr>
                <w:rFonts w:ascii="Times New Roman" w:hAnsi="Times New Roman"/>
                <w:b/>
                <w:bCs/>
                <w:color w:val="000000"/>
              </w:rPr>
              <w:t xml:space="preserve">Demographic </w:t>
            </w:r>
            <w:r>
              <w:rPr>
                <w:rFonts w:ascii="Times New Roman" w:hAnsi="Times New Roman"/>
                <w:b/>
                <w:bCs/>
                <w:color w:val="000000"/>
              </w:rPr>
              <w:t>v</w:t>
            </w:r>
            <w:r w:rsidRPr="001C4182">
              <w:rPr>
                <w:rFonts w:ascii="Times New Roman" w:hAnsi="Times New Roman"/>
                <w:b/>
                <w:bCs/>
                <w:color w:val="000000"/>
              </w:rPr>
              <w:t>ariable</w:t>
            </w:r>
          </w:p>
        </w:tc>
        <w:tc>
          <w:tcPr>
            <w:tcW w:w="1511" w:type="dxa"/>
          </w:tcPr>
          <w:p w14:paraId="0E5C8661" w14:textId="77777777" w:rsidR="002B1F7A" w:rsidRPr="001C4182" w:rsidRDefault="002B1F7A" w:rsidP="00FF2F8E">
            <w:pPr>
              <w:jc w:val="center"/>
              <w:rPr>
                <w:rFonts w:ascii="Times New Roman" w:hAnsi="Times New Roman"/>
                <w:b/>
                <w:bCs/>
              </w:rPr>
            </w:pPr>
            <w:r w:rsidRPr="001C4182">
              <w:rPr>
                <w:rFonts w:ascii="Times New Roman" w:hAnsi="Times New Roman"/>
                <w:b/>
                <w:bCs/>
                <w:color w:val="000000"/>
              </w:rPr>
              <w:t>Frequency</w:t>
            </w:r>
          </w:p>
        </w:tc>
        <w:tc>
          <w:tcPr>
            <w:tcW w:w="1827" w:type="dxa"/>
          </w:tcPr>
          <w:p w14:paraId="0E9BFA74" w14:textId="77777777" w:rsidR="002B1F7A" w:rsidRPr="001C4182" w:rsidRDefault="002B1F7A" w:rsidP="00FF2F8E">
            <w:pPr>
              <w:jc w:val="center"/>
              <w:rPr>
                <w:rFonts w:ascii="Times New Roman" w:hAnsi="Times New Roman"/>
                <w:b/>
                <w:bCs/>
              </w:rPr>
            </w:pPr>
            <w:r w:rsidRPr="001C4182">
              <w:rPr>
                <w:rFonts w:ascii="Times New Roman" w:hAnsi="Times New Roman"/>
                <w:b/>
                <w:bCs/>
                <w:color w:val="000000"/>
              </w:rPr>
              <w:t>Percentage (%)</w:t>
            </w:r>
          </w:p>
        </w:tc>
      </w:tr>
      <w:tr w:rsidR="00122F69" w:rsidRPr="001C4182" w14:paraId="7F322774" w14:textId="77777777" w:rsidTr="002B1F7A">
        <w:trPr>
          <w:trHeight w:val="646"/>
          <w:jc w:val="center"/>
        </w:trPr>
        <w:tc>
          <w:tcPr>
            <w:tcW w:w="2689" w:type="dxa"/>
            <w:vAlign w:val="center"/>
          </w:tcPr>
          <w:p w14:paraId="746638AD" w14:textId="77777777" w:rsidR="00122F69" w:rsidRPr="001C4182" w:rsidRDefault="00122F69" w:rsidP="004A7B28">
            <w:pPr>
              <w:jc w:val="center"/>
              <w:rPr>
                <w:rFonts w:ascii="Times New Roman" w:hAnsi="Times New Roman"/>
                <w:b/>
                <w:bCs/>
              </w:rPr>
            </w:pPr>
            <w:r w:rsidRPr="001C4182">
              <w:rPr>
                <w:rFonts w:ascii="Times New Roman" w:hAnsi="Times New Roman"/>
                <w:color w:val="000000"/>
              </w:rPr>
              <w:t>Employment</w:t>
            </w:r>
          </w:p>
        </w:tc>
        <w:tc>
          <w:tcPr>
            <w:tcW w:w="2615" w:type="dxa"/>
            <w:vAlign w:val="center"/>
          </w:tcPr>
          <w:p w14:paraId="1099485A" w14:textId="77777777" w:rsidR="00122F69" w:rsidRPr="001C4182" w:rsidRDefault="00122F69" w:rsidP="004A7B28">
            <w:pPr>
              <w:jc w:val="center"/>
              <w:rPr>
                <w:rFonts w:ascii="Times New Roman" w:hAnsi="Times New Roman"/>
                <w:b/>
                <w:bCs/>
              </w:rPr>
            </w:pPr>
            <w:r w:rsidRPr="001C4182">
              <w:rPr>
                <w:rFonts w:ascii="Times New Roman" w:hAnsi="Times New Roman"/>
                <w:color w:val="000000"/>
              </w:rPr>
              <w:t>Self-employed</w:t>
            </w:r>
          </w:p>
          <w:p w14:paraId="63794FC7" w14:textId="77777777" w:rsidR="00122F69" w:rsidRPr="001C4182" w:rsidRDefault="00122F69" w:rsidP="004A7B28">
            <w:pPr>
              <w:jc w:val="center"/>
              <w:rPr>
                <w:rFonts w:ascii="Times New Roman" w:hAnsi="Times New Roman"/>
                <w:b/>
                <w:bCs/>
              </w:rPr>
            </w:pPr>
            <w:r w:rsidRPr="001C4182">
              <w:rPr>
                <w:rFonts w:ascii="Times New Roman" w:hAnsi="Times New Roman"/>
                <w:color w:val="000000"/>
              </w:rPr>
              <w:t>Private sector</w:t>
            </w:r>
          </w:p>
          <w:p w14:paraId="3FF67024" w14:textId="77777777" w:rsidR="00122F69" w:rsidRPr="001C4182" w:rsidRDefault="00122F69" w:rsidP="004A7B28">
            <w:pPr>
              <w:jc w:val="center"/>
              <w:rPr>
                <w:rFonts w:ascii="Times New Roman" w:hAnsi="Times New Roman"/>
                <w:b/>
                <w:bCs/>
              </w:rPr>
            </w:pPr>
            <w:r w:rsidRPr="001C4182">
              <w:rPr>
                <w:rFonts w:ascii="Times New Roman" w:hAnsi="Times New Roman"/>
                <w:color w:val="000000"/>
              </w:rPr>
              <w:t>Government sector</w:t>
            </w:r>
          </w:p>
          <w:p w14:paraId="6C38EFAA" w14:textId="77777777" w:rsidR="00122F69" w:rsidRPr="001C4182" w:rsidRDefault="00122F69" w:rsidP="004A7B28">
            <w:pPr>
              <w:jc w:val="center"/>
              <w:rPr>
                <w:rFonts w:ascii="Times New Roman" w:hAnsi="Times New Roman"/>
                <w:b/>
                <w:bCs/>
              </w:rPr>
            </w:pPr>
            <w:r w:rsidRPr="001C4182">
              <w:rPr>
                <w:rFonts w:ascii="Times New Roman" w:hAnsi="Times New Roman"/>
                <w:color w:val="000000"/>
              </w:rPr>
              <w:t>Student</w:t>
            </w:r>
          </w:p>
        </w:tc>
        <w:tc>
          <w:tcPr>
            <w:tcW w:w="1511" w:type="dxa"/>
          </w:tcPr>
          <w:p w14:paraId="5F4F3DC0" w14:textId="77777777" w:rsidR="00122F69" w:rsidRPr="001C4182" w:rsidRDefault="00122F69" w:rsidP="004A7B28">
            <w:pPr>
              <w:jc w:val="center"/>
              <w:rPr>
                <w:rFonts w:ascii="Times New Roman" w:hAnsi="Times New Roman"/>
              </w:rPr>
            </w:pPr>
            <w:r w:rsidRPr="001C4182">
              <w:rPr>
                <w:rFonts w:ascii="Times New Roman" w:hAnsi="Times New Roman"/>
                <w:color w:val="000000"/>
              </w:rPr>
              <w:t>4</w:t>
            </w:r>
          </w:p>
          <w:p w14:paraId="7E00C54A" w14:textId="77777777" w:rsidR="00122F69" w:rsidRPr="001C4182" w:rsidRDefault="00122F69" w:rsidP="004A7B28">
            <w:pPr>
              <w:jc w:val="center"/>
              <w:rPr>
                <w:rFonts w:ascii="Times New Roman" w:hAnsi="Times New Roman"/>
              </w:rPr>
            </w:pPr>
            <w:r w:rsidRPr="001C4182">
              <w:rPr>
                <w:rFonts w:ascii="Times New Roman" w:hAnsi="Times New Roman"/>
                <w:color w:val="000000"/>
              </w:rPr>
              <w:t>28</w:t>
            </w:r>
          </w:p>
          <w:p w14:paraId="7E9DA037" w14:textId="77777777" w:rsidR="00122F69" w:rsidRPr="001C4182" w:rsidRDefault="00122F69" w:rsidP="004A7B28">
            <w:pPr>
              <w:jc w:val="center"/>
              <w:rPr>
                <w:rFonts w:ascii="Times New Roman" w:hAnsi="Times New Roman"/>
              </w:rPr>
            </w:pPr>
            <w:r w:rsidRPr="001C4182">
              <w:rPr>
                <w:rFonts w:ascii="Times New Roman" w:hAnsi="Times New Roman"/>
                <w:color w:val="000000"/>
              </w:rPr>
              <w:t>5</w:t>
            </w:r>
          </w:p>
          <w:p w14:paraId="00185366" w14:textId="77777777" w:rsidR="00122F69" w:rsidRPr="001C4182" w:rsidRDefault="00122F69" w:rsidP="004A7B28">
            <w:pPr>
              <w:jc w:val="center"/>
              <w:rPr>
                <w:rFonts w:ascii="Times New Roman" w:hAnsi="Times New Roman"/>
              </w:rPr>
            </w:pPr>
            <w:r w:rsidRPr="001C4182">
              <w:rPr>
                <w:rFonts w:ascii="Times New Roman" w:hAnsi="Times New Roman"/>
                <w:color w:val="000000"/>
              </w:rPr>
              <w:t>132</w:t>
            </w:r>
          </w:p>
        </w:tc>
        <w:tc>
          <w:tcPr>
            <w:tcW w:w="1827" w:type="dxa"/>
            <w:shd w:val="clear" w:color="auto" w:fill="auto"/>
          </w:tcPr>
          <w:p w14:paraId="40441572" w14:textId="77777777" w:rsidR="00122F69" w:rsidRPr="001C4182" w:rsidRDefault="00122F69" w:rsidP="004A7B28">
            <w:pPr>
              <w:jc w:val="center"/>
              <w:rPr>
                <w:rFonts w:ascii="Times New Roman" w:hAnsi="Times New Roman"/>
              </w:rPr>
            </w:pPr>
            <w:r w:rsidRPr="001C4182">
              <w:rPr>
                <w:rFonts w:ascii="Times New Roman" w:hAnsi="Times New Roman"/>
                <w:color w:val="000000"/>
              </w:rPr>
              <w:t>2.37</w:t>
            </w:r>
          </w:p>
          <w:p w14:paraId="0EF78265" w14:textId="77777777" w:rsidR="00122F69" w:rsidRPr="001C4182" w:rsidRDefault="00122F69" w:rsidP="004A7B28">
            <w:pPr>
              <w:jc w:val="center"/>
              <w:rPr>
                <w:rFonts w:ascii="Times New Roman" w:hAnsi="Times New Roman"/>
              </w:rPr>
            </w:pPr>
            <w:r w:rsidRPr="001C4182">
              <w:rPr>
                <w:rFonts w:ascii="Times New Roman" w:hAnsi="Times New Roman"/>
                <w:color w:val="000000"/>
              </w:rPr>
              <w:t>16.57</w:t>
            </w:r>
          </w:p>
          <w:p w14:paraId="485224D9" w14:textId="77777777" w:rsidR="00122F69" w:rsidRPr="001C4182" w:rsidRDefault="00122F69" w:rsidP="004A7B28">
            <w:pPr>
              <w:jc w:val="center"/>
              <w:rPr>
                <w:rFonts w:ascii="Times New Roman" w:hAnsi="Times New Roman"/>
              </w:rPr>
            </w:pPr>
            <w:r w:rsidRPr="001C4182">
              <w:rPr>
                <w:rFonts w:ascii="Times New Roman" w:hAnsi="Times New Roman"/>
                <w:color w:val="000000"/>
              </w:rPr>
              <w:t>2.96</w:t>
            </w:r>
          </w:p>
          <w:p w14:paraId="125C6F9A" w14:textId="77777777" w:rsidR="00122F69" w:rsidRPr="001C4182" w:rsidRDefault="00122F69" w:rsidP="004A7B28">
            <w:pPr>
              <w:jc w:val="center"/>
              <w:rPr>
                <w:rFonts w:ascii="Times New Roman" w:hAnsi="Times New Roman"/>
              </w:rPr>
            </w:pPr>
            <w:r w:rsidRPr="001C4182">
              <w:rPr>
                <w:rFonts w:ascii="Times New Roman" w:hAnsi="Times New Roman"/>
                <w:color w:val="000000"/>
              </w:rPr>
              <w:t>78.10</w:t>
            </w:r>
          </w:p>
        </w:tc>
      </w:tr>
      <w:tr w:rsidR="00122F69" w:rsidRPr="001C4182" w14:paraId="130B1E0B" w14:textId="77777777" w:rsidTr="002B1F7A">
        <w:trPr>
          <w:trHeight w:val="301"/>
          <w:jc w:val="center"/>
        </w:trPr>
        <w:tc>
          <w:tcPr>
            <w:tcW w:w="2689" w:type="dxa"/>
            <w:vAlign w:val="center"/>
          </w:tcPr>
          <w:p w14:paraId="42209C67" w14:textId="1C2EFA3E" w:rsidR="00122F69" w:rsidRPr="001C4182" w:rsidRDefault="0091721D" w:rsidP="004A7B28">
            <w:pPr>
              <w:jc w:val="center"/>
              <w:rPr>
                <w:rFonts w:ascii="Times New Roman" w:hAnsi="Times New Roman"/>
                <w:b/>
                <w:bCs/>
              </w:rPr>
            </w:pPr>
            <w:r>
              <w:rPr>
                <w:rFonts w:ascii="Times New Roman" w:hAnsi="Times New Roman"/>
                <w:color w:val="000000"/>
              </w:rPr>
              <w:t>Duration</w:t>
            </w:r>
            <w:r w:rsidRPr="001C4182">
              <w:rPr>
                <w:rFonts w:ascii="Times New Roman" w:hAnsi="Times New Roman"/>
                <w:color w:val="000000"/>
              </w:rPr>
              <w:t xml:space="preserve"> </w:t>
            </w:r>
            <w:r w:rsidR="00122F69" w:rsidRPr="001C4182">
              <w:rPr>
                <w:rFonts w:ascii="Times New Roman" w:hAnsi="Times New Roman"/>
                <w:color w:val="000000"/>
              </w:rPr>
              <w:t>spent on social media per day</w:t>
            </w:r>
            <w:r>
              <w:rPr>
                <w:rFonts w:ascii="Times New Roman" w:hAnsi="Times New Roman"/>
                <w:color w:val="000000"/>
              </w:rPr>
              <w:t xml:space="preserve"> (hours)</w:t>
            </w:r>
          </w:p>
        </w:tc>
        <w:tc>
          <w:tcPr>
            <w:tcW w:w="2615" w:type="dxa"/>
            <w:vAlign w:val="center"/>
          </w:tcPr>
          <w:p w14:paraId="781D00A5" w14:textId="0B4680C5" w:rsidR="00122F69" w:rsidRPr="001C4182" w:rsidRDefault="00122F69" w:rsidP="004A7B28">
            <w:pPr>
              <w:jc w:val="center"/>
              <w:rPr>
                <w:rFonts w:ascii="Times New Roman" w:hAnsi="Times New Roman"/>
                <w:b/>
                <w:bCs/>
              </w:rPr>
            </w:pPr>
            <w:r w:rsidRPr="001C4182">
              <w:rPr>
                <w:rFonts w:ascii="Times New Roman" w:hAnsi="Times New Roman"/>
                <w:color w:val="000000"/>
              </w:rPr>
              <w:t>0</w:t>
            </w:r>
            <w:r w:rsidR="0091721D">
              <w:rPr>
                <w:rFonts w:ascii="Times New Roman" w:hAnsi="Times New Roman"/>
                <w:color w:val="000000"/>
              </w:rPr>
              <w:t>–</w:t>
            </w:r>
            <w:r w:rsidRPr="001C4182">
              <w:rPr>
                <w:rFonts w:ascii="Times New Roman" w:hAnsi="Times New Roman"/>
                <w:color w:val="000000"/>
              </w:rPr>
              <w:t>1</w:t>
            </w:r>
          </w:p>
          <w:p w14:paraId="0BAEA2FF" w14:textId="26117D05" w:rsidR="00122F69" w:rsidRPr="001C4182" w:rsidRDefault="00122F69" w:rsidP="004A7B28">
            <w:pPr>
              <w:jc w:val="center"/>
              <w:rPr>
                <w:rFonts w:ascii="Times New Roman" w:hAnsi="Times New Roman"/>
                <w:b/>
                <w:bCs/>
              </w:rPr>
            </w:pPr>
            <w:r w:rsidRPr="001C4182">
              <w:rPr>
                <w:rFonts w:ascii="Times New Roman" w:hAnsi="Times New Roman"/>
                <w:color w:val="000000"/>
              </w:rPr>
              <w:t>2</w:t>
            </w:r>
            <w:r w:rsidR="0091721D">
              <w:rPr>
                <w:rFonts w:ascii="Times New Roman" w:hAnsi="Times New Roman"/>
                <w:color w:val="000000"/>
              </w:rPr>
              <w:t>–</w:t>
            </w:r>
            <w:r w:rsidRPr="001C4182">
              <w:rPr>
                <w:rFonts w:ascii="Times New Roman" w:hAnsi="Times New Roman"/>
                <w:color w:val="000000"/>
              </w:rPr>
              <w:t>3</w:t>
            </w:r>
          </w:p>
          <w:p w14:paraId="45AFB73A" w14:textId="03C2595B" w:rsidR="00122F69" w:rsidRPr="001C4182" w:rsidRDefault="00122F69" w:rsidP="004A7B28">
            <w:pPr>
              <w:jc w:val="center"/>
              <w:rPr>
                <w:rFonts w:ascii="Times New Roman" w:hAnsi="Times New Roman"/>
                <w:b/>
                <w:bCs/>
              </w:rPr>
            </w:pPr>
            <w:r w:rsidRPr="001C4182">
              <w:rPr>
                <w:rFonts w:ascii="Times New Roman" w:hAnsi="Times New Roman"/>
                <w:color w:val="000000"/>
              </w:rPr>
              <w:t>4</w:t>
            </w:r>
            <w:r w:rsidR="0091721D">
              <w:rPr>
                <w:rFonts w:ascii="Times New Roman" w:hAnsi="Times New Roman"/>
                <w:color w:val="000000"/>
              </w:rPr>
              <w:t>–</w:t>
            </w:r>
            <w:r w:rsidRPr="001C4182">
              <w:rPr>
                <w:rFonts w:ascii="Times New Roman" w:hAnsi="Times New Roman"/>
                <w:color w:val="000000"/>
              </w:rPr>
              <w:t>5</w:t>
            </w:r>
          </w:p>
          <w:p w14:paraId="0114F475" w14:textId="51EA9953" w:rsidR="00122F69" w:rsidRPr="001C4182" w:rsidRDefault="0091721D" w:rsidP="004A7B28">
            <w:pPr>
              <w:jc w:val="center"/>
              <w:rPr>
                <w:rFonts w:ascii="Times New Roman" w:hAnsi="Times New Roman"/>
                <w:b/>
                <w:bCs/>
              </w:rPr>
            </w:pPr>
            <w:r>
              <w:rPr>
                <w:rFonts w:ascii="Times New Roman" w:hAnsi="Times New Roman"/>
                <w:color w:val="000000"/>
              </w:rPr>
              <w:t xml:space="preserve">≥ </w:t>
            </w:r>
            <w:r w:rsidR="00122F69" w:rsidRPr="001C4182">
              <w:rPr>
                <w:rFonts w:ascii="Times New Roman" w:hAnsi="Times New Roman"/>
                <w:color w:val="000000"/>
              </w:rPr>
              <w:t>6</w:t>
            </w:r>
          </w:p>
        </w:tc>
        <w:tc>
          <w:tcPr>
            <w:tcW w:w="1511" w:type="dxa"/>
          </w:tcPr>
          <w:p w14:paraId="1BF2CB74" w14:textId="77777777" w:rsidR="00122F69" w:rsidRPr="001C4182" w:rsidRDefault="00122F69" w:rsidP="004A7B28">
            <w:pPr>
              <w:jc w:val="center"/>
              <w:rPr>
                <w:rFonts w:ascii="Times New Roman" w:hAnsi="Times New Roman"/>
              </w:rPr>
            </w:pPr>
            <w:r w:rsidRPr="001C4182">
              <w:rPr>
                <w:rFonts w:ascii="Times New Roman" w:hAnsi="Times New Roman"/>
                <w:color w:val="000000"/>
              </w:rPr>
              <w:t>11</w:t>
            </w:r>
          </w:p>
          <w:p w14:paraId="4C73D54B" w14:textId="77777777" w:rsidR="00122F69" w:rsidRPr="001C4182" w:rsidRDefault="00122F69" w:rsidP="004A7B28">
            <w:pPr>
              <w:jc w:val="center"/>
              <w:rPr>
                <w:rFonts w:ascii="Times New Roman" w:hAnsi="Times New Roman"/>
              </w:rPr>
            </w:pPr>
            <w:r w:rsidRPr="001C4182">
              <w:rPr>
                <w:rFonts w:ascii="Times New Roman" w:hAnsi="Times New Roman"/>
                <w:color w:val="000000"/>
              </w:rPr>
              <w:t>54</w:t>
            </w:r>
          </w:p>
          <w:p w14:paraId="12CA6D69" w14:textId="77777777" w:rsidR="00122F69" w:rsidRPr="001C4182" w:rsidRDefault="00122F69" w:rsidP="004A7B28">
            <w:pPr>
              <w:jc w:val="center"/>
              <w:rPr>
                <w:rFonts w:ascii="Times New Roman" w:hAnsi="Times New Roman"/>
              </w:rPr>
            </w:pPr>
            <w:r w:rsidRPr="001C4182">
              <w:rPr>
                <w:rFonts w:ascii="Times New Roman" w:hAnsi="Times New Roman"/>
                <w:color w:val="000000"/>
              </w:rPr>
              <w:t>53</w:t>
            </w:r>
          </w:p>
          <w:p w14:paraId="7AD41821" w14:textId="77777777" w:rsidR="00122F69" w:rsidRPr="001C4182" w:rsidRDefault="00122F69" w:rsidP="004A7B28">
            <w:pPr>
              <w:jc w:val="center"/>
              <w:rPr>
                <w:rFonts w:ascii="Times New Roman" w:hAnsi="Times New Roman"/>
              </w:rPr>
            </w:pPr>
            <w:r w:rsidRPr="001C4182">
              <w:rPr>
                <w:rFonts w:ascii="Times New Roman" w:hAnsi="Times New Roman"/>
                <w:color w:val="000000"/>
              </w:rPr>
              <w:t>51</w:t>
            </w:r>
          </w:p>
        </w:tc>
        <w:tc>
          <w:tcPr>
            <w:tcW w:w="1827" w:type="dxa"/>
          </w:tcPr>
          <w:p w14:paraId="35AE92AA" w14:textId="77777777" w:rsidR="00122F69" w:rsidRPr="001C4182" w:rsidRDefault="00122F69" w:rsidP="004A7B28">
            <w:pPr>
              <w:jc w:val="center"/>
              <w:rPr>
                <w:rFonts w:ascii="Times New Roman" w:hAnsi="Times New Roman"/>
              </w:rPr>
            </w:pPr>
            <w:r w:rsidRPr="001C4182">
              <w:rPr>
                <w:rFonts w:ascii="Times New Roman" w:hAnsi="Times New Roman"/>
                <w:color w:val="000000"/>
              </w:rPr>
              <w:t>6.51</w:t>
            </w:r>
          </w:p>
          <w:p w14:paraId="053D5429" w14:textId="77777777" w:rsidR="00122F69" w:rsidRPr="001C4182" w:rsidRDefault="00122F69" w:rsidP="004A7B28">
            <w:pPr>
              <w:jc w:val="center"/>
              <w:rPr>
                <w:rFonts w:ascii="Times New Roman" w:hAnsi="Times New Roman"/>
              </w:rPr>
            </w:pPr>
            <w:r w:rsidRPr="001C4182">
              <w:rPr>
                <w:rFonts w:ascii="Times New Roman" w:hAnsi="Times New Roman"/>
                <w:color w:val="000000"/>
              </w:rPr>
              <w:t>31.95</w:t>
            </w:r>
          </w:p>
          <w:p w14:paraId="1CD2588D" w14:textId="77777777" w:rsidR="00122F69" w:rsidRPr="001C4182" w:rsidRDefault="00122F69" w:rsidP="004A7B28">
            <w:pPr>
              <w:jc w:val="center"/>
              <w:rPr>
                <w:rFonts w:ascii="Times New Roman" w:hAnsi="Times New Roman"/>
              </w:rPr>
            </w:pPr>
            <w:r w:rsidRPr="001C4182">
              <w:rPr>
                <w:rFonts w:ascii="Times New Roman" w:hAnsi="Times New Roman"/>
                <w:color w:val="000000"/>
              </w:rPr>
              <w:t>31.36</w:t>
            </w:r>
          </w:p>
          <w:p w14:paraId="4C9BE0C7" w14:textId="77777777" w:rsidR="00122F69" w:rsidRPr="001C4182" w:rsidRDefault="00122F69" w:rsidP="004A7B28">
            <w:pPr>
              <w:jc w:val="center"/>
              <w:rPr>
                <w:rFonts w:ascii="Times New Roman" w:hAnsi="Times New Roman"/>
              </w:rPr>
            </w:pPr>
            <w:r w:rsidRPr="001C4182">
              <w:rPr>
                <w:rFonts w:ascii="Times New Roman" w:hAnsi="Times New Roman"/>
                <w:color w:val="000000"/>
              </w:rPr>
              <w:t>30.18</w:t>
            </w:r>
          </w:p>
        </w:tc>
      </w:tr>
      <w:tr w:rsidR="00122F69" w:rsidRPr="001C4182" w14:paraId="00062663" w14:textId="77777777" w:rsidTr="002B1F7A">
        <w:trPr>
          <w:trHeight w:val="850"/>
          <w:jc w:val="center"/>
        </w:trPr>
        <w:tc>
          <w:tcPr>
            <w:tcW w:w="2689" w:type="dxa"/>
            <w:vAlign w:val="center"/>
          </w:tcPr>
          <w:p w14:paraId="2C8C471E" w14:textId="3008F7DE" w:rsidR="00122F69" w:rsidRPr="001C4182" w:rsidRDefault="00122F69" w:rsidP="004A7B28">
            <w:pPr>
              <w:jc w:val="center"/>
              <w:rPr>
                <w:rFonts w:ascii="Times New Roman" w:hAnsi="Times New Roman"/>
                <w:b/>
                <w:bCs/>
              </w:rPr>
            </w:pPr>
            <w:r w:rsidRPr="001C4182">
              <w:rPr>
                <w:rFonts w:ascii="Times New Roman" w:hAnsi="Times New Roman"/>
                <w:color w:val="000000"/>
              </w:rPr>
              <w:t xml:space="preserve">Traditional pastry brand </w:t>
            </w:r>
            <w:r w:rsidR="00A94E58">
              <w:rPr>
                <w:rFonts w:ascii="Times New Roman" w:hAnsi="Times New Roman"/>
                <w:color w:val="000000"/>
              </w:rPr>
              <w:t xml:space="preserve">followed on </w:t>
            </w:r>
            <w:r w:rsidRPr="001C4182">
              <w:rPr>
                <w:rFonts w:ascii="Times New Roman" w:hAnsi="Times New Roman"/>
                <w:color w:val="000000"/>
              </w:rPr>
              <w:t>social media</w:t>
            </w:r>
          </w:p>
        </w:tc>
        <w:tc>
          <w:tcPr>
            <w:tcW w:w="2615" w:type="dxa"/>
            <w:vAlign w:val="center"/>
          </w:tcPr>
          <w:p w14:paraId="1C910971" w14:textId="77777777" w:rsidR="00122F69" w:rsidRPr="001C4182" w:rsidRDefault="00122F69" w:rsidP="004A7B28">
            <w:pPr>
              <w:jc w:val="center"/>
              <w:rPr>
                <w:rFonts w:ascii="Times New Roman" w:hAnsi="Times New Roman"/>
                <w:b/>
                <w:bCs/>
              </w:rPr>
            </w:pPr>
            <w:r w:rsidRPr="001C4182">
              <w:rPr>
                <w:rFonts w:ascii="Times New Roman" w:hAnsi="Times New Roman"/>
                <w:color w:val="000000"/>
              </w:rPr>
              <w:t>Ghee Hiang</w:t>
            </w:r>
          </w:p>
          <w:p w14:paraId="0323E8BB" w14:textId="77777777" w:rsidR="00122F69" w:rsidRPr="001C4182" w:rsidRDefault="00122F69" w:rsidP="004A7B28">
            <w:pPr>
              <w:jc w:val="center"/>
              <w:rPr>
                <w:rFonts w:ascii="Times New Roman" w:hAnsi="Times New Roman"/>
                <w:b/>
                <w:bCs/>
              </w:rPr>
            </w:pPr>
            <w:r w:rsidRPr="001C4182">
              <w:rPr>
                <w:rFonts w:ascii="Times New Roman" w:hAnsi="Times New Roman"/>
                <w:color w:val="000000"/>
              </w:rPr>
              <w:t>Ban Heang</w:t>
            </w:r>
          </w:p>
          <w:p w14:paraId="13A3F5A6" w14:textId="77777777" w:rsidR="00122F69" w:rsidRPr="001C4182" w:rsidRDefault="00122F69" w:rsidP="004A7B28">
            <w:pPr>
              <w:jc w:val="center"/>
              <w:rPr>
                <w:rFonts w:ascii="Times New Roman" w:hAnsi="Times New Roman"/>
                <w:b/>
                <w:bCs/>
              </w:rPr>
            </w:pPr>
            <w:r w:rsidRPr="001C4182">
              <w:rPr>
                <w:rFonts w:ascii="Times New Roman" w:hAnsi="Times New Roman"/>
                <w:color w:val="000000"/>
              </w:rPr>
              <w:t>Seng Heang</w:t>
            </w:r>
          </w:p>
          <w:p w14:paraId="14139F20" w14:textId="77777777" w:rsidR="00122F69" w:rsidRPr="001C4182" w:rsidRDefault="00122F69" w:rsidP="004A7B28">
            <w:pPr>
              <w:jc w:val="center"/>
              <w:rPr>
                <w:rFonts w:ascii="Times New Roman" w:hAnsi="Times New Roman"/>
                <w:b/>
                <w:bCs/>
              </w:rPr>
            </w:pPr>
            <w:r w:rsidRPr="001C4182">
              <w:rPr>
                <w:rFonts w:ascii="Times New Roman" w:hAnsi="Times New Roman"/>
                <w:color w:val="000000"/>
              </w:rPr>
              <w:t>Ng Kee Cake Shop</w:t>
            </w:r>
          </w:p>
          <w:p w14:paraId="4FCC537C" w14:textId="6319DD02" w:rsidR="00122F69" w:rsidRPr="001C4182" w:rsidRDefault="00122F69" w:rsidP="004A7B28">
            <w:pPr>
              <w:jc w:val="center"/>
              <w:rPr>
                <w:rFonts w:ascii="Times New Roman" w:hAnsi="Times New Roman"/>
                <w:b/>
                <w:bCs/>
              </w:rPr>
            </w:pPr>
            <w:r w:rsidRPr="001C4182">
              <w:rPr>
                <w:rFonts w:ascii="Times New Roman" w:hAnsi="Times New Roman"/>
                <w:color w:val="000000"/>
              </w:rPr>
              <w:t>Other</w:t>
            </w:r>
          </w:p>
        </w:tc>
        <w:tc>
          <w:tcPr>
            <w:tcW w:w="1511" w:type="dxa"/>
          </w:tcPr>
          <w:p w14:paraId="6CAB931C" w14:textId="77777777" w:rsidR="00122F69" w:rsidRPr="001C4182" w:rsidRDefault="00122F69" w:rsidP="004A7B28">
            <w:pPr>
              <w:jc w:val="center"/>
              <w:rPr>
                <w:rFonts w:ascii="Times New Roman" w:hAnsi="Times New Roman"/>
              </w:rPr>
            </w:pPr>
            <w:r w:rsidRPr="001C4182">
              <w:rPr>
                <w:rFonts w:ascii="Times New Roman" w:hAnsi="Times New Roman"/>
                <w:color w:val="000000"/>
              </w:rPr>
              <w:t>34</w:t>
            </w:r>
          </w:p>
          <w:p w14:paraId="0D379BED" w14:textId="77777777" w:rsidR="00122F69" w:rsidRPr="001C4182" w:rsidRDefault="00122F69" w:rsidP="004A7B28">
            <w:pPr>
              <w:jc w:val="center"/>
              <w:rPr>
                <w:rFonts w:ascii="Times New Roman" w:hAnsi="Times New Roman"/>
              </w:rPr>
            </w:pPr>
            <w:r w:rsidRPr="001C4182">
              <w:rPr>
                <w:rFonts w:ascii="Times New Roman" w:hAnsi="Times New Roman"/>
                <w:color w:val="000000"/>
              </w:rPr>
              <w:t>42</w:t>
            </w:r>
          </w:p>
          <w:p w14:paraId="2965853A" w14:textId="77777777" w:rsidR="00122F69" w:rsidRPr="001C4182" w:rsidRDefault="00122F69" w:rsidP="004A7B28">
            <w:pPr>
              <w:jc w:val="center"/>
              <w:rPr>
                <w:rFonts w:ascii="Times New Roman" w:hAnsi="Times New Roman"/>
              </w:rPr>
            </w:pPr>
            <w:r w:rsidRPr="001C4182">
              <w:rPr>
                <w:rFonts w:ascii="Times New Roman" w:hAnsi="Times New Roman"/>
                <w:color w:val="000000"/>
              </w:rPr>
              <w:t>38</w:t>
            </w:r>
          </w:p>
          <w:p w14:paraId="36B4C967" w14:textId="77777777" w:rsidR="00122F69" w:rsidRPr="001C4182" w:rsidRDefault="00122F69" w:rsidP="004A7B28">
            <w:pPr>
              <w:jc w:val="center"/>
              <w:rPr>
                <w:rFonts w:ascii="Times New Roman" w:hAnsi="Times New Roman"/>
              </w:rPr>
            </w:pPr>
            <w:r w:rsidRPr="001C4182">
              <w:rPr>
                <w:rFonts w:ascii="Times New Roman" w:hAnsi="Times New Roman"/>
                <w:color w:val="000000"/>
              </w:rPr>
              <w:t>31</w:t>
            </w:r>
          </w:p>
          <w:p w14:paraId="509F4B42" w14:textId="77777777" w:rsidR="00122F69" w:rsidRPr="001C4182" w:rsidRDefault="00122F69" w:rsidP="004A7B28">
            <w:pPr>
              <w:jc w:val="center"/>
              <w:rPr>
                <w:rFonts w:ascii="Times New Roman" w:hAnsi="Times New Roman"/>
              </w:rPr>
            </w:pPr>
            <w:r w:rsidRPr="001C4182">
              <w:rPr>
                <w:rFonts w:ascii="Times New Roman" w:hAnsi="Times New Roman"/>
                <w:color w:val="000000"/>
              </w:rPr>
              <w:t>24</w:t>
            </w:r>
          </w:p>
        </w:tc>
        <w:tc>
          <w:tcPr>
            <w:tcW w:w="1827" w:type="dxa"/>
          </w:tcPr>
          <w:p w14:paraId="0A1710D3" w14:textId="77777777" w:rsidR="00122F69" w:rsidRPr="001C4182" w:rsidRDefault="00122F69" w:rsidP="004A7B28">
            <w:pPr>
              <w:jc w:val="center"/>
              <w:rPr>
                <w:rFonts w:ascii="Times New Roman" w:hAnsi="Times New Roman"/>
              </w:rPr>
            </w:pPr>
            <w:r w:rsidRPr="001C4182">
              <w:rPr>
                <w:rFonts w:ascii="Times New Roman" w:hAnsi="Times New Roman"/>
                <w:color w:val="000000"/>
              </w:rPr>
              <w:t>20.12</w:t>
            </w:r>
          </w:p>
          <w:p w14:paraId="31ED2D12" w14:textId="77777777" w:rsidR="00122F69" w:rsidRPr="001C4182" w:rsidRDefault="00122F69" w:rsidP="004A7B28">
            <w:pPr>
              <w:jc w:val="center"/>
              <w:rPr>
                <w:rFonts w:ascii="Times New Roman" w:hAnsi="Times New Roman"/>
              </w:rPr>
            </w:pPr>
            <w:r w:rsidRPr="001C4182">
              <w:rPr>
                <w:rFonts w:ascii="Times New Roman" w:hAnsi="Times New Roman"/>
                <w:color w:val="000000"/>
              </w:rPr>
              <w:t>24.85</w:t>
            </w:r>
          </w:p>
          <w:p w14:paraId="72E6CAC7" w14:textId="77777777" w:rsidR="00122F69" w:rsidRPr="001C4182" w:rsidRDefault="00122F69" w:rsidP="004A7B28">
            <w:pPr>
              <w:jc w:val="center"/>
              <w:rPr>
                <w:rFonts w:ascii="Times New Roman" w:hAnsi="Times New Roman"/>
              </w:rPr>
            </w:pPr>
            <w:r w:rsidRPr="001C4182">
              <w:rPr>
                <w:rFonts w:ascii="Times New Roman" w:hAnsi="Times New Roman"/>
                <w:color w:val="000000"/>
              </w:rPr>
              <w:t>22.49</w:t>
            </w:r>
          </w:p>
          <w:p w14:paraId="1AFE19D3" w14:textId="77777777" w:rsidR="00122F69" w:rsidRPr="001C4182" w:rsidRDefault="00122F69" w:rsidP="004A7B28">
            <w:pPr>
              <w:jc w:val="center"/>
              <w:rPr>
                <w:rFonts w:ascii="Times New Roman" w:hAnsi="Times New Roman"/>
              </w:rPr>
            </w:pPr>
            <w:r w:rsidRPr="001C4182">
              <w:rPr>
                <w:rFonts w:ascii="Times New Roman" w:hAnsi="Times New Roman"/>
                <w:color w:val="000000"/>
              </w:rPr>
              <w:t>18.34</w:t>
            </w:r>
          </w:p>
          <w:p w14:paraId="21316BED" w14:textId="77777777" w:rsidR="00122F69" w:rsidRPr="001C4182" w:rsidRDefault="00122F69" w:rsidP="004A7B28">
            <w:pPr>
              <w:jc w:val="center"/>
              <w:rPr>
                <w:rFonts w:ascii="Times New Roman" w:hAnsi="Times New Roman"/>
              </w:rPr>
            </w:pPr>
            <w:r w:rsidRPr="001C4182">
              <w:rPr>
                <w:rFonts w:ascii="Times New Roman" w:hAnsi="Times New Roman"/>
                <w:color w:val="000000"/>
              </w:rPr>
              <w:t>14.20</w:t>
            </w:r>
          </w:p>
        </w:tc>
      </w:tr>
      <w:tr w:rsidR="00122F69" w:rsidRPr="001C4182" w14:paraId="5D19C4BC" w14:textId="77777777" w:rsidTr="002B1F7A">
        <w:trPr>
          <w:trHeight w:val="1095"/>
          <w:jc w:val="center"/>
        </w:trPr>
        <w:tc>
          <w:tcPr>
            <w:tcW w:w="2689" w:type="dxa"/>
            <w:vAlign w:val="center"/>
          </w:tcPr>
          <w:p w14:paraId="06FB5BCA" w14:textId="2EE209E2" w:rsidR="00122F69" w:rsidRPr="001C4182" w:rsidRDefault="00122F69" w:rsidP="004A7B28">
            <w:pPr>
              <w:jc w:val="center"/>
              <w:rPr>
                <w:rFonts w:ascii="Times New Roman" w:hAnsi="Times New Roman"/>
                <w:b/>
                <w:bCs/>
              </w:rPr>
            </w:pPr>
            <w:r w:rsidRPr="001C4182">
              <w:rPr>
                <w:rFonts w:ascii="Times New Roman" w:hAnsi="Times New Roman"/>
                <w:color w:val="202124"/>
              </w:rPr>
              <w:t>Social media platform</w:t>
            </w:r>
            <w:r w:rsidR="00755762">
              <w:rPr>
                <w:rFonts w:ascii="Times New Roman" w:hAnsi="Times New Roman"/>
                <w:color w:val="202124"/>
              </w:rPr>
              <w:t>s</w:t>
            </w:r>
            <w:r w:rsidR="004435C2">
              <w:rPr>
                <w:rFonts w:ascii="Times New Roman" w:hAnsi="Times New Roman"/>
                <w:color w:val="202124"/>
              </w:rPr>
              <w:t xml:space="preserve"> used to follow</w:t>
            </w:r>
            <w:r w:rsidRPr="001C4182">
              <w:rPr>
                <w:rFonts w:ascii="Times New Roman" w:hAnsi="Times New Roman"/>
                <w:color w:val="202124"/>
              </w:rPr>
              <w:t xml:space="preserve"> the traditional pastry brand</w:t>
            </w:r>
          </w:p>
        </w:tc>
        <w:tc>
          <w:tcPr>
            <w:tcW w:w="2615" w:type="dxa"/>
            <w:vAlign w:val="center"/>
          </w:tcPr>
          <w:p w14:paraId="73FD1438" w14:textId="77777777" w:rsidR="00122F69" w:rsidRPr="001C4182" w:rsidRDefault="00122F69" w:rsidP="004A7B28">
            <w:pPr>
              <w:jc w:val="center"/>
              <w:rPr>
                <w:rFonts w:ascii="Times New Roman" w:hAnsi="Times New Roman"/>
                <w:b/>
                <w:bCs/>
              </w:rPr>
            </w:pPr>
            <w:r w:rsidRPr="001C4182">
              <w:rPr>
                <w:rFonts w:ascii="Times New Roman" w:hAnsi="Times New Roman"/>
                <w:color w:val="000000"/>
              </w:rPr>
              <w:t>Facebook</w:t>
            </w:r>
          </w:p>
          <w:p w14:paraId="4EFDACE9" w14:textId="77777777" w:rsidR="00122F69" w:rsidRPr="001C4182" w:rsidRDefault="00122F69" w:rsidP="004A7B28">
            <w:pPr>
              <w:jc w:val="center"/>
              <w:rPr>
                <w:rFonts w:ascii="Times New Roman" w:hAnsi="Times New Roman"/>
                <w:b/>
                <w:bCs/>
              </w:rPr>
            </w:pPr>
            <w:r w:rsidRPr="001C4182">
              <w:rPr>
                <w:rFonts w:ascii="Times New Roman" w:hAnsi="Times New Roman"/>
                <w:color w:val="000000"/>
              </w:rPr>
              <w:t>Instagram</w:t>
            </w:r>
          </w:p>
          <w:p w14:paraId="74DF4520" w14:textId="77777777" w:rsidR="00122F69" w:rsidRPr="001C4182" w:rsidRDefault="00122F69" w:rsidP="004A7B28">
            <w:pPr>
              <w:jc w:val="center"/>
              <w:rPr>
                <w:rFonts w:ascii="Times New Roman" w:hAnsi="Times New Roman"/>
                <w:b/>
                <w:bCs/>
              </w:rPr>
            </w:pPr>
            <w:r w:rsidRPr="001C4182">
              <w:rPr>
                <w:rFonts w:ascii="Times New Roman" w:hAnsi="Times New Roman"/>
                <w:color w:val="000000"/>
              </w:rPr>
              <w:t>Twitter</w:t>
            </w:r>
          </w:p>
          <w:p w14:paraId="346BDEB4" w14:textId="30A1DC93" w:rsidR="00122F69" w:rsidRPr="001C4182" w:rsidRDefault="00572277" w:rsidP="004A7B28">
            <w:pPr>
              <w:jc w:val="center"/>
              <w:rPr>
                <w:rFonts w:ascii="Times New Roman" w:hAnsi="Times New Roman"/>
                <w:b/>
                <w:bCs/>
              </w:rPr>
            </w:pPr>
            <w:r w:rsidRPr="001C4182">
              <w:rPr>
                <w:rFonts w:ascii="Times New Roman" w:hAnsi="Times New Roman"/>
                <w:color w:val="000000"/>
              </w:rPr>
              <w:t>WeChat</w:t>
            </w:r>
          </w:p>
          <w:p w14:paraId="294B5F75" w14:textId="4C97B317" w:rsidR="00122F69" w:rsidRPr="001C4182" w:rsidRDefault="00122F69" w:rsidP="004A7B28">
            <w:pPr>
              <w:jc w:val="center"/>
              <w:rPr>
                <w:rFonts w:ascii="Times New Roman" w:hAnsi="Times New Roman"/>
                <w:b/>
                <w:bCs/>
              </w:rPr>
            </w:pPr>
            <w:r w:rsidRPr="001C4182">
              <w:rPr>
                <w:rFonts w:ascii="Times New Roman" w:hAnsi="Times New Roman"/>
                <w:color w:val="000000"/>
              </w:rPr>
              <w:t>Other</w:t>
            </w:r>
          </w:p>
        </w:tc>
        <w:tc>
          <w:tcPr>
            <w:tcW w:w="1511" w:type="dxa"/>
          </w:tcPr>
          <w:p w14:paraId="4B99CA98" w14:textId="77777777" w:rsidR="00122F69" w:rsidRPr="001C4182" w:rsidRDefault="00122F69" w:rsidP="004A7B28">
            <w:pPr>
              <w:jc w:val="center"/>
              <w:rPr>
                <w:rFonts w:ascii="Times New Roman" w:hAnsi="Times New Roman"/>
              </w:rPr>
            </w:pPr>
            <w:r w:rsidRPr="001C4182">
              <w:rPr>
                <w:rFonts w:ascii="Times New Roman" w:hAnsi="Times New Roman"/>
                <w:color w:val="000000"/>
              </w:rPr>
              <w:t>99</w:t>
            </w:r>
          </w:p>
          <w:p w14:paraId="65FE00CF" w14:textId="77777777" w:rsidR="00122F69" w:rsidRPr="001C4182" w:rsidRDefault="00122F69" w:rsidP="004A7B28">
            <w:pPr>
              <w:jc w:val="center"/>
              <w:rPr>
                <w:rFonts w:ascii="Times New Roman" w:hAnsi="Times New Roman"/>
              </w:rPr>
            </w:pPr>
            <w:r w:rsidRPr="001C4182">
              <w:rPr>
                <w:rFonts w:ascii="Times New Roman" w:hAnsi="Times New Roman"/>
                <w:color w:val="000000"/>
              </w:rPr>
              <w:t>69</w:t>
            </w:r>
          </w:p>
          <w:p w14:paraId="5C71EC00" w14:textId="77777777" w:rsidR="00122F69" w:rsidRPr="001C4182" w:rsidRDefault="00122F69" w:rsidP="004A7B28">
            <w:pPr>
              <w:jc w:val="center"/>
              <w:rPr>
                <w:rFonts w:ascii="Times New Roman" w:hAnsi="Times New Roman"/>
              </w:rPr>
            </w:pPr>
            <w:r w:rsidRPr="001C4182">
              <w:rPr>
                <w:rFonts w:ascii="Times New Roman" w:hAnsi="Times New Roman"/>
                <w:color w:val="000000"/>
              </w:rPr>
              <w:t>0</w:t>
            </w:r>
          </w:p>
          <w:p w14:paraId="19779DEF" w14:textId="77777777" w:rsidR="00122F69" w:rsidRPr="001C4182" w:rsidRDefault="00122F69" w:rsidP="004A7B28">
            <w:pPr>
              <w:jc w:val="center"/>
              <w:rPr>
                <w:rFonts w:ascii="Times New Roman" w:hAnsi="Times New Roman"/>
              </w:rPr>
            </w:pPr>
            <w:r w:rsidRPr="001C4182">
              <w:rPr>
                <w:rFonts w:ascii="Times New Roman" w:hAnsi="Times New Roman"/>
                <w:color w:val="000000"/>
              </w:rPr>
              <w:t>0</w:t>
            </w:r>
          </w:p>
          <w:p w14:paraId="1CF29CD0" w14:textId="77777777" w:rsidR="00122F69" w:rsidRPr="001C4182" w:rsidRDefault="00122F69" w:rsidP="004A7B28">
            <w:pPr>
              <w:jc w:val="center"/>
              <w:rPr>
                <w:rFonts w:ascii="Times New Roman" w:hAnsi="Times New Roman"/>
              </w:rPr>
            </w:pPr>
            <w:r w:rsidRPr="001C4182">
              <w:rPr>
                <w:rFonts w:ascii="Times New Roman" w:hAnsi="Times New Roman"/>
              </w:rPr>
              <w:t>1</w:t>
            </w:r>
          </w:p>
        </w:tc>
        <w:tc>
          <w:tcPr>
            <w:tcW w:w="1827" w:type="dxa"/>
          </w:tcPr>
          <w:p w14:paraId="227699E0" w14:textId="77777777" w:rsidR="00122F69" w:rsidRPr="001C4182" w:rsidRDefault="00122F69" w:rsidP="004A7B28">
            <w:pPr>
              <w:jc w:val="center"/>
              <w:rPr>
                <w:rFonts w:ascii="Times New Roman" w:hAnsi="Times New Roman"/>
              </w:rPr>
            </w:pPr>
            <w:r w:rsidRPr="001C4182">
              <w:rPr>
                <w:rFonts w:ascii="Times New Roman" w:hAnsi="Times New Roman"/>
                <w:color w:val="000000"/>
              </w:rPr>
              <w:t>58.58</w:t>
            </w:r>
          </w:p>
          <w:p w14:paraId="3AF9F6B3" w14:textId="77777777" w:rsidR="00122F69" w:rsidRPr="001C4182" w:rsidRDefault="00122F69" w:rsidP="004A7B28">
            <w:pPr>
              <w:jc w:val="center"/>
              <w:rPr>
                <w:rFonts w:ascii="Times New Roman" w:hAnsi="Times New Roman"/>
              </w:rPr>
            </w:pPr>
            <w:r w:rsidRPr="001C4182">
              <w:rPr>
                <w:rFonts w:ascii="Times New Roman" w:hAnsi="Times New Roman"/>
                <w:color w:val="000000"/>
              </w:rPr>
              <w:t>40.83</w:t>
            </w:r>
          </w:p>
          <w:p w14:paraId="227A0014" w14:textId="77777777" w:rsidR="00122F69" w:rsidRPr="001C4182" w:rsidRDefault="00122F69" w:rsidP="004A7B28">
            <w:pPr>
              <w:jc w:val="center"/>
              <w:rPr>
                <w:rFonts w:ascii="Times New Roman" w:hAnsi="Times New Roman"/>
              </w:rPr>
            </w:pPr>
            <w:r w:rsidRPr="001C4182">
              <w:rPr>
                <w:rFonts w:ascii="Times New Roman" w:hAnsi="Times New Roman"/>
                <w:color w:val="000000"/>
              </w:rPr>
              <w:t>0.00</w:t>
            </w:r>
          </w:p>
          <w:p w14:paraId="3D61CAF2" w14:textId="77777777" w:rsidR="00122F69" w:rsidRPr="001C4182" w:rsidRDefault="00122F69" w:rsidP="004A7B28">
            <w:pPr>
              <w:jc w:val="center"/>
              <w:rPr>
                <w:rFonts w:ascii="Times New Roman" w:hAnsi="Times New Roman"/>
              </w:rPr>
            </w:pPr>
            <w:r w:rsidRPr="001C4182">
              <w:rPr>
                <w:rFonts w:ascii="Times New Roman" w:hAnsi="Times New Roman"/>
                <w:color w:val="000000"/>
              </w:rPr>
              <w:t>0.00</w:t>
            </w:r>
          </w:p>
          <w:p w14:paraId="6BB36AEC" w14:textId="77777777" w:rsidR="00122F69" w:rsidRPr="001C4182" w:rsidRDefault="00122F69" w:rsidP="004A7B28">
            <w:pPr>
              <w:jc w:val="center"/>
              <w:rPr>
                <w:rFonts w:ascii="Times New Roman" w:hAnsi="Times New Roman"/>
              </w:rPr>
            </w:pPr>
            <w:r w:rsidRPr="001C4182">
              <w:rPr>
                <w:rFonts w:ascii="Times New Roman" w:hAnsi="Times New Roman"/>
              </w:rPr>
              <w:t>0.59</w:t>
            </w:r>
          </w:p>
        </w:tc>
      </w:tr>
    </w:tbl>
    <w:p w14:paraId="0931C966" w14:textId="58495CDE" w:rsidR="00A8428C" w:rsidRPr="004A7B28" w:rsidRDefault="00A8428C" w:rsidP="002B1F7A">
      <w:pPr>
        <w:snapToGrid w:val="0"/>
        <w:spacing w:beforeLines="100" w:before="360" w:line="276" w:lineRule="auto"/>
        <w:rPr>
          <w:rFonts w:ascii="Arial" w:hAnsi="Arial" w:cs="Arial"/>
          <w:b/>
          <w:bCs/>
          <w:sz w:val="28"/>
          <w:szCs w:val="28"/>
        </w:rPr>
      </w:pPr>
      <w:r w:rsidRPr="004A7B28">
        <w:rPr>
          <w:rFonts w:ascii="Arial" w:hAnsi="Arial" w:cs="Arial"/>
          <w:b/>
          <w:bCs/>
          <w:sz w:val="28"/>
          <w:szCs w:val="28"/>
        </w:rPr>
        <w:t>4.</w:t>
      </w:r>
      <w:r w:rsidR="00A30107" w:rsidRPr="004A7B28">
        <w:rPr>
          <w:rFonts w:ascii="Arial" w:hAnsi="Arial" w:cs="Arial"/>
          <w:b/>
          <w:bCs/>
          <w:sz w:val="28"/>
          <w:szCs w:val="28"/>
        </w:rPr>
        <w:t>4</w:t>
      </w:r>
      <w:r w:rsidRPr="004A7B28">
        <w:rPr>
          <w:rFonts w:ascii="Arial" w:hAnsi="Arial" w:cs="Arial"/>
          <w:b/>
          <w:bCs/>
          <w:sz w:val="28"/>
          <w:szCs w:val="28"/>
        </w:rPr>
        <w:t xml:space="preserve"> </w:t>
      </w:r>
      <w:r w:rsidR="0044715C" w:rsidRPr="004A7B28">
        <w:rPr>
          <w:rFonts w:ascii="Arial" w:hAnsi="Arial" w:cs="Arial"/>
          <w:b/>
          <w:bCs/>
          <w:sz w:val="28"/>
          <w:szCs w:val="28"/>
        </w:rPr>
        <w:t>Normality Test</w:t>
      </w:r>
    </w:p>
    <w:p w14:paraId="42BAEB5F" w14:textId="6A16B7A5" w:rsidR="004A7B28" w:rsidRPr="006A1C12" w:rsidRDefault="00F472E4" w:rsidP="006A1C12">
      <w:pPr>
        <w:pStyle w:val="IJECS"/>
        <w:spacing w:line="276" w:lineRule="auto"/>
        <w:ind w:left="0" w:firstLine="0"/>
      </w:pPr>
      <w:r>
        <w:t>Data normality is determined by c</w:t>
      </w:r>
      <w:r w:rsidR="001C4182" w:rsidRPr="001C4182">
        <w:t xml:space="preserve">hecking skewness and kurtosis values </w:t>
      </w:r>
      <w:r w:rsidR="001C4182" w:rsidRPr="001C4182">
        <w:fldChar w:fldCharType="begin" w:fldLock="1"/>
      </w:r>
      <w:r w:rsidR="001C4182" w:rsidRPr="001C4182">
        <w:instrText>ADDIN CSL_CITATION {"citationItems":[{"id":"ITEM-1","itemData":{"DOI":"10.21449/ijate.656077","ISSN":"2148-7456","abstract":"Checking the normality assumption is necessary to decide whether a parametric or non-parametric test needs to be used. Different ways are suggested in literature to use for checking normality. Skewness and kurtosis values are one of them. However, there is no consensus which values indicated a normal distribution. Therefore, the effects of different criteria in terms of skewness values were simulated in this study. Specifically, the results of t-test and U-test are compared under different skewness values. The results showed that t-test and U-test give different results when the data showed skewness. Based on the results, using skewness values alone to decide about normality of a dataset may not be enough. Therefore, the use of non-parametric tests might be inevitable.","author":[{"dropping-particle":"","family":"ORCAN","given":"Fatih","non-dropping-particle":"","parse-names":false,"suffix":""}],"container-title":"International Journal of Assessment Tools in Education","id":"ITEM-1","issue":"2","issued":{"date-parts":[["2020"]]},"page":"236-246","title":"Parametric or Non-parametric: Skewness to Test Normality for Mean Comparison","type":"article-journal","volume":"7"},"uris":["http://www.mendeley.com/documents/?uuid=02d850df-eb01-42f6-83fb-5229b181242e"]}],"mendeley":{"formattedCitation":"[120]","plainTextFormattedCitation":"[120]","previouslyFormattedCitation":"[120]"},"properties":{"noteIndex":0},"schema":"https://github.com/citation-style-language/schema/raw/master/csl-citation.json"}</w:instrText>
      </w:r>
      <w:r w:rsidR="001C4182" w:rsidRPr="001C4182">
        <w:fldChar w:fldCharType="separate"/>
      </w:r>
      <w:r w:rsidR="001C4182" w:rsidRPr="001C4182">
        <w:t>[12</w:t>
      </w:r>
      <w:r w:rsidR="00391B52">
        <w:t>9</w:t>
      </w:r>
      <w:r w:rsidR="001C4182" w:rsidRPr="001C4182">
        <w:t>]</w:t>
      </w:r>
      <w:r w:rsidR="001C4182" w:rsidRPr="001C4182">
        <w:fldChar w:fldCharType="end"/>
      </w:r>
      <w:r w:rsidR="001C4182" w:rsidRPr="001C4182">
        <w:t xml:space="preserve">. </w:t>
      </w:r>
      <w:r>
        <w:t>D</w:t>
      </w:r>
      <w:r w:rsidR="001C4182" w:rsidRPr="001C4182">
        <w:t xml:space="preserve">ata </w:t>
      </w:r>
      <w:r>
        <w:t>are</w:t>
      </w:r>
      <w:r w:rsidRPr="001C4182">
        <w:t xml:space="preserve"> </w:t>
      </w:r>
      <w:r w:rsidR="001C4182" w:rsidRPr="001C4182">
        <w:t xml:space="preserve">considered normal if the skewness and kurtosis </w:t>
      </w:r>
      <w:r w:rsidR="003178AC">
        <w:t>are</w:t>
      </w:r>
      <w:r w:rsidR="003178AC" w:rsidRPr="001C4182">
        <w:t xml:space="preserve"> </w:t>
      </w:r>
      <w:r w:rsidR="001C4182" w:rsidRPr="001C4182">
        <w:t xml:space="preserve">between -2 and 2 </w:t>
      </w:r>
      <w:r w:rsidR="001C4182" w:rsidRPr="001C4182">
        <w:fldChar w:fldCharType="begin" w:fldLock="1"/>
      </w:r>
      <w:r w:rsidR="001C4182" w:rsidRPr="001C4182">
        <w:instrText>ADDIN CSL_CITATION {"citationItems":[{"id":"ITEM-1","itemData":{"author":[{"dropping-particle":"","family":"George","given":"Darren","non-dropping-particle":"","parse-names":false,"suffix":""}],"id":"ITEM-1","issued":{"date-parts":[["2011"]]},"publisher":"Pearson Education India","title":"SPSS for windows step by step: A simple study guide and reference, 17.0 update, 10/e","type":"book"},"uris":["http://www.mendeley.com/documents/?uuid=5a87a9cb-701c-4570-bfe1-5b5efa470daf"]}],"mendeley":{"formattedCitation":"[121]","plainTextFormattedCitation":"[121]","previouslyFormattedCitation":"[121]"},"properties":{"noteIndex":0},"schema":"https://github.com/citation-style-language/schema/raw/master/csl-citation.json"}</w:instrText>
      </w:r>
      <w:r w:rsidR="001C4182" w:rsidRPr="001C4182">
        <w:fldChar w:fldCharType="separate"/>
      </w:r>
      <w:r w:rsidR="001C4182" w:rsidRPr="001C4182">
        <w:t>[1</w:t>
      </w:r>
      <w:r w:rsidR="00391B52">
        <w:t>30</w:t>
      </w:r>
      <w:r w:rsidR="001C4182" w:rsidRPr="001C4182">
        <w:t>]</w:t>
      </w:r>
      <w:r w:rsidR="001C4182" w:rsidRPr="001C4182">
        <w:fldChar w:fldCharType="end"/>
      </w:r>
      <w:r w:rsidR="001C4182" w:rsidRPr="001C4182">
        <w:t xml:space="preserve">. Therefore, </w:t>
      </w:r>
      <w:r w:rsidR="005C3781">
        <w:t xml:space="preserve">data normality </w:t>
      </w:r>
      <w:r w:rsidR="00A7340F">
        <w:t>was</w:t>
      </w:r>
      <w:r w:rsidR="005C3781">
        <w:t xml:space="preserve"> determined and tested with SPSS </w:t>
      </w:r>
      <w:r w:rsidR="001C4182" w:rsidRPr="001C4182">
        <w:t>before</w:t>
      </w:r>
      <w:r w:rsidR="005C3781">
        <w:t xml:space="preserve"> the</w:t>
      </w:r>
      <w:r w:rsidR="001C4182" w:rsidRPr="001C4182">
        <w:t xml:space="preserve"> data</w:t>
      </w:r>
      <w:r w:rsidR="005C3781">
        <w:t xml:space="preserve"> were analyzed.</w:t>
      </w:r>
      <w:r w:rsidR="001C4182" w:rsidRPr="001C4182">
        <w:t xml:space="preserve"> Table 2</w:t>
      </w:r>
      <w:r w:rsidR="003A0D92">
        <w:t xml:space="preserve"> depicts</w:t>
      </w:r>
      <w:r w:rsidR="001C4182" w:rsidRPr="001C4182">
        <w:t xml:space="preserve"> the normality test</w:t>
      </w:r>
      <w:r w:rsidR="003A0D92">
        <w:t xml:space="preserve"> results</w:t>
      </w:r>
      <w:r w:rsidR="001C4182" w:rsidRPr="001C4182">
        <w:t xml:space="preserve"> of all variables for </w:t>
      </w:r>
      <w:r w:rsidR="00A23F35">
        <w:t>SMI</w:t>
      </w:r>
      <w:r w:rsidR="001C4182" w:rsidRPr="001C4182">
        <w:t xml:space="preserve">, </w:t>
      </w:r>
      <w:r w:rsidR="003A0D92">
        <w:t>CBE</w:t>
      </w:r>
      <w:r w:rsidR="001C4182" w:rsidRPr="001C4182">
        <w:t xml:space="preserve">, </w:t>
      </w:r>
      <w:r w:rsidR="00395C65">
        <w:t>BA</w:t>
      </w:r>
      <w:r w:rsidR="003A0D92">
        <w:t>,</w:t>
      </w:r>
      <w:r w:rsidR="001C4182" w:rsidRPr="001C4182">
        <w:t xml:space="preserve"> and </w:t>
      </w:r>
      <w:r w:rsidR="00616D1B">
        <w:t>BI</w:t>
      </w:r>
      <w:r w:rsidR="001C4182" w:rsidRPr="001C4182">
        <w:t xml:space="preserve">. All variables were considered normal </w:t>
      </w:r>
      <w:r w:rsidR="003A0D92">
        <w:t>as</w:t>
      </w:r>
      <w:r w:rsidR="001C4182" w:rsidRPr="001C4182">
        <w:t xml:space="preserve"> the skewness and kurtosis value</w:t>
      </w:r>
      <w:r w:rsidR="003A0D92">
        <w:t>s</w:t>
      </w:r>
      <w:r w:rsidR="001C4182" w:rsidRPr="001C4182">
        <w:t xml:space="preserve"> ranged from -0.567 to -0.170 and -0.635 to -0.271</w:t>
      </w:r>
      <w:r w:rsidR="003A0D92">
        <w:t>,</w:t>
      </w:r>
      <w:r w:rsidR="001C4182" w:rsidRPr="001C4182">
        <w:t xml:space="preserve"> respectively</w:t>
      </w:r>
      <w:r w:rsidR="003A0D92">
        <w:t>, which indicated that all</w:t>
      </w:r>
      <w:r w:rsidR="001C4182" w:rsidRPr="001C4182">
        <w:t xml:space="preserve"> </w:t>
      </w:r>
      <w:r w:rsidR="00A23F35">
        <w:t>SMI</w:t>
      </w:r>
      <w:r w:rsidR="001C4182" w:rsidRPr="001C4182">
        <w:t>,</w:t>
      </w:r>
      <w:r w:rsidR="003A0D92">
        <w:t xml:space="preserve"> CBE,</w:t>
      </w:r>
      <w:r w:rsidR="001C4182" w:rsidRPr="001C4182">
        <w:t xml:space="preserve"> </w:t>
      </w:r>
      <w:r w:rsidR="00395C65">
        <w:t>BA</w:t>
      </w:r>
      <w:r w:rsidR="003A0D92">
        <w:t>,</w:t>
      </w:r>
      <w:r w:rsidR="001C4182" w:rsidRPr="001C4182">
        <w:t xml:space="preserve"> and </w:t>
      </w:r>
      <w:r w:rsidR="00616D1B">
        <w:t>BI</w:t>
      </w:r>
      <w:r w:rsidR="003A0D92">
        <w:t xml:space="preserve"> values were</w:t>
      </w:r>
      <w:r w:rsidR="001C4182" w:rsidRPr="001C4182">
        <w:t xml:space="preserve"> between -2 and 2.</w:t>
      </w:r>
    </w:p>
    <w:p w14:paraId="56080739" w14:textId="2A02A684" w:rsidR="00A8428C" w:rsidRPr="001C4182" w:rsidRDefault="00A8428C" w:rsidP="004A7B28">
      <w:pPr>
        <w:pStyle w:val="ijecstable"/>
        <w:spacing w:beforeLines="0" w:before="0" w:line="360" w:lineRule="auto"/>
        <w:rPr>
          <w:b w:val="0"/>
          <w:szCs w:val="24"/>
        </w:rPr>
      </w:pPr>
      <w:r w:rsidRPr="001C4182">
        <w:rPr>
          <w:szCs w:val="24"/>
        </w:rPr>
        <w:t xml:space="preserve">Table </w:t>
      </w:r>
      <w:r w:rsidR="00742151" w:rsidRPr="001C4182">
        <w:rPr>
          <w:szCs w:val="24"/>
        </w:rPr>
        <w:t>2</w:t>
      </w:r>
      <w:r w:rsidRPr="001C4182">
        <w:rPr>
          <w:szCs w:val="24"/>
        </w:rPr>
        <w:t xml:space="preserve">. </w:t>
      </w:r>
      <w:r w:rsidR="00823C5C" w:rsidRPr="001C4182">
        <w:rPr>
          <w:b w:val="0"/>
          <w:szCs w:val="24"/>
        </w:rPr>
        <w:t xml:space="preserve">Normality </w:t>
      </w:r>
      <w:r w:rsidR="00CD2DD8">
        <w:rPr>
          <w:b w:val="0"/>
          <w:szCs w:val="24"/>
        </w:rPr>
        <w:t>t</w:t>
      </w:r>
      <w:r w:rsidR="00823C5C" w:rsidRPr="001C4182">
        <w:rPr>
          <w:b w:val="0"/>
          <w:szCs w:val="24"/>
        </w:rPr>
        <w:t>est</w:t>
      </w:r>
    </w:p>
    <w:tbl>
      <w:tblPr>
        <w:tblStyle w:val="TableGrid"/>
        <w:tblW w:w="8399" w:type="dxa"/>
        <w:jc w:val="center"/>
        <w:tblLook w:val="04A0" w:firstRow="1" w:lastRow="0" w:firstColumn="1" w:lastColumn="0" w:noHBand="0" w:noVBand="1"/>
      </w:tblPr>
      <w:tblGrid>
        <w:gridCol w:w="1555"/>
        <w:gridCol w:w="1559"/>
        <w:gridCol w:w="2126"/>
        <w:gridCol w:w="1645"/>
        <w:gridCol w:w="1514"/>
      </w:tblGrid>
      <w:tr w:rsidR="00AE3FC5" w:rsidRPr="001C4182" w14:paraId="18B6E843" w14:textId="77777777" w:rsidTr="004A7B28">
        <w:trPr>
          <w:trHeight w:val="242"/>
          <w:jc w:val="center"/>
        </w:trPr>
        <w:tc>
          <w:tcPr>
            <w:tcW w:w="1555" w:type="dxa"/>
            <w:vAlign w:val="center"/>
          </w:tcPr>
          <w:p w14:paraId="5890797A" w14:textId="229517CC" w:rsidR="00AE3FC5" w:rsidRPr="001C4182" w:rsidRDefault="00AE3FC5" w:rsidP="004A7B28">
            <w:pPr>
              <w:jc w:val="center"/>
              <w:rPr>
                <w:rFonts w:ascii="Times New Roman" w:hAnsi="Times New Roman"/>
                <w:b/>
                <w:bCs/>
              </w:rPr>
            </w:pPr>
            <w:bookmarkStart w:id="13" w:name="_Hlk93132541"/>
            <w:r w:rsidRPr="001C4182">
              <w:rPr>
                <w:rFonts w:ascii="Times New Roman" w:hAnsi="Times New Roman"/>
                <w:b/>
                <w:bCs/>
              </w:rPr>
              <w:t>Variable</w:t>
            </w:r>
          </w:p>
        </w:tc>
        <w:tc>
          <w:tcPr>
            <w:tcW w:w="1559" w:type="dxa"/>
            <w:vAlign w:val="center"/>
          </w:tcPr>
          <w:p w14:paraId="39913090" w14:textId="77777777" w:rsidR="00AE3FC5" w:rsidRPr="001C4182" w:rsidRDefault="00AE3FC5" w:rsidP="004A7B28">
            <w:pPr>
              <w:jc w:val="center"/>
              <w:rPr>
                <w:rFonts w:ascii="Times New Roman" w:hAnsi="Times New Roman"/>
                <w:b/>
                <w:bCs/>
              </w:rPr>
            </w:pPr>
            <w:r w:rsidRPr="001C4182">
              <w:rPr>
                <w:rFonts w:ascii="Times New Roman" w:hAnsi="Times New Roman"/>
                <w:b/>
                <w:bCs/>
              </w:rPr>
              <w:t>Skewness</w:t>
            </w:r>
          </w:p>
        </w:tc>
        <w:tc>
          <w:tcPr>
            <w:tcW w:w="2126" w:type="dxa"/>
            <w:vAlign w:val="center"/>
          </w:tcPr>
          <w:p w14:paraId="1200C5BA" w14:textId="1A7F0B68" w:rsidR="00AE3FC5" w:rsidRPr="001C4182" w:rsidRDefault="003A0D92" w:rsidP="004A7B28">
            <w:pPr>
              <w:jc w:val="center"/>
              <w:rPr>
                <w:rFonts w:ascii="Times New Roman" w:hAnsi="Times New Roman"/>
                <w:b/>
                <w:bCs/>
              </w:rPr>
            </w:pPr>
            <w:r>
              <w:rPr>
                <w:rFonts w:ascii="Times New Roman" w:hAnsi="Times New Roman"/>
                <w:b/>
                <w:bCs/>
              </w:rPr>
              <w:t>Standard error (</w:t>
            </w:r>
            <w:r w:rsidR="00AE3FC5" w:rsidRPr="001C4182">
              <w:rPr>
                <w:rFonts w:ascii="Times New Roman" w:hAnsi="Times New Roman"/>
                <w:b/>
                <w:bCs/>
              </w:rPr>
              <w:t>SE</w:t>
            </w:r>
            <w:r>
              <w:rPr>
                <w:rFonts w:ascii="Times New Roman" w:hAnsi="Times New Roman"/>
                <w:b/>
                <w:bCs/>
              </w:rPr>
              <w:t>) of</w:t>
            </w:r>
            <w:r w:rsidR="00AE3FC5" w:rsidRPr="001C4182">
              <w:rPr>
                <w:rFonts w:ascii="Times New Roman" w:hAnsi="Times New Roman"/>
                <w:b/>
                <w:bCs/>
              </w:rPr>
              <w:t xml:space="preserve"> </w:t>
            </w:r>
            <w:r>
              <w:rPr>
                <w:rFonts w:ascii="Times New Roman" w:hAnsi="Times New Roman"/>
                <w:b/>
                <w:bCs/>
              </w:rPr>
              <w:t>s</w:t>
            </w:r>
            <w:r w:rsidR="00AE3FC5" w:rsidRPr="001C4182">
              <w:rPr>
                <w:rFonts w:ascii="Times New Roman" w:hAnsi="Times New Roman"/>
                <w:b/>
                <w:bCs/>
              </w:rPr>
              <w:t>kewness</w:t>
            </w:r>
          </w:p>
        </w:tc>
        <w:tc>
          <w:tcPr>
            <w:tcW w:w="1645" w:type="dxa"/>
            <w:vAlign w:val="center"/>
          </w:tcPr>
          <w:p w14:paraId="42AE3A00" w14:textId="77777777" w:rsidR="00AE3FC5" w:rsidRPr="001C4182" w:rsidRDefault="00AE3FC5" w:rsidP="004A7B28">
            <w:pPr>
              <w:jc w:val="center"/>
              <w:rPr>
                <w:rFonts w:ascii="Times New Roman" w:hAnsi="Times New Roman"/>
                <w:b/>
                <w:bCs/>
              </w:rPr>
            </w:pPr>
            <w:r w:rsidRPr="001C4182">
              <w:rPr>
                <w:rFonts w:ascii="Times New Roman" w:hAnsi="Times New Roman"/>
                <w:b/>
                <w:bCs/>
              </w:rPr>
              <w:t>Kurtosis</w:t>
            </w:r>
          </w:p>
        </w:tc>
        <w:tc>
          <w:tcPr>
            <w:tcW w:w="1514" w:type="dxa"/>
            <w:vAlign w:val="center"/>
          </w:tcPr>
          <w:p w14:paraId="30F3EC24" w14:textId="16E549AF" w:rsidR="00AE3FC5" w:rsidRPr="001C4182" w:rsidRDefault="00AE3FC5" w:rsidP="004A7B28">
            <w:pPr>
              <w:jc w:val="center"/>
              <w:rPr>
                <w:rFonts w:ascii="Times New Roman" w:hAnsi="Times New Roman"/>
                <w:b/>
                <w:bCs/>
              </w:rPr>
            </w:pPr>
            <w:r w:rsidRPr="001C4182">
              <w:rPr>
                <w:rFonts w:ascii="Times New Roman" w:hAnsi="Times New Roman"/>
                <w:b/>
                <w:bCs/>
              </w:rPr>
              <w:t>SE</w:t>
            </w:r>
            <w:r w:rsidR="008F50FD">
              <w:rPr>
                <w:rFonts w:ascii="Times New Roman" w:hAnsi="Times New Roman"/>
                <w:b/>
                <w:bCs/>
              </w:rPr>
              <w:t xml:space="preserve"> of</w:t>
            </w:r>
            <w:r w:rsidRPr="001C4182">
              <w:rPr>
                <w:rFonts w:ascii="Times New Roman" w:hAnsi="Times New Roman"/>
                <w:b/>
                <w:bCs/>
              </w:rPr>
              <w:t xml:space="preserve"> </w:t>
            </w:r>
            <w:r w:rsidR="002F2227">
              <w:rPr>
                <w:rFonts w:ascii="Times New Roman" w:hAnsi="Times New Roman"/>
                <w:b/>
                <w:bCs/>
              </w:rPr>
              <w:t>k</w:t>
            </w:r>
            <w:r w:rsidRPr="001C4182">
              <w:rPr>
                <w:rFonts w:ascii="Times New Roman" w:hAnsi="Times New Roman"/>
                <w:b/>
                <w:bCs/>
              </w:rPr>
              <w:t>urtosis</w:t>
            </w:r>
          </w:p>
        </w:tc>
      </w:tr>
      <w:tr w:rsidR="00AE3FC5" w:rsidRPr="001C4182" w14:paraId="2A7892BD" w14:textId="77777777" w:rsidTr="004A7B28">
        <w:trPr>
          <w:trHeight w:val="253"/>
          <w:jc w:val="center"/>
        </w:trPr>
        <w:tc>
          <w:tcPr>
            <w:tcW w:w="1555" w:type="dxa"/>
            <w:vAlign w:val="center"/>
          </w:tcPr>
          <w:p w14:paraId="3BF91B3F" w14:textId="75487B30" w:rsidR="00AE3FC5" w:rsidRPr="001C4182" w:rsidRDefault="00A23F35" w:rsidP="004A7B28">
            <w:pPr>
              <w:jc w:val="center"/>
              <w:rPr>
                <w:rFonts w:ascii="Times New Roman" w:hAnsi="Times New Roman"/>
              </w:rPr>
            </w:pPr>
            <w:r>
              <w:rPr>
                <w:rFonts w:ascii="Times New Roman" w:hAnsi="Times New Roman"/>
              </w:rPr>
              <w:t>SMI</w:t>
            </w:r>
          </w:p>
        </w:tc>
        <w:tc>
          <w:tcPr>
            <w:tcW w:w="1559" w:type="dxa"/>
          </w:tcPr>
          <w:p w14:paraId="5E970F9C" w14:textId="77777777" w:rsidR="00AE3FC5" w:rsidRPr="001C4182" w:rsidRDefault="00AE3FC5" w:rsidP="004A7B28">
            <w:pPr>
              <w:jc w:val="center"/>
              <w:rPr>
                <w:rFonts w:ascii="Times New Roman" w:hAnsi="Times New Roman"/>
              </w:rPr>
            </w:pPr>
            <w:r w:rsidRPr="001C4182">
              <w:rPr>
                <w:rFonts w:ascii="Times New Roman" w:hAnsi="Times New Roman"/>
              </w:rPr>
              <w:t>-0.567</w:t>
            </w:r>
          </w:p>
        </w:tc>
        <w:tc>
          <w:tcPr>
            <w:tcW w:w="2126" w:type="dxa"/>
          </w:tcPr>
          <w:p w14:paraId="643EB7B3" w14:textId="77777777" w:rsidR="00AE3FC5" w:rsidRPr="001C4182" w:rsidRDefault="00AE3FC5" w:rsidP="004A7B28">
            <w:pPr>
              <w:jc w:val="center"/>
              <w:rPr>
                <w:rFonts w:ascii="Times New Roman" w:hAnsi="Times New Roman"/>
              </w:rPr>
            </w:pPr>
            <w:r w:rsidRPr="001C4182">
              <w:rPr>
                <w:rFonts w:ascii="Times New Roman" w:hAnsi="Times New Roman"/>
              </w:rPr>
              <w:t>0.187</w:t>
            </w:r>
          </w:p>
        </w:tc>
        <w:tc>
          <w:tcPr>
            <w:tcW w:w="1645" w:type="dxa"/>
          </w:tcPr>
          <w:p w14:paraId="551A3AAC" w14:textId="77777777" w:rsidR="00AE3FC5" w:rsidRPr="001C4182" w:rsidRDefault="00AE3FC5" w:rsidP="004A7B28">
            <w:pPr>
              <w:jc w:val="center"/>
              <w:rPr>
                <w:rFonts w:ascii="Times New Roman" w:hAnsi="Times New Roman"/>
              </w:rPr>
            </w:pPr>
            <w:r w:rsidRPr="001C4182">
              <w:rPr>
                <w:rFonts w:ascii="Times New Roman" w:hAnsi="Times New Roman"/>
              </w:rPr>
              <w:t>-0.271</w:t>
            </w:r>
          </w:p>
        </w:tc>
        <w:tc>
          <w:tcPr>
            <w:tcW w:w="1514" w:type="dxa"/>
          </w:tcPr>
          <w:p w14:paraId="6A49C0DB" w14:textId="77777777" w:rsidR="00AE3FC5" w:rsidRPr="001C4182" w:rsidRDefault="00AE3FC5" w:rsidP="004A7B28">
            <w:pPr>
              <w:jc w:val="center"/>
              <w:rPr>
                <w:rFonts w:ascii="Times New Roman" w:hAnsi="Times New Roman"/>
              </w:rPr>
            </w:pPr>
            <w:r w:rsidRPr="001C4182">
              <w:rPr>
                <w:rFonts w:ascii="Times New Roman" w:hAnsi="Times New Roman"/>
              </w:rPr>
              <w:t>0.371</w:t>
            </w:r>
          </w:p>
        </w:tc>
      </w:tr>
      <w:tr w:rsidR="00AE3FC5" w:rsidRPr="001C4182" w14:paraId="2CFD16B4" w14:textId="77777777" w:rsidTr="004A7B28">
        <w:trPr>
          <w:trHeight w:val="242"/>
          <w:jc w:val="center"/>
        </w:trPr>
        <w:tc>
          <w:tcPr>
            <w:tcW w:w="1555" w:type="dxa"/>
            <w:vAlign w:val="center"/>
          </w:tcPr>
          <w:p w14:paraId="6EA215D4" w14:textId="78AADE9D" w:rsidR="00AE3FC5" w:rsidRPr="001C4182" w:rsidRDefault="002F2227" w:rsidP="004A7B28">
            <w:pPr>
              <w:jc w:val="center"/>
              <w:rPr>
                <w:rFonts w:ascii="Times New Roman" w:hAnsi="Times New Roman"/>
              </w:rPr>
            </w:pPr>
            <w:r>
              <w:rPr>
                <w:rFonts w:ascii="Times New Roman" w:hAnsi="Times New Roman"/>
              </w:rPr>
              <w:t>CBE</w:t>
            </w:r>
          </w:p>
        </w:tc>
        <w:tc>
          <w:tcPr>
            <w:tcW w:w="1559" w:type="dxa"/>
          </w:tcPr>
          <w:p w14:paraId="5B2C568E" w14:textId="77777777" w:rsidR="00AE3FC5" w:rsidRPr="001C4182" w:rsidRDefault="00AE3FC5" w:rsidP="004A7B28">
            <w:pPr>
              <w:jc w:val="center"/>
              <w:rPr>
                <w:rFonts w:ascii="Times New Roman" w:hAnsi="Times New Roman"/>
              </w:rPr>
            </w:pPr>
            <w:r w:rsidRPr="001C4182">
              <w:rPr>
                <w:rFonts w:ascii="Times New Roman" w:hAnsi="Times New Roman"/>
              </w:rPr>
              <w:t>-0.170</w:t>
            </w:r>
          </w:p>
        </w:tc>
        <w:tc>
          <w:tcPr>
            <w:tcW w:w="2126" w:type="dxa"/>
          </w:tcPr>
          <w:p w14:paraId="4F017F32" w14:textId="77777777" w:rsidR="00AE3FC5" w:rsidRPr="001C4182" w:rsidRDefault="00AE3FC5" w:rsidP="004A7B28">
            <w:pPr>
              <w:jc w:val="center"/>
              <w:rPr>
                <w:rFonts w:ascii="Times New Roman" w:hAnsi="Times New Roman"/>
              </w:rPr>
            </w:pPr>
            <w:r w:rsidRPr="001C4182">
              <w:rPr>
                <w:rFonts w:ascii="Times New Roman" w:hAnsi="Times New Roman"/>
              </w:rPr>
              <w:t>0.187</w:t>
            </w:r>
          </w:p>
        </w:tc>
        <w:tc>
          <w:tcPr>
            <w:tcW w:w="1645" w:type="dxa"/>
          </w:tcPr>
          <w:p w14:paraId="07797370" w14:textId="77777777" w:rsidR="00AE3FC5" w:rsidRPr="001C4182" w:rsidRDefault="00AE3FC5" w:rsidP="004A7B28">
            <w:pPr>
              <w:jc w:val="center"/>
              <w:rPr>
                <w:rFonts w:ascii="Times New Roman" w:hAnsi="Times New Roman"/>
              </w:rPr>
            </w:pPr>
            <w:r w:rsidRPr="001C4182">
              <w:rPr>
                <w:rFonts w:ascii="Times New Roman" w:hAnsi="Times New Roman"/>
              </w:rPr>
              <w:t>-0.660</w:t>
            </w:r>
          </w:p>
        </w:tc>
        <w:tc>
          <w:tcPr>
            <w:tcW w:w="1514" w:type="dxa"/>
          </w:tcPr>
          <w:p w14:paraId="594E5419" w14:textId="77777777" w:rsidR="00AE3FC5" w:rsidRPr="001C4182" w:rsidRDefault="00AE3FC5" w:rsidP="004A7B28">
            <w:pPr>
              <w:jc w:val="center"/>
              <w:rPr>
                <w:rFonts w:ascii="Times New Roman" w:hAnsi="Times New Roman"/>
              </w:rPr>
            </w:pPr>
            <w:r w:rsidRPr="001C4182">
              <w:rPr>
                <w:rFonts w:ascii="Times New Roman" w:hAnsi="Times New Roman"/>
              </w:rPr>
              <w:t>0.371</w:t>
            </w:r>
          </w:p>
        </w:tc>
      </w:tr>
      <w:tr w:rsidR="00AE3FC5" w:rsidRPr="001C4182" w14:paraId="5532B85D" w14:textId="77777777" w:rsidTr="004A7B28">
        <w:trPr>
          <w:trHeight w:val="253"/>
          <w:jc w:val="center"/>
        </w:trPr>
        <w:tc>
          <w:tcPr>
            <w:tcW w:w="1555" w:type="dxa"/>
            <w:vAlign w:val="center"/>
          </w:tcPr>
          <w:p w14:paraId="045CC625" w14:textId="4E2B28BE" w:rsidR="00AE3FC5" w:rsidRPr="001C4182" w:rsidRDefault="00395C65" w:rsidP="004A7B28">
            <w:pPr>
              <w:jc w:val="center"/>
              <w:rPr>
                <w:rFonts w:ascii="Times New Roman" w:hAnsi="Times New Roman"/>
              </w:rPr>
            </w:pPr>
            <w:r>
              <w:rPr>
                <w:rFonts w:ascii="Times New Roman" w:hAnsi="Times New Roman"/>
              </w:rPr>
              <w:t>BA</w:t>
            </w:r>
          </w:p>
        </w:tc>
        <w:tc>
          <w:tcPr>
            <w:tcW w:w="1559" w:type="dxa"/>
          </w:tcPr>
          <w:p w14:paraId="762A293E" w14:textId="77777777" w:rsidR="00AE3FC5" w:rsidRPr="001C4182" w:rsidRDefault="00AE3FC5" w:rsidP="004A7B28">
            <w:pPr>
              <w:jc w:val="center"/>
              <w:rPr>
                <w:rFonts w:ascii="Times New Roman" w:hAnsi="Times New Roman"/>
              </w:rPr>
            </w:pPr>
            <w:r w:rsidRPr="001C4182">
              <w:rPr>
                <w:rFonts w:ascii="Times New Roman" w:hAnsi="Times New Roman"/>
              </w:rPr>
              <w:t>-0.295</w:t>
            </w:r>
          </w:p>
        </w:tc>
        <w:tc>
          <w:tcPr>
            <w:tcW w:w="2126" w:type="dxa"/>
          </w:tcPr>
          <w:p w14:paraId="4A7D2B61" w14:textId="77777777" w:rsidR="00AE3FC5" w:rsidRPr="001C4182" w:rsidRDefault="00AE3FC5" w:rsidP="004A7B28">
            <w:pPr>
              <w:jc w:val="center"/>
              <w:rPr>
                <w:rFonts w:ascii="Times New Roman" w:hAnsi="Times New Roman"/>
              </w:rPr>
            </w:pPr>
            <w:r w:rsidRPr="001C4182">
              <w:rPr>
                <w:rFonts w:ascii="Times New Roman" w:hAnsi="Times New Roman"/>
              </w:rPr>
              <w:t>0.187</w:t>
            </w:r>
          </w:p>
        </w:tc>
        <w:tc>
          <w:tcPr>
            <w:tcW w:w="1645" w:type="dxa"/>
          </w:tcPr>
          <w:p w14:paraId="3EF60BD2" w14:textId="77777777" w:rsidR="00AE3FC5" w:rsidRPr="001C4182" w:rsidRDefault="00AE3FC5" w:rsidP="004A7B28">
            <w:pPr>
              <w:jc w:val="center"/>
              <w:rPr>
                <w:rFonts w:ascii="Times New Roman" w:hAnsi="Times New Roman"/>
              </w:rPr>
            </w:pPr>
            <w:r w:rsidRPr="001C4182">
              <w:rPr>
                <w:rFonts w:ascii="Times New Roman" w:hAnsi="Times New Roman"/>
              </w:rPr>
              <w:t>-0.635</w:t>
            </w:r>
          </w:p>
        </w:tc>
        <w:tc>
          <w:tcPr>
            <w:tcW w:w="1514" w:type="dxa"/>
          </w:tcPr>
          <w:p w14:paraId="00303A21" w14:textId="77777777" w:rsidR="00AE3FC5" w:rsidRPr="001C4182" w:rsidRDefault="00AE3FC5" w:rsidP="004A7B28">
            <w:pPr>
              <w:jc w:val="center"/>
              <w:rPr>
                <w:rFonts w:ascii="Times New Roman" w:hAnsi="Times New Roman"/>
              </w:rPr>
            </w:pPr>
            <w:r w:rsidRPr="001C4182">
              <w:rPr>
                <w:rFonts w:ascii="Times New Roman" w:hAnsi="Times New Roman"/>
              </w:rPr>
              <w:t>0.371</w:t>
            </w:r>
          </w:p>
        </w:tc>
      </w:tr>
      <w:tr w:rsidR="00AE3FC5" w:rsidRPr="001C4182" w14:paraId="15452BB8" w14:textId="77777777" w:rsidTr="004A7B28">
        <w:trPr>
          <w:trHeight w:val="242"/>
          <w:jc w:val="center"/>
        </w:trPr>
        <w:tc>
          <w:tcPr>
            <w:tcW w:w="1555" w:type="dxa"/>
            <w:vAlign w:val="center"/>
          </w:tcPr>
          <w:p w14:paraId="15D7A05B" w14:textId="68C6D6AA" w:rsidR="00AE3FC5" w:rsidRPr="001C4182" w:rsidRDefault="00616D1B" w:rsidP="004A7B28">
            <w:pPr>
              <w:jc w:val="center"/>
              <w:rPr>
                <w:rFonts w:ascii="Times New Roman" w:hAnsi="Times New Roman"/>
              </w:rPr>
            </w:pPr>
            <w:r>
              <w:rPr>
                <w:rFonts w:ascii="Times New Roman" w:hAnsi="Times New Roman"/>
              </w:rPr>
              <w:t>BI</w:t>
            </w:r>
          </w:p>
        </w:tc>
        <w:tc>
          <w:tcPr>
            <w:tcW w:w="1559" w:type="dxa"/>
          </w:tcPr>
          <w:p w14:paraId="0C2F7963" w14:textId="77777777" w:rsidR="00AE3FC5" w:rsidRPr="001C4182" w:rsidRDefault="00AE3FC5" w:rsidP="004A7B28">
            <w:pPr>
              <w:jc w:val="center"/>
              <w:rPr>
                <w:rFonts w:ascii="Times New Roman" w:hAnsi="Times New Roman"/>
              </w:rPr>
            </w:pPr>
            <w:r w:rsidRPr="001C4182">
              <w:rPr>
                <w:rFonts w:ascii="Times New Roman" w:hAnsi="Times New Roman"/>
              </w:rPr>
              <w:t>-0.235</w:t>
            </w:r>
          </w:p>
        </w:tc>
        <w:tc>
          <w:tcPr>
            <w:tcW w:w="2126" w:type="dxa"/>
          </w:tcPr>
          <w:p w14:paraId="14507288" w14:textId="77777777" w:rsidR="00AE3FC5" w:rsidRPr="001C4182" w:rsidRDefault="00AE3FC5" w:rsidP="004A7B28">
            <w:pPr>
              <w:jc w:val="center"/>
              <w:rPr>
                <w:rFonts w:ascii="Times New Roman" w:hAnsi="Times New Roman"/>
              </w:rPr>
            </w:pPr>
            <w:r w:rsidRPr="001C4182">
              <w:rPr>
                <w:rFonts w:ascii="Times New Roman" w:hAnsi="Times New Roman"/>
              </w:rPr>
              <w:t>0.187</w:t>
            </w:r>
          </w:p>
        </w:tc>
        <w:tc>
          <w:tcPr>
            <w:tcW w:w="1645" w:type="dxa"/>
          </w:tcPr>
          <w:p w14:paraId="6D467B48" w14:textId="77777777" w:rsidR="00AE3FC5" w:rsidRPr="001C4182" w:rsidRDefault="00AE3FC5" w:rsidP="004A7B28">
            <w:pPr>
              <w:jc w:val="center"/>
              <w:rPr>
                <w:rFonts w:ascii="Times New Roman" w:hAnsi="Times New Roman"/>
              </w:rPr>
            </w:pPr>
            <w:r w:rsidRPr="001C4182">
              <w:rPr>
                <w:rFonts w:ascii="Times New Roman" w:hAnsi="Times New Roman"/>
              </w:rPr>
              <w:t>-0.631</w:t>
            </w:r>
          </w:p>
        </w:tc>
        <w:tc>
          <w:tcPr>
            <w:tcW w:w="1514" w:type="dxa"/>
          </w:tcPr>
          <w:p w14:paraId="43F47BFB" w14:textId="77777777" w:rsidR="00AE3FC5" w:rsidRPr="001C4182" w:rsidRDefault="00AE3FC5" w:rsidP="004A7B28">
            <w:pPr>
              <w:jc w:val="center"/>
              <w:rPr>
                <w:rFonts w:ascii="Times New Roman" w:hAnsi="Times New Roman"/>
              </w:rPr>
            </w:pPr>
            <w:r w:rsidRPr="001C4182">
              <w:rPr>
                <w:rFonts w:ascii="Times New Roman" w:hAnsi="Times New Roman"/>
              </w:rPr>
              <w:t>0.371</w:t>
            </w:r>
          </w:p>
        </w:tc>
      </w:tr>
      <w:bookmarkEnd w:id="13"/>
    </w:tbl>
    <w:p w14:paraId="299BD0F4" w14:textId="59ABFCBA" w:rsidR="006A1C12" w:rsidRDefault="006A1C12">
      <w:pPr>
        <w:widowControl/>
        <w:rPr>
          <w:rFonts w:ascii="Arial" w:hAnsi="Arial" w:cs="Arial"/>
          <w:b/>
          <w:bCs/>
          <w:sz w:val="28"/>
          <w:szCs w:val="28"/>
        </w:rPr>
      </w:pPr>
    </w:p>
    <w:p w14:paraId="2CAE4E98" w14:textId="09695984" w:rsidR="00931BCC" w:rsidRPr="004A7B28" w:rsidRDefault="00931BCC" w:rsidP="004A7B28">
      <w:pPr>
        <w:snapToGrid w:val="0"/>
        <w:spacing w:beforeLines="100" w:before="360" w:line="276" w:lineRule="auto"/>
        <w:rPr>
          <w:rFonts w:ascii="Arial" w:hAnsi="Arial" w:cs="Arial"/>
          <w:b/>
          <w:bCs/>
          <w:sz w:val="28"/>
          <w:szCs w:val="28"/>
        </w:rPr>
      </w:pPr>
      <w:r w:rsidRPr="004A7B28">
        <w:rPr>
          <w:rFonts w:ascii="Arial" w:hAnsi="Arial" w:cs="Arial"/>
          <w:b/>
          <w:bCs/>
          <w:sz w:val="28"/>
          <w:szCs w:val="28"/>
        </w:rPr>
        <w:lastRenderedPageBreak/>
        <w:t>4.</w:t>
      </w:r>
      <w:r w:rsidR="00F40EC6" w:rsidRPr="004A7B28">
        <w:rPr>
          <w:rFonts w:ascii="Arial" w:hAnsi="Arial" w:cs="Arial"/>
          <w:b/>
          <w:bCs/>
          <w:sz w:val="28"/>
          <w:szCs w:val="28"/>
        </w:rPr>
        <w:t>5</w:t>
      </w:r>
      <w:r w:rsidRPr="004A7B28">
        <w:rPr>
          <w:rFonts w:ascii="Arial" w:hAnsi="Arial" w:cs="Arial"/>
          <w:b/>
          <w:bCs/>
          <w:sz w:val="28"/>
          <w:szCs w:val="28"/>
        </w:rPr>
        <w:t xml:space="preserve"> </w:t>
      </w:r>
      <w:r w:rsidR="00B62147" w:rsidRPr="004A7B28">
        <w:rPr>
          <w:rFonts w:ascii="Arial" w:hAnsi="Arial" w:cs="Arial"/>
          <w:b/>
          <w:bCs/>
          <w:sz w:val="28"/>
          <w:szCs w:val="28"/>
        </w:rPr>
        <w:t>Reliability</w:t>
      </w:r>
      <w:r w:rsidRPr="004A7B28">
        <w:rPr>
          <w:rFonts w:ascii="Arial" w:hAnsi="Arial" w:cs="Arial"/>
          <w:b/>
          <w:bCs/>
          <w:sz w:val="28"/>
          <w:szCs w:val="28"/>
        </w:rPr>
        <w:t xml:space="preserve"> Test</w:t>
      </w:r>
    </w:p>
    <w:p w14:paraId="40446ACB" w14:textId="1030E147" w:rsidR="002678D8" w:rsidRPr="004A7B28" w:rsidRDefault="003E33FC" w:rsidP="004A7B28">
      <w:pPr>
        <w:pStyle w:val="IJECS"/>
        <w:spacing w:line="276" w:lineRule="auto"/>
        <w:ind w:left="0" w:firstLine="0"/>
      </w:pPr>
      <w:r>
        <w:t>Research quality is evaluated with the concepts of v</w:t>
      </w:r>
      <w:r w:rsidR="002678D8" w:rsidRPr="001C4182">
        <w:t xml:space="preserve">alidity and reliability </w:t>
      </w:r>
      <w:r w:rsidR="002678D8" w:rsidRPr="001C4182">
        <w:fldChar w:fldCharType="begin" w:fldLock="1"/>
      </w:r>
      <w:r w:rsidR="002678D8" w:rsidRPr="001C4182">
        <w:instrText>ADDIN CSL_CITATION {"citationItems":[{"id":"ITEM-1","itemData":{"URL":"https://www.scribbr.com/methodology/reliability-vs-validity/","author":[{"dropping-particle":"","family":"Middleton","given":"F.","non-dropping-particle":"","parse-names":false,"suffix":""}],"container-title":"Scribbr.","id":"ITEM-1","issued":{"date-parts":[["0"]]},"title":"Reliability vs validity: what’s the difference?","type":"webpage"},"uris":["http://www.mendeley.com/documents/?uuid=2efc716a-8c25-41e7-b438-4320b8c75740"]}],"mendeley":{"formattedCitation":"[122]","plainTextFormattedCitation":"[122]","previouslyFormattedCitation":"[122]"},"properties":{"noteIndex":0},"schema":"https://github.com/citation-style-language/schema/raw/master/csl-citation.json"}</w:instrText>
      </w:r>
      <w:r w:rsidR="002678D8" w:rsidRPr="001C4182">
        <w:fldChar w:fldCharType="separate"/>
      </w:r>
      <w:r w:rsidR="002678D8" w:rsidRPr="001C4182">
        <w:t>[1</w:t>
      </w:r>
      <w:r w:rsidR="00835258">
        <w:t>31</w:t>
      </w:r>
      <w:r w:rsidR="002678D8" w:rsidRPr="001C4182">
        <w:t>]</w:t>
      </w:r>
      <w:r w:rsidR="002678D8" w:rsidRPr="001C4182">
        <w:fldChar w:fldCharType="end"/>
      </w:r>
      <w:r w:rsidR="002678D8" w:rsidRPr="001C4182">
        <w:t xml:space="preserve">. Reliability is defined as the </w:t>
      </w:r>
      <w:r w:rsidR="00CC6008">
        <w:t>consistency</w:t>
      </w:r>
      <w:r w:rsidR="00CC6008" w:rsidRPr="001C4182">
        <w:t xml:space="preserve"> </w:t>
      </w:r>
      <w:r>
        <w:t>of a</w:t>
      </w:r>
      <w:r w:rsidRPr="001C4182">
        <w:t xml:space="preserve"> </w:t>
      </w:r>
      <w:r w:rsidR="002678D8" w:rsidRPr="001C4182">
        <w:t xml:space="preserve">measurement variable in the study. Taber </w:t>
      </w:r>
      <w:r w:rsidR="002678D8" w:rsidRPr="001C4182">
        <w:fldChar w:fldCharType="begin" w:fldLock="1"/>
      </w:r>
      <w:r w:rsidR="002678D8" w:rsidRPr="001C4182">
        <w:instrText>ADDIN CSL_CITATION {"citationItems":[{"id":"ITEM-1","itemData":{"DOI":"10.1007/s11165-016-9602-2","ISSN":"15731898","abstract":"Cronbach’s alpha is a statistic commonly quoted by authors to demonstrate that tests and scales that have been constructed or adopted for research projects are fit for purpose. Cronbach’s alpha is regularly adopted in studies in science education: it was referred to in 69 different papers published in 4 leading science education journals in a single year (2015)—usually as a measure of reliability. This article explores how this statistic is used in reporting science education research and what it represents. Authors often cite alpha values with little commentary to explain why they feel this statistic is relevant and seldom interpret the result for readers beyond citing an arbitrary threshold for an acceptable value. Those authors who do offer readers qualitative descriptors interpreting alpha values adopt a diverse and seemingly arbitrary terminology. More seriously, illustrative examples from the science education literature demonstrate that alpha may be acceptable even when there are recognised problems with the scales concerned. Alpha is also sometimes inappropriately used to claim an instrument is unidimensional. It is argued that a high value of alpha offers limited evidence of the reliability of a research instrument, and that indeed a very high value may actually be undesirable when developing a test of scientific knowledge or understanding. Guidance is offered to authors reporting, and readers evaluating, studies that present Cronbach’s alpha statistic as evidence of instrument quality.","author":[{"dropping-particle":"","family":"Taber","given":"Keith S.","non-dropping-particle":"","parse-names":false,"suffix":""}],"container-title":"Research in Science Education","id":"ITEM-1","issue":"6","issued":{"date-parts":[["2018"]]},"page":"1273-1296","publisher":"Research in Science Education","title":"The Use of Cronbach’s Alpha When Developing and Reporting Research Instruments in Science Education","type":"article-journal","volume":"48"},"suppress-author":1,"uris":["http://www.mendeley.com/documents/?uuid=52064df3-70ff-4fe6-846a-2f02c40bf865"]}],"mendeley":{"formattedCitation":"[123]","plainTextFormattedCitation":"[123]","previouslyFormattedCitation":"[123]"},"properties":{"noteIndex":0},"schema":"https://github.com/citation-style-language/schema/raw/master/csl-citation.json"}</w:instrText>
      </w:r>
      <w:r w:rsidR="002678D8" w:rsidRPr="001C4182">
        <w:fldChar w:fldCharType="separate"/>
      </w:r>
      <w:r w:rsidR="002678D8" w:rsidRPr="001C4182">
        <w:t>[1</w:t>
      </w:r>
      <w:r w:rsidR="00835258">
        <w:t>32</w:t>
      </w:r>
      <w:r w:rsidR="002678D8" w:rsidRPr="001C4182">
        <w:t>]</w:t>
      </w:r>
      <w:r w:rsidR="002678D8" w:rsidRPr="001C4182">
        <w:fldChar w:fldCharType="end"/>
      </w:r>
      <w:r w:rsidR="002678D8" w:rsidRPr="001C4182">
        <w:t xml:space="preserve"> stated</w:t>
      </w:r>
      <w:r w:rsidR="007160A2">
        <w:t xml:space="preserve"> that</w:t>
      </w:r>
      <w:r w:rsidR="002678D8" w:rsidRPr="001C4182">
        <w:t xml:space="preserve"> internal consistency is acceptable when the Cronbach alpha is </w:t>
      </w:r>
      <w:r w:rsidR="00CC6008">
        <w:t xml:space="preserve">≥ </w:t>
      </w:r>
      <w:r w:rsidR="002678D8" w:rsidRPr="001C4182">
        <w:t>0.7. The variable measurements are reliable when</w:t>
      </w:r>
      <w:r w:rsidR="00F32959">
        <w:t xml:space="preserve"> repeated evaluation yields the same</w:t>
      </w:r>
      <w:r w:rsidR="002678D8" w:rsidRPr="001C4182">
        <w:t xml:space="preserve"> results</w:t>
      </w:r>
      <w:r w:rsidR="00F32959">
        <w:t>. In this study,</w:t>
      </w:r>
      <w:r w:rsidR="002678D8" w:rsidRPr="001C4182">
        <w:t xml:space="preserve"> the Cronbach </w:t>
      </w:r>
      <w:r w:rsidR="00F32959">
        <w:t>a</w:t>
      </w:r>
      <w:r w:rsidR="002678D8" w:rsidRPr="001C4182">
        <w:t xml:space="preserve">lpha values for </w:t>
      </w:r>
      <w:r w:rsidR="00395C65">
        <w:t>BA</w:t>
      </w:r>
      <w:r w:rsidR="002678D8" w:rsidRPr="001C4182">
        <w:t xml:space="preserve">, </w:t>
      </w:r>
      <w:r w:rsidR="00616D1B">
        <w:t>BI</w:t>
      </w:r>
      <w:r w:rsidR="00F32959">
        <w:t>,</w:t>
      </w:r>
      <w:r w:rsidR="002678D8" w:rsidRPr="001C4182">
        <w:t xml:space="preserve"> </w:t>
      </w:r>
      <w:r w:rsidR="0071677B">
        <w:t xml:space="preserve">CBE </w:t>
      </w:r>
      <w:r w:rsidR="002678D8" w:rsidRPr="001C4182">
        <w:t xml:space="preserve">and </w:t>
      </w:r>
      <w:r w:rsidR="00A23F35">
        <w:t>SMI</w:t>
      </w:r>
      <w:r w:rsidR="002678D8" w:rsidRPr="001C4182">
        <w:t xml:space="preserve"> </w:t>
      </w:r>
      <w:r w:rsidR="00F32959">
        <w:t>were</w:t>
      </w:r>
      <w:r w:rsidR="00F32959" w:rsidRPr="001C4182">
        <w:t xml:space="preserve"> </w:t>
      </w:r>
      <w:r w:rsidR="002678D8" w:rsidRPr="001C4182">
        <w:t>reliable and valid</w:t>
      </w:r>
      <w:r w:rsidR="00F32959">
        <w:t xml:space="preserve"> and</w:t>
      </w:r>
      <w:r w:rsidR="002678D8" w:rsidRPr="001C4182">
        <w:t xml:space="preserve"> range</w:t>
      </w:r>
      <w:r w:rsidR="00F32959">
        <w:t>d</w:t>
      </w:r>
      <w:r w:rsidR="002678D8" w:rsidRPr="001C4182">
        <w:t xml:space="preserve"> between 0.835 </w:t>
      </w:r>
      <w:r w:rsidR="00B5360A">
        <w:t>and</w:t>
      </w:r>
      <w:r w:rsidR="00B5360A" w:rsidRPr="001C4182">
        <w:t xml:space="preserve"> </w:t>
      </w:r>
      <w:r w:rsidR="002678D8" w:rsidRPr="001C4182">
        <w:t>0.874</w:t>
      </w:r>
      <w:r w:rsidR="00787523">
        <w:t xml:space="preserve"> (values &gt; 0.7)</w:t>
      </w:r>
      <w:r w:rsidR="002678D8" w:rsidRPr="001C4182">
        <w:t xml:space="preserve"> as </w:t>
      </w:r>
      <w:r w:rsidR="002B32E2">
        <w:t>depicted</w:t>
      </w:r>
      <w:r w:rsidR="002B32E2" w:rsidRPr="001C4182">
        <w:t xml:space="preserve"> </w:t>
      </w:r>
      <w:r w:rsidR="002678D8" w:rsidRPr="001C4182">
        <w:t>in Table 3. Therefore, the internal consistency in this study</w:t>
      </w:r>
      <w:r w:rsidR="00CB07F3">
        <w:t xml:space="preserve"> was acceptable</w:t>
      </w:r>
      <w:r w:rsidR="002678D8" w:rsidRPr="001C4182">
        <w:t xml:space="preserve"> for further data analysis.</w:t>
      </w:r>
    </w:p>
    <w:p w14:paraId="3609F376" w14:textId="5E2921A8" w:rsidR="00931BCC" w:rsidRPr="001C4182" w:rsidRDefault="00931BCC" w:rsidP="002B1F7A">
      <w:pPr>
        <w:pStyle w:val="ijecstable"/>
        <w:spacing w:beforeLines="50" w:before="180" w:line="276" w:lineRule="auto"/>
        <w:rPr>
          <w:b w:val="0"/>
          <w:szCs w:val="24"/>
        </w:rPr>
      </w:pPr>
      <w:r w:rsidRPr="001C4182">
        <w:rPr>
          <w:szCs w:val="24"/>
        </w:rPr>
        <w:t xml:space="preserve">Table </w:t>
      </w:r>
      <w:r w:rsidR="007401AC" w:rsidRPr="001C4182">
        <w:rPr>
          <w:szCs w:val="24"/>
        </w:rPr>
        <w:t>3</w:t>
      </w:r>
      <w:r w:rsidRPr="001C4182">
        <w:rPr>
          <w:szCs w:val="24"/>
        </w:rPr>
        <w:t xml:space="preserve">. </w:t>
      </w:r>
      <w:r w:rsidR="00CB5E4A" w:rsidRPr="001C4182">
        <w:rPr>
          <w:b w:val="0"/>
          <w:szCs w:val="24"/>
        </w:rPr>
        <w:t xml:space="preserve">Reliability </w:t>
      </w:r>
      <w:r w:rsidR="00C83905">
        <w:rPr>
          <w:b w:val="0"/>
          <w:szCs w:val="24"/>
        </w:rPr>
        <w:t>a</w:t>
      </w:r>
      <w:r w:rsidR="00CB5E4A" w:rsidRPr="001C4182">
        <w:rPr>
          <w:b w:val="0"/>
          <w:szCs w:val="24"/>
        </w:rPr>
        <w:t>nalysis</w:t>
      </w:r>
    </w:p>
    <w:tbl>
      <w:tblPr>
        <w:tblStyle w:val="TableGrid"/>
        <w:tblW w:w="0" w:type="auto"/>
        <w:jc w:val="center"/>
        <w:tblLook w:val="04A0" w:firstRow="1" w:lastRow="0" w:firstColumn="1" w:lastColumn="0" w:noHBand="0" w:noVBand="1"/>
      </w:tblPr>
      <w:tblGrid>
        <w:gridCol w:w="3109"/>
        <w:gridCol w:w="3109"/>
      </w:tblGrid>
      <w:tr w:rsidR="004B5E73" w:rsidRPr="001C4182" w14:paraId="5CB1B7BE" w14:textId="77777777" w:rsidTr="002B1F7A">
        <w:trPr>
          <w:trHeight w:val="253"/>
          <w:jc w:val="center"/>
        </w:trPr>
        <w:tc>
          <w:tcPr>
            <w:tcW w:w="3109" w:type="dxa"/>
            <w:vAlign w:val="center"/>
          </w:tcPr>
          <w:p w14:paraId="3718728D" w14:textId="77777777" w:rsidR="004B5E73" w:rsidRPr="001C4182" w:rsidRDefault="004B5E73" w:rsidP="002B1F7A">
            <w:pPr>
              <w:spacing w:line="360" w:lineRule="auto"/>
              <w:jc w:val="center"/>
              <w:rPr>
                <w:rFonts w:ascii="Times New Roman" w:hAnsi="Times New Roman"/>
                <w:b/>
                <w:bCs/>
              </w:rPr>
            </w:pPr>
            <w:r w:rsidRPr="001C4182">
              <w:rPr>
                <w:rFonts w:ascii="Times New Roman" w:hAnsi="Times New Roman"/>
                <w:b/>
                <w:bCs/>
              </w:rPr>
              <w:t>Variable</w:t>
            </w:r>
          </w:p>
        </w:tc>
        <w:tc>
          <w:tcPr>
            <w:tcW w:w="3109" w:type="dxa"/>
            <w:vAlign w:val="center"/>
          </w:tcPr>
          <w:p w14:paraId="3FEF5C38" w14:textId="77777777" w:rsidR="004B5E73" w:rsidRPr="001C4182" w:rsidRDefault="004B5E73" w:rsidP="002B1F7A">
            <w:pPr>
              <w:spacing w:line="360" w:lineRule="auto"/>
              <w:jc w:val="center"/>
              <w:rPr>
                <w:rFonts w:ascii="Times New Roman" w:hAnsi="Times New Roman"/>
                <w:b/>
                <w:bCs/>
              </w:rPr>
            </w:pPr>
            <w:r w:rsidRPr="001C4182">
              <w:rPr>
                <w:rFonts w:ascii="Times New Roman" w:hAnsi="Times New Roman"/>
                <w:b/>
                <w:bCs/>
              </w:rPr>
              <w:t>Cronbach’s alpha</w:t>
            </w:r>
          </w:p>
        </w:tc>
      </w:tr>
      <w:tr w:rsidR="004B5E73" w:rsidRPr="001C4182" w14:paraId="404BFB38" w14:textId="77777777" w:rsidTr="002B1F7A">
        <w:trPr>
          <w:trHeight w:val="253"/>
          <w:jc w:val="center"/>
        </w:trPr>
        <w:tc>
          <w:tcPr>
            <w:tcW w:w="3109" w:type="dxa"/>
            <w:vAlign w:val="center"/>
          </w:tcPr>
          <w:p w14:paraId="28E2E757" w14:textId="6AFD1FBE" w:rsidR="004B5E73" w:rsidRPr="001C4182" w:rsidRDefault="00A23F35" w:rsidP="002B1F7A">
            <w:pPr>
              <w:spacing w:line="360" w:lineRule="auto"/>
              <w:jc w:val="center"/>
              <w:rPr>
                <w:rFonts w:ascii="Times New Roman" w:hAnsi="Times New Roman"/>
              </w:rPr>
            </w:pPr>
            <w:r>
              <w:rPr>
                <w:rFonts w:ascii="Times New Roman" w:hAnsi="Times New Roman"/>
              </w:rPr>
              <w:t>SMI</w:t>
            </w:r>
          </w:p>
        </w:tc>
        <w:tc>
          <w:tcPr>
            <w:tcW w:w="3109" w:type="dxa"/>
            <w:vAlign w:val="center"/>
          </w:tcPr>
          <w:p w14:paraId="23D1BCFD" w14:textId="77777777" w:rsidR="004B5E73" w:rsidRPr="001C4182" w:rsidRDefault="004B5E73" w:rsidP="002B1F7A">
            <w:pPr>
              <w:spacing w:line="360" w:lineRule="auto"/>
              <w:jc w:val="center"/>
              <w:rPr>
                <w:rFonts w:ascii="Times New Roman" w:hAnsi="Times New Roman"/>
              </w:rPr>
            </w:pPr>
            <w:r w:rsidRPr="001C4182">
              <w:rPr>
                <w:rFonts w:ascii="Times New Roman" w:hAnsi="Times New Roman"/>
              </w:rPr>
              <w:t>0.835</w:t>
            </w:r>
          </w:p>
        </w:tc>
      </w:tr>
      <w:tr w:rsidR="004B5E73" w:rsidRPr="001C4182" w14:paraId="7789B2CA" w14:textId="77777777" w:rsidTr="002B1F7A">
        <w:trPr>
          <w:trHeight w:val="253"/>
          <w:jc w:val="center"/>
        </w:trPr>
        <w:tc>
          <w:tcPr>
            <w:tcW w:w="3109" w:type="dxa"/>
            <w:vAlign w:val="center"/>
          </w:tcPr>
          <w:p w14:paraId="3DF16DDC" w14:textId="0BB7A394" w:rsidR="004B5E73" w:rsidRPr="001C4182" w:rsidRDefault="00BB6830" w:rsidP="002B1F7A">
            <w:pPr>
              <w:spacing w:line="360" w:lineRule="auto"/>
              <w:jc w:val="center"/>
              <w:rPr>
                <w:rFonts w:ascii="Times New Roman" w:hAnsi="Times New Roman"/>
              </w:rPr>
            </w:pPr>
            <w:r>
              <w:rPr>
                <w:rFonts w:ascii="Times New Roman" w:hAnsi="Times New Roman"/>
              </w:rPr>
              <w:t>CBE</w:t>
            </w:r>
          </w:p>
        </w:tc>
        <w:tc>
          <w:tcPr>
            <w:tcW w:w="3109" w:type="dxa"/>
            <w:vAlign w:val="center"/>
          </w:tcPr>
          <w:p w14:paraId="72105494" w14:textId="77777777" w:rsidR="004B5E73" w:rsidRPr="001C4182" w:rsidRDefault="004B5E73" w:rsidP="002B1F7A">
            <w:pPr>
              <w:spacing w:line="360" w:lineRule="auto"/>
              <w:jc w:val="center"/>
              <w:rPr>
                <w:rFonts w:ascii="Times New Roman" w:hAnsi="Times New Roman"/>
              </w:rPr>
            </w:pPr>
            <w:r w:rsidRPr="001C4182">
              <w:rPr>
                <w:rFonts w:ascii="Times New Roman" w:hAnsi="Times New Roman"/>
              </w:rPr>
              <w:t>0.874</w:t>
            </w:r>
          </w:p>
        </w:tc>
      </w:tr>
      <w:tr w:rsidR="004B5E73" w:rsidRPr="001C4182" w14:paraId="0F269B68" w14:textId="77777777" w:rsidTr="002B1F7A">
        <w:trPr>
          <w:trHeight w:val="241"/>
          <w:jc w:val="center"/>
        </w:trPr>
        <w:tc>
          <w:tcPr>
            <w:tcW w:w="3109" w:type="dxa"/>
            <w:vAlign w:val="center"/>
          </w:tcPr>
          <w:p w14:paraId="789CE77D" w14:textId="1F0B1971" w:rsidR="004B5E73" w:rsidRPr="001C4182" w:rsidRDefault="00395C65" w:rsidP="002B1F7A">
            <w:pPr>
              <w:spacing w:line="360" w:lineRule="auto"/>
              <w:jc w:val="center"/>
              <w:rPr>
                <w:rFonts w:ascii="Times New Roman" w:hAnsi="Times New Roman"/>
              </w:rPr>
            </w:pPr>
            <w:r>
              <w:rPr>
                <w:rFonts w:ascii="Times New Roman" w:hAnsi="Times New Roman"/>
              </w:rPr>
              <w:t>BA</w:t>
            </w:r>
          </w:p>
        </w:tc>
        <w:tc>
          <w:tcPr>
            <w:tcW w:w="3109" w:type="dxa"/>
            <w:vAlign w:val="center"/>
          </w:tcPr>
          <w:p w14:paraId="3669AD35" w14:textId="77777777" w:rsidR="004B5E73" w:rsidRPr="001C4182" w:rsidRDefault="004B5E73" w:rsidP="002B1F7A">
            <w:pPr>
              <w:spacing w:line="360" w:lineRule="auto"/>
              <w:jc w:val="center"/>
              <w:rPr>
                <w:rFonts w:ascii="Times New Roman" w:hAnsi="Times New Roman"/>
              </w:rPr>
            </w:pPr>
            <w:r w:rsidRPr="001C4182">
              <w:rPr>
                <w:rFonts w:ascii="Times New Roman" w:hAnsi="Times New Roman"/>
              </w:rPr>
              <w:t>0.841</w:t>
            </w:r>
          </w:p>
        </w:tc>
      </w:tr>
      <w:tr w:rsidR="004B5E73" w:rsidRPr="001C4182" w14:paraId="3354D88D" w14:textId="77777777" w:rsidTr="002B1F7A">
        <w:trPr>
          <w:trHeight w:val="253"/>
          <w:jc w:val="center"/>
        </w:trPr>
        <w:tc>
          <w:tcPr>
            <w:tcW w:w="3109" w:type="dxa"/>
            <w:vAlign w:val="center"/>
          </w:tcPr>
          <w:p w14:paraId="57248D64" w14:textId="07DBD221" w:rsidR="004B5E73" w:rsidRPr="001C4182" w:rsidRDefault="00616D1B" w:rsidP="002B1F7A">
            <w:pPr>
              <w:spacing w:line="360" w:lineRule="auto"/>
              <w:jc w:val="center"/>
              <w:rPr>
                <w:rFonts w:ascii="Times New Roman" w:hAnsi="Times New Roman"/>
              </w:rPr>
            </w:pPr>
            <w:r>
              <w:rPr>
                <w:rFonts w:ascii="Times New Roman" w:hAnsi="Times New Roman"/>
              </w:rPr>
              <w:t>BI</w:t>
            </w:r>
          </w:p>
        </w:tc>
        <w:tc>
          <w:tcPr>
            <w:tcW w:w="3109" w:type="dxa"/>
            <w:vAlign w:val="center"/>
          </w:tcPr>
          <w:p w14:paraId="30512067" w14:textId="77777777" w:rsidR="004B5E73" w:rsidRPr="001C4182" w:rsidRDefault="004B5E73" w:rsidP="002B1F7A">
            <w:pPr>
              <w:spacing w:line="360" w:lineRule="auto"/>
              <w:jc w:val="center"/>
              <w:rPr>
                <w:rFonts w:ascii="Times New Roman" w:hAnsi="Times New Roman"/>
              </w:rPr>
            </w:pPr>
            <w:r w:rsidRPr="001C4182">
              <w:rPr>
                <w:rFonts w:ascii="Times New Roman" w:hAnsi="Times New Roman"/>
              </w:rPr>
              <w:t>0.848</w:t>
            </w:r>
          </w:p>
        </w:tc>
      </w:tr>
    </w:tbl>
    <w:p w14:paraId="74A8B322" w14:textId="3C8E8148" w:rsidR="0004244F" w:rsidRPr="004A7B28" w:rsidRDefault="0004244F" w:rsidP="002B1F7A">
      <w:pPr>
        <w:snapToGrid w:val="0"/>
        <w:spacing w:beforeLines="100" w:before="360" w:line="276" w:lineRule="auto"/>
        <w:rPr>
          <w:rFonts w:ascii="Arial" w:hAnsi="Arial" w:cs="Arial"/>
          <w:b/>
          <w:bCs/>
          <w:sz w:val="28"/>
          <w:szCs w:val="28"/>
        </w:rPr>
      </w:pPr>
      <w:r w:rsidRPr="004A7B28">
        <w:rPr>
          <w:rFonts w:ascii="Arial" w:hAnsi="Arial" w:cs="Arial"/>
          <w:b/>
          <w:bCs/>
          <w:sz w:val="28"/>
          <w:szCs w:val="28"/>
        </w:rPr>
        <w:t xml:space="preserve">4.5 </w:t>
      </w:r>
      <w:r w:rsidR="008817FD" w:rsidRPr="004A7B28">
        <w:rPr>
          <w:rFonts w:ascii="Arial" w:hAnsi="Arial" w:cs="Arial"/>
          <w:b/>
          <w:bCs/>
          <w:sz w:val="28"/>
          <w:szCs w:val="28"/>
        </w:rPr>
        <w:t>Linear Regression Analysis</w:t>
      </w:r>
    </w:p>
    <w:p w14:paraId="22AC455F" w14:textId="724414FF" w:rsidR="001C4182" w:rsidRPr="001C4182" w:rsidRDefault="00AF0EE9" w:rsidP="002B1F7A">
      <w:pPr>
        <w:pStyle w:val="IJECS"/>
        <w:spacing w:afterLines="50" w:after="180" w:line="276" w:lineRule="auto"/>
        <w:ind w:left="0" w:firstLine="0"/>
      </w:pPr>
      <w:r>
        <w:t xml:space="preserve">In this study, </w:t>
      </w:r>
      <w:r w:rsidRPr="001C4182">
        <w:t xml:space="preserve">the connections between </w:t>
      </w:r>
      <w:r>
        <w:t>SMI</w:t>
      </w:r>
      <w:r w:rsidRPr="001C4182">
        <w:t>,</w:t>
      </w:r>
      <w:r>
        <w:t xml:space="preserve"> CBE,</w:t>
      </w:r>
      <w:r w:rsidRPr="001C4182">
        <w:t xml:space="preserve"> </w:t>
      </w:r>
      <w:r w:rsidR="00395C65">
        <w:t>BA</w:t>
      </w:r>
      <w:r>
        <w:t>,</w:t>
      </w:r>
      <w:r w:rsidRPr="001C4182">
        <w:t xml:space="preserve"> and </w:t>
      </w:r>
      <w:r w:rsidR="00616D1B">
        <w:t>BI</w:t>
      </w:r>
      <w:r>
        <w:t xml:space="preserve"> were investigated using linear regression analysis, which determines the </w:t>
      </w:r>
      <w:r w:rsidR="001C4182" w:rsidRPr="001C4182">
        <w:t>relationship between one independent variable and a dependent variable</w:t>
      </w:r>
      <w:r w:rsidR="009B7F0D">
        <w:t xml:space="preserve"> </w:t>
      </w:r>
      <w:r w:rsidR="001C4182" w:rsidRPr="001C4182">
        <w:fldChar w:fldCharType="begin" w:fldLock="1"/>
      </w:r>
      <w:r w:rsidR="001C4182" w:rsidRPr="001C4182">
        <w:instrText>ADDIN CSL_CITATION {"citationItems":[{"id":"ITEM-1","itemData":{"ISBN":"9780471754985","author":[{"dropping-particle":"","family":"Rencher","given":"Alvin C","non-dropping-particle":"","parse-names":false,"suffix":""},{"dropping-particle":"","family":"Schaalje","given":"G Bruce","non-dropping-particle":"","parse-names":false,"suffix":""}],"id":"ITEM-1","issued":{"date-parts":[["0"]]},"title":"LINEAR MODELS IN Second Edition","type":"book"},"uris":["http://www.mendeley.com/documents/?uuid=275cedd0-abab-4c49-8245-9b45ef224cd1"]}],"mendeley":{"formattedCitation":"[124]","plainTextFormattedCitation":"[124]","previouslyFormattedCitation":"[124]"},"properties":{"noteIndex":0},"schema":"https://github.com/citation-style-language/schema/raw/master/csl-citation.json"}</w:instrText>
      </w:r>
      <w:r w:rsidR="001C4182" w:rsidRPr="001C4182">
        <w:fldChar w:fldCharType="separate"/>
      </w:r>
      <w:r w:rsidR="001C4182" w:rsidRPr="001C4182">
        <w:t>[1</w:t>
      </w:r>
      <w:r w:rsidR="00EC6FC0">
        <w:t>33</w:t>
      </w:r>
      <w:r w:rsidR="001C4182" w:rsidRPr="001C4182">
        <w:t>]</w:t>
      </w:r>
      <w:r w:rsidR="001C4182" w:rsidRPr="001C4182">
        <w:fldChar w:fldCharType="end"/>
      </w:r>
      <w:r w:rsidR="001C4182" w:rsidRPr="001C4182">
        <w:t>.</w:t>
      </w:r>
      <w:r>
        <w:t xml:space="preserve"> In </w:t>
      </w:r>
      <w:r w:rsidR="001C4182" w:rsidRPr="001C4182">
        <w:t>linear regression analysis</w:t>
      </w:r>
      <w:r>
        <w:t>, a</w:t>
      </w:r>
      <w:r w:rsidR="001C4182" w:rsidRPr="001C4182">
        <w:t xml:space="preserve"> p-value </w:t>
      </w:r>
      <w:r w:rsidR="00DF1909">
        <w:t>&lt;</w:t>
      </w:r>
      <w:r w:rsidR="001C4182" w:rsidRPr="001C4182">
        <w:t xml:space="preserve"> 0.05 </w:t>
      </w:r>
      <w:r w:rsidR="00DF1909">
        <w:t>indicates</w:t>
      </w:r>
      <w:r w:rsidR="00DF1909" w:rsidRPr="001C4182">
        <w:t xml:space="preserve"> </w:t>
      </w:r>
      <w:r w:rsidR="001C4182" w:rsidRPr="001C4182">
        <w:t xml:space="preserve">a significant relationship between </w:t>
      </w:r>
      <w:r w:rsidR="00DF1909">
        <w:t xml:space="preserve">the </w:t>
      </w:r>
      <w:r w:rsidR="001C4182" w:rsidRPr="001C4182">
        <w:t>two variables</w:t>
      </w:r>
      <w:r w:rsidR="00DF1909">
        <w:t xml:space="preserve"> and </w:t>
      </w:r>
      <w:r w:rsidR="001C4182" w:rsidRPr="001C4182">
        <w:t xml:space="preserve">a confidence level </w:t>
      </w:r>
      <w:r w:rsidR="00DF1909">
        <w:t>&gt;</w:t>
      </w:r>
      <w:r w:rsidR="001C4182" w:rsidRPr="001C4182">
        <w:t xml:space="preserve"> 95%. </w:t>
      </w:r>
      <w:r w:rsidR="00DF1909">
        <w:t xml:space="preserve">Significance </w:t>
      </w:r>
      <w:r>
        <w:t>was</w:t>
      </w:r>
      <w:r w:rsidR="00DF1909">
        <w:t xml:space="preserve"> tested with the </w:t>
      </w:r>
      <w:r w:rsidR="001C4182" w:rsidRPr="001C4182">
        <w:t>B column (gradient</w:t>
      </w:r>
      <w:r w:rsidR="00DF1909">
        <w:t xml:space="preserve"> values</w:t>
      </w:r>
      <w:r w:rsidR="001C4182" w:rsidRPr="001C4182">
        <w:t>). The line</w:t>
      </w:r>
      <w:r w:rsidR="00DF1909">
        <w:t xml:space="preserve"> gradient</w:t>
      </w:r>
      <w:r w:rsidR="001C4182" w:rsidRPr="001C4182">
        <w:t xml:space="preserve"> (β)</w:t>
      </w:r>
      <w:r w:rsidR="00DF1909">
        <w:t xml:space="preserve"> </w:t>
      </w:r>
      <w:r>
        <w:t>of</w:t>
      </w:r>
      <w:r w:rsidR="00DF1909">
        <w:t xml:space="preserve"> zero</w:t>
      </w:r>
      <w:r>
        <w:t xml:space="preserve"> indicates that</w:t>
      </w:r>
      <w:r w:rsidR="001C4182" w:rsidRPr="001C4182">
        <w:t xml:space="preserve"> no relationship</w:t>
      </w:r>
      <w:r w:rsidR="00DF1909">
        <w:t xml:space="preserve"> exists</w:t>
      </w:r>
      <w:r w:rsidR="001C4182" w:rsidRPr="001C4182">
        <w:t xml:space="preserve"> </w:t>
      </w:r>
      <w:r w:rsidR="001C4182" w:rsidRPr="001C4182">
        <w:fldChar w:fldCharType="begin" w:fldLock="1"/>
      </w:r>
      <w:r w:rsidR="001C4182" w:rsidRPr="001C4182">
        <w:instrText>ADDIN CSL_CITATION {"citationItems":[{"id":"ITEM-1","itemData":{"URL":"https://www.statstutor.ac.uk/","author":[{"dropping-particle":"","family":"Marshall","given":"E.","non-dropping-particle":"","parse-names":false,"suffix":""}],"id":"ITEM-1","issued":{"date-parts":[["2020"]]},"title":"Simple linear regression in SPSS. Statstutor Community Project","type":"webpage"},"uris":["http://www.mendeley.com/documents/?uuid=ec60260d-b288-471a-a33e-d1fd3fbeb73d"]}],"mendeley":{"formattedCitation":"[125]","plainTextFormattedCitation":"[125]","previouslyFormattedCitation":"[125]"},"properties":{"noteIndex":0},"schema":"https://github.com/citation-style-language/schema/raw/master/csl-citation.json"}</w:instrText>
      </w:r>
      <w:r w:rsidR="001C4182" w:rsidRPr="001C4182">
        <w:fldChar w:fldCharType="separate"/>
      </w:r>
      <w:r w:rsidR="001C4182" w:rsidRPr="001C4182">
        <w:t>[1</w:t>
      </w:r>
      <w:r w:rsidR="00EC6FC0">
        <w:t>34</w:t>
      </w:r>
      <w:r w:rsidR="001C4182" w:rsidRPr="001C4182">
        <w:t>]</w:t>
      </w:r>
      <w:r w:rsidR="001C4182" w:rsidRPr="001C4182">
        <w:fldChar w:fldCharType="end"/>
      </w:r>
      <w:r w:rsidR="001C4182" w:rsidRPr="001C4182">
        <w:t xml:space="preserve">. As </w:t>
      </w:r>
      <w:r w:rsidR="002B32E2">
        <w:t>listed</w:t>
      </w:r>
      <w:r w:rsidR="002B32E2" w:rsidRPr="001C4182">
        <w:t xml:space="preserve"> </w:t>
      </w:r>
      <w:r w:rsidR="00463D5F">
        <w:t>in</w:t>
      </w:r>
      <w:r w:rsidR="00463D5F" w:rsidRPr="001C4182">
        <w:t xml:space="preserve"> </w:t>
      </w:r>
      <w:r w:rsidR="001C4182" w:rsidRPr="001C4182">
        <w:t xml:space="preserve">Table 4, </w:t>
      </w:r>
      <w:r w:rsidR="00463D5F">
        <w:t xml:space="preserve">there was a positive significant relationship between SMI and CBE (p = 0.000). </w:t>
      </w:r>
      <w:r w:rsidR="001C4182" w:rsidRPr="001C4182">
        <w:t xml:space="preserve">Table 5 </w:t>
      </w:r>
      <w:r w:rsidR="006D4DE9">
        <w:t>demonstrates</w:t>
      </w:r>
      <w:r w:rsidR="006D4DE9" w:rsidRPr="001C4182">
        <w:t xml:space="preserve"> </w:t>
      </w:r>
      <w:r w:rsidR="001C4182" w:rsidRPr="001C4182">
        <w:t xml:space="preserve">that </w:t>
      </w:r>
      <w:r w:rsidR="00463D5F">
        <w:t>CBE</w:t>
      </w:r>
      <w:r w:rsidR="001C4182" w:rsidRPr="001C4182">
        <w:t xml:space="preserve"> and </w:t>
      </w:r>
      <w:r w:rsidR="00395C65">
        <w:t>BA</w:t>
      </w:r>
      <w:r w:rsidR="001C4182" w:rsidRPr="001C4182">
        <w:t xml:space="preserve"> </w:t>
      </w:r>
      <w:r w:rsidR="00463D5F">
        <w:t>had</w:t>
      </w:r>
      <w:r w:rsidR="00463D5F" w:rsidRPr="001C4182">
        <w:t xml:space="preserve"> </w:t>
      </w:r>
      <w:r w:rsidR="001C4182" w:rsidRPr="001C4182">
        <w:t>a positive significant relationship</w:t>
      </w:r>
      <w:r w:rsidR="00463D5F">
        <w:t>.</w:t>
      </w:r>
      <w:r w:rsidR="001C4182" w:rsidRPr="001C4182">
        <w:t xml:space="preserve"> </w:t>
      </w:r>
      <w:r w:rsidR="00463D5F">
        <w:t>Moreover</w:t>
      </w:r>
      <w:r w:rsidR="00463D5F" w:rsidRPr="001C4182">
        <w:t>,</w:t>
      </w:r>
      <w:r w:rsidR="00463D5F">
        <w:t xml:space="preserve"> CBE was</w:t>
      </w:r>
      <w:r w:rsidR="00463D5F" w:rsidRPr="001C4182">
        <w:t xml:space="preserve"> </w:t>
      </w:r>
      <w:r w:rsidR="001C4182" w:rsidRPr="001C4182">
        <w:t xml:space="preserve">positively and significantly related to </w:t>
      </w:r>
      <w:r w:rsidR="00616D1B">
        <w:t>BI</w:t>
      </w:r>
      <w:r w:rsidR="00463D5F">
        <w:t xml:space="preserve"> (</w:t>
      </w:r>
      <w:r w:rsidR="00463D5F" w:rsidRPr="001C4182">
        <w:t>Table 6</w:t>
      </w:r>
      <w:r w:rsidR="00463D5F">
        <w:t>)</w:t>
      </w:r>
      <w:r w:rsidR="001C4182" w:rsidRPr="001C4182">
        <w:t xml:space="preserve">. Therefore, all relationships between </w:t>
      </w:r>
      <w:r w:rsidR="00463D5F">
        <w:t xml:space="preserve">the </w:t>
      </w:r>
      <w:r w:rsidR="001C4182" w:rsidRPr="001C4182">
        <w:t>dependent and independent variable</w:t>
      </w:r>
      <w:r w:rsidR="009A14E4">
        <w:t>s</w:t>
      </w:r>
      <w:r w:rsidR="001C4182" w:rsidRPr="001C4182">
        <w:t xml:space="preserve"> </w:t>
      </w:r>
      <w:r w:rsidR="00A230DD">
        <w:t>were</w:t>
      </w:r>
      <w:r w:rsidR="00A230DD" w:rsidRPr="001C4182">
        <w:t xml:space="preserve"> </w:t>
      </w:r>
      <w:r w:rsidR="001C4182" w:rsidRPr="001C4182">
        <w:t xml:space="preserve">significant </w:t>
      </w:r>
      <w:r w:rsidR="00A230DD">
        <w:t>at</w:t>
      </w:r>
      <w:r w:rsidR="00A230DD" w:rsidRPr="001C4182">
        <w:t xml:space="preserve"> </w:t>
      </w:r>
      <w:r w:rsidR="001C4182" w:rsidRPr="001C4182">
        <w:t>p</w:t>
      </w:r>
      <w:r w:rsidR="00A230DD">
        <w:t xml:space="preserve"> </w:t>
      </w:r>
      <w:r w:rsidR="001C4182" w:rsidRPr="001C4182">
        <w:t>&lt;</w:t>
      </w:r>
      <w:r w:rsidR="00A230DD">
        <w:t xml:space="preserve"> </w:t>
      </w:r>
      <w:r w:rsidR="001C4182" w:rsidRPr="001C4182">
        <w:t xml:space="preserve">0.05 and the gradient </w:t>
      </w:r>
      <w:r w:rsidR="00A230DD">
        <w:t>was</w:t>
      </w:r>
      <w:r w:rsidR="00A230DD" w:rsidRPr="001C4182">
        <w:t xml:space="preserve"> </w:t>
      </w:r>
      <w:r w:rsidR="001C4182" w:rsidRPr="001C4182">
        <w:t xml:space="preserve">not zero. Therefore, all hypotheses </w:t>
      </w:r>
      <w:r w:rsidR="00A230DD">
        <w:t>were</w:t>
      </w:r>
      <w:r w:rsidR="00A230DD" w:rsidRPr="001C4182">
        <w:t xml:space="preserve"> </w:t>
      </w:r>
      <w:r w:rsidR="001C4182" w:rsidRPr="001C4182">
        <w:t>supported.</w:t>
      </w:r>
    </w:p>
    <w:p w14:paraId="6ACE6F2A" w14:textId="77777777" w:rsidR="006A1C12" w:rsidRDefault="006A1C12">
      <w:pPr>
        <w:widowControl/>
        <w:rPr>
          <w:b/>
          <w:bCs/>
          <w:kern w:val="0"/>
        </w:rPr>
      </w:pPr>
      <w:r>
        <w:br w:type="page"/>
      </w:r>
    </w:p>
    <w:p w14:paraId="06ED185D" w14:textId="360B4E7A" w:rsidR="0004244F" w:rsidRPr="001C4182" w:rsidRDefault="0004244F" w:rsidP="002B1F7A">
      <w:pPr>
        <w:pStyle w:val="ijecstable"/>
        <w:keepNext/>
        <w:spacing w:line="276" w:lineRule="auto"/>
        <w:rPr>
          <w:b w:val="0"/>
          <w:szCs w:val="24"/>
        </w:rPr>
      </w:pPr>
      <w:r w:rsidRPr="001C4182">
        <w:rPr>
          <w:szCs w:val="24"/>
        </w:rPr>
        <w:lastRenderedPageBreak/>
        <w:t xml:space="preserve">Table </w:t>
      </w:r>
      <w:r w:rsidR="000752BE" w:rsidRPr="001C4182">
        <w:rPr>
          <w:szCs w:val="24"/>
        </w:rPr>
        <w:t>4</w:t>
      </w:r>
      <w:r w:rsidRPr="001C4182">
        <w:rPr>
          <w:szCs w:val="24"/>
        </w:rPr>
        <w:t xml:space="preserve">. </w:t>
      </w:r>
      <w:bookmarkStart w:id="14" w:name="_Hlk110346059"/>
      <w:r w:rsidR="00A230DD">
        <w:rPr>
          <w:b w:val="0"/>
          <w:szCs w:val="24"/>
        </w:rPr>
        <w:t>The</w:t>
      </w:r>
      <w:r w:rsidR="00A230DD" w:rsidRPr="00A230DD">
        <w:rPr>
          <w:b w:val="0"/>
          <w:szCs w:val="24"/>
        </w:rPr>
        <w:t xml:space="preserve"> </w:t>
      </w:r>
      <w:r w:rsidR="00A230DD">
        <w:rPr>
          <w:b w:val="0"/>
          <w:szCs w:val="24"/>
        </w:rPr>
        <w:t xml:space="preserve">relationship between </w:t>
      </w:r>
      <w:r w:rsidR="00662A7F" w:rsidRPr="001C4182">
        <w:rPr>
          <w:b w:val="0"/>
          <w:szCs w:val="24"/>
        </w:rPr>
        <w:t>SM</w:t>
      </w:r>
      <w:r w:rsidR="00B1626A" w:rsidRPr="001C4182">
        <w:rPr>
          <w:b w:val="0"/>
          <w:szCs w:val="24"/>
        </w:rPr>
        <w:t>I</w:t>
      </w:r>
      <w:r w:rsidR="00A230DD">
        <w:rPr>
          <w:b w:val="0"/>
          <w:szCs w:val="24"/>
        </w:rPr>
        <w:t xml:space="preserve"> and </w:t>
      </w:r>
      <w:bookmarkEnd w:id="14"/>
      <w:r w:rsidR="00662A7F" w:rsidRPr="001C4182">
        <w:rPr>
          <w:b w:val="0"/>
          <w:szCs w:val="24"/>
        </w:rPr>
        <w:t>CBE</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694"/>
        <w:gridCol w:w="1274"/>
        <w:gridCol w:w="1261"/>
        <w:gridCol w:w="1266"/>
        <w:gridCol w:w="1842"/>
        <w:gridCol w:w="972"/>
        <w:gridCol w:w="987"/>
      </w:tblGrid>
      <w:tr w:rsidR="00BE2B35" w:rsidRPr="001C4182" w14:paraId="08EF58D5" w14:textId="77777777" w:rsidTr="003A08C4">
        <w:trPr>
          <w:cantSplit/>
          <w:trHeight w:val="425"/>
          <w:jc w:val="center"/>
        </w:trPr>
        <w:tc>
          <w:tcPr>
            <w:tcW w:w="5000" w:type="pct"/>
            <w:gridSpan w:val="7"/>
            <w:shd w:val="clear" w:color="auto" w:fill="FFFFFF"/>
            <w:vAlign w:val="center"/>
          </w:tcPr>
          <w:p w14:paraId="090110D4" w14:textId="77777777" w:rsidR="00BE2B35" w:rsidRPr="001C4182" w:rsidRDefault="00BE2B35" w:rsidP="001C4182">
            <w:pPr>
              <w:autoSpaceDE w:val="0"/>
              <w:autoSpaceDN w:val="0"/>
              <w:adjustRightInd w:val="0"/>
              <w:spacing w:line="360" w:lineRule="auto"/>
              <w:ind w:left="60"/>
              <w:jc w:val="center"/>
              <w:rPr>
                <w:color w:val="000000" w:themeColor="text1"/>
                <w:lang w:eastAsia="zh-CN"/>
              </w:rPr>
            </w:pPr>
            <w:r w:rsidRPr="001C4182">
              <w:rPr>
                <w:b/>
                <w:bCs/>
                <w:color w:val="000000" w:themeColor="text1"/>
                <w:lang w:eastAsia="zh-CN"/>
              </w:rPr>
              <w:t>Coefficients</w:t>
            </w:r>
            <w:r w:rsidRPr="001C4182">
              <w:rPr>
                <w:b/>
                <w:bCs/>
                <w:color w:val="000000" w:themeColor="text1"/>
                <w:vertAlign w:val="superscript"/>
                <w:lang w:eastAsia="zh-CN"/>
              </w:rPr>
              <w:t>a</w:t>
            </w:r>
          </w:p>
        </w:tc>
      </w:tr>
      <w:tr w:rsidR="00BE2B35" w:rsidRPr="001C4182" w14:paraId="398E77D0" w14:textId="77777777" w:rsidTr="003A08C4">
        <w:trPr>
          <w:cantSplit/>
          <w:trHeight w:val="511"/>
          <w:jc w:val="center"/>
        </w:trPr>
        <w:tc>
          <w:tcPr>
            <w:tcW w:w="1186" w:type="pct"/>
            <w:gridSpan w:val="2"/>
            <w:vMerge w:val="restart"/>
            <w:shd w:val="clear" w:color="auto" w:fill="auto"/>
            <w:vAlign w:val="bottom"/>
          </w:tcPr>
          <w:p w14:paraId="612F8DA1" w14:textId="77777777" w:rsidR="00BE2B35" w:rsidRPr="001C4182" w:rsidRDefault="00BE2B35" w:rsidP="001C4182">
            <w:pPr>
              <w:autoSpaceDE w:val="0"/>
              <w:autoSpaceDN w:val="0"/>
              <w:adjustRightInd w:val="0"/>
              <w:spacing w:line="360" w:lineRule="auto"/>
              <w:ind w:left="60" w:right="60"/>
              <w:jc w:val="center"/>
              <w:rPr>
                <w:b/>
                <w:bCs/>
                <w:color w:val="000000" w:themeColor="text1"/>
                <w:lang w:eastAsia="zh-CN"/>
              </w:rPr>
            </w:pPr>
            <w:r w:rsidRPr="001C4182">
              <w:rPr>
                <w:b/>
                <w:bCs/>
                <w:color w:val="000000" w:themeColor="text1"/>
                <w:lang w:eastAsia="zh-CN"/>
              </w:rPr>
              <w:t>Model</w:t>
            </w:r>
          </w:p>
        </w:tc>
        <w:tc>
          <w:tcPr>
            <w:tcW w:w="1523" w:type="pct"/>
            <w:gridSpan w:val="2"/>
            <w:shd w:val="clear" w:color="auto" w:fill="FFFFFF"/>
            <w:vAlign w:val="bottom"/>
          </w:tcPr>
          <w:p w14:paraId="78593527" w14:textId="13999634" w:rsidR="00BE2B35" w:rsidRPr="001C4182" w:rsidRDefault="00BE2B35" w:rsidP="001C4182">
            <w:pPr>
              <w:autoSpaceDE w:val="0"/>
              <w:autoSpaceDN w:val="0"/>
              <w:adjustRightInd w:val="0"/>
              <w:spacing w:line="360" w:lineRule="auto"/>
              <w:ind w:left="60" w:right="60"/>
              <w:jc w:val="center"/>
              <w:rPr>
                <w:b/>
                <w:bCs/>
                <w:color w:val="000000" w:themeColor="text1"/>
                <w:lang w:eastAsia="zh-CN"/>
              </w:rPr>
            </w:pPr>
            <w:r w:rsidRPr="001C4182">
              <w:rPr>
                <w:b/>
                <w:bCs/>
                <w:color w:val="000000" w:themeColor="text1"/>
                <w:lang w:eastAsia="zh-CN"/>
              </w:rPr>
              <w:t xml:space="preserve">Unstandardized </w:t>
            </w:r>
            <w:r w:rsidR="00A230DD">
              <w:rPr>
                <w:b/>
                <w:bCs/>
                <w:color w:val="000000" w:themeColor="text1"/>
                <w:lang w:eastAsia="zh-CN"/>
              </w:rPr>
              <w:t>c</w:t>
            </w:r>
            <w:r w:rsidRPr="001C4182">
              <w:rPr>
                <w:b/>
                <w:bCs/>
                <w:color w:val="000000" w:themeColor="text1"/>
                <w:lang w:eastAsia="zh-CN"/>
              </w:rPr>
              <w:t>oefficients</w:t>
            </w:r>
          </w:p>
        </w:tc>
        <w:tc>
          <w:tcPr>
            <w:tcW w:w="1110" w:type="pct"/>
            <w:shd w:val="clear" w:color="auto" w:fill="FFFFFF"/>
            <w:vAlign w:val="bottom"/>
          </w:tcPr>
          <w:p w14:paraId="1159000C" w14:textId="06240849" w:rsidR="00BE2B35" w:rsidRPr="001C4182" w:rsidRDefault="00BE2B35" w:rsidP="001C4182">
            <w:pPr>
              <w:autoSpaceDE w:val="0"/>
              <w:autoSpaceDN w:val="0"/>
              <w:adjustRightInd w:val="0"/>
              <w:spacing w:line="360" w:lineRule="auto"/>
              <w:ind w:left="60" w:right="60"/>
              <w:jc w:val="center"/>
              <w:rPr>
                <w:b/>
                <w:bCs/>
                <w:color w:val="000000" w:themeColor="text1"/>
                <w:lang w:eastAsia="zh-CN"/>
              </w:rPr>
            </w:pPr>
            <w:r w:rsidRPr="001C4182">
              <w:rPr>
                <w:b/>
                <w:bCs/>
                <w:color w:val="000000" w:themeColor="text1"/>
                <w:lang w:eastAsia="zh-CN"/>
              </w:rPr>
              <w:t xml:space="preserve">Standardized </w:t>
            </w:r>
            <w:r w:rsidR="00A230DD">
              <w:rPr>
                <w:b/>
                <w:bCs/>
                <w:color w:val="000000" w:themeColor="text1"/>
                <w:lang w:eastAsia="zh-CN"/>
              </w:rPr>
              <w:t>c</w:t>
            </w:r>
            <w:r w:rsidRPr="001C4182">
              <w:rPr>
                <w:b/>
                <w:bCs/>
                <w:color w:val="000000" w:themeColor="text1"/>
                <w:lang w:eastAsia="zh-CN"/>
              </w:rPr>
              <w:t>oefficients</w:t>
            </w:r>
          </w:p>
        </w:tc>
        <w:tc>
          <w:tcPr>
            <w:tcW w:w="586" w:type="pct"/>
            <w:vMerge w:val="restart"/>
            <w:shd w:val="clear" w:color="auto" w:fill="FFFFFF"/>
            <w:vAlign w:val="bottom"/>
          </w:tcPr>
          <w:p w14:paraId="1E638EF9" w14:textId="77777777" w:rsidR="00BE2B35" w:rsidRPr="001C4182" w:rsidRDefault="00BE2B35" w:rsidP="001C4182">
            <w:pPr>
              <w:autoSpaceDE w:val="0"/>
              <w:autoSpaceDN w:val="0"/>
              <w:adjustRightInd w:val="0"/>
              <w:spacing w:line="360" w:lineRule="auto"/>
              <w:ind w:left="60" w:right="60"/>
              <w:jc w:val="center"/>
              <w:rPr>
                <w:b/>
                <w:bCs/>
                <w:color w:val="000000" w:themeColor="text1"/>
                <w:lang w:eastAsia="zh-CN"/>
              </w:rPr>
            </w:pPr>
            <w:r w:rsidRPr="001C4182">
              <w:rPr>
                <w:b/>
                <w:bCs/>
                <w:color w:val="000000" w:themeColor="text1"/>
                <w:lang w:eastAsia="zh-CN"/>
              </w:rPr>
              <w:t>t</w:t>
            </w:r>
          </w:p>
        </w:tc>
        <w:tc>
          <w:tcPr>
            <w:tcW w:w="594" w:type="pct"/>
            <w:vMerge w:val="restart"/>
            <w:shd w:val="clear" w:color="auto" w:fill="FFFFFF"/>
            <w:vAlign w:val="bottom"/>
          </w:tcPr>
          <w:p w14:paraId="6C70AC4A" w14:textId="2F5E7F42" w:rsidR="00BE2B35" w:rsidRPr="001C4182" w:rsidRDefault="00A230DD" w:rsidP="001C4182">
            <w:pPr>
              <w:autoSpaceDE w:val="0"/>
              <w:autoSpaceDN w:val="0"/>
              <w:adjustRightInd w:val="0"/>
              <w:spacing w:line="360" w:lineRule="auto"/>
              <w:ind w:left="60" w:right="60"/>
              <w:jc w:val="center"/>
              <w:rPr>
                <w:b/>
                <w:bCs/>
                <w:color w:val="000000" w:themeColor="text1"/>
                <w:lang w:eastAsia="zh-CN"/>
              </w:rPr>
            </w:pPr>
            <w:r>
              <w:rPr>
                <w:b/>
                <w:bCs/>
                <w:color w:val="000000" w:themeColor="text1"/>
                <w:lang w:eastAsia="zh-CN"/>
              </w:rPr>
              <w:t>Significance</w:t>
            </w:r>
          </w:p>
        </w:tc>
      </w:tr>
      <w:tr w:rsidR="00F55E8E" w:rsidRPr="001C4182" w14:paraId="63D0E881" w14:textId="77777777" w:rsidTr="00A230DD">
        <w:trPr>
          <w:cantSplit/>
          <w:trHeight w:val="251"/>
          <w:jc w:val="center"/>
        </w:trPr>
        <w:tc>
          <w:tcPr>
            <w:tcW w:w="1186" w:type="pct"/>
            <w:gridSpan w:val="2"/>
            <w:vMerge/>
            <w:shd w:val="clear" w:color="auto" w:fill="auto"/>
            <w:vAlign w:val="bottom"/>
          </w:tcPr>
          <w:p w14:paraId="299733D1" w14:textId="77777777" w:rsidR="00BE2B35" w:rsidRPr="001C4182" w:rsidRDefault="00BE2B35" w:rsidP="001C4182">
            <w:pPr>
              <w:autoSpaceDE w:val="0"/>
              <w:autoSpaceDN w:val="0"/>
              <w:adjustRightInd w:val="0"/>
              <w:spacing w:line="360" w:lineRule="auto"/>
              <w:jc w:val="center"/>
              <w:rPr>
                <w:color w:val="000000" w:themeColor="text1"/>
                <w:lang w:eastAsia="zh-CN"/>
              </w:rPr>
            </w:pPr>
          </w:p>
        </w:tc>
        <w:tc>
          <w:tcPr>
            <w:tcW w:w="760" w:type="pct"/>
            <w:shd w:val="clear" w:color="auto" w:fill="FFFFFF"/>
            <w:vAlign w:val="bottom"/>
          </w:tcPr>
          <w:p w14:paraId="28AB96D1" w14:textId="77777777" w:rsidR="00BE2B35" w:rsidRPr="001C4182" w:rsidRDefault="00BE2B35" w:rsidP="001C4182">
            <w:pPr>
              <w:autoSpaceDE w:val="0"/>
              <w:autoSpaceDN w:val="0"/>
              <w:adjustRightInd w:val="0"/>
              <w:spacing w:line="360" w:lineRule="auto"/>
              <w:ind w:left="60" w:right="60"/>
              <w:jc w:val="center"/>
              <w:rPr>
                <w:color w:val="000000" w:themeColor="text1"/>
                <w:lang w:eastAsia="zh-CN"/>
              </w:rPr>
            </w:pPr>
            <w:r w:rsidRPr="001C4182">
              <w:rPr>
                <w:color w:val="000000" w:themeColor="text1"/>
                <w:lang w:eastAsia="zh-CN"/>
              </w:rPr>
              <w:t>B</w:t>
            </w:r>
          </w:p>
        </w:tc>
        <w:tc>
          <w:tcPr>
            <w:tcW w:w="763" w:type="pct"/>
            <w:shd w:val="clear" w:color="auto" w:fill="FFFFFF"/>
            <w:vAlign w:val="bottom"/>
          </w:tcPr>
          <w:p w14:paraId="59C5AB1D" w14:textId="5744DD4B" w:rsidR="00BE2B35" w:rsidRPr="001C4182" w:rsidRDefault="00A230DD" w:rsidP="001C4182">
            <w:pPr>
              <w:autoSpaceDE w:val="0"/>
              <w:autoSpaceDN w:val="0"/>
              <w:adjustRightInd w:val="0"/>
              <w:spacing w:line="360" w:lineRule="auto"/>
              <w:ind w:left="60" w:right="60"/>
              <w:jc w:val="center"/>
              <w:rPr>
                <w:color w:val="000000" w:themeColor="text1"/>
                <w:lang w:eastAsia="zh-CN"/>
              </w:rPr>
            </w:pPr>
            <w:r>
              <w:rPr>
                <w:color w:val="000000" w:themeColor="text1"/>
                <w:lang w:eastAsia="zh-CN"/>
              </w:rPr>
              <w:t>SE</w:t>
            </w:r>
          </w:p>
        </w:tc>
        <w:tc>
          <w:tcPr>
            <w:tcW w:w="1110" w:type="pct"/>
            <w:shd w:val="clear" w:color="auto" w:fill="FFFFFF"/>
            <w:vAlign w:val="bottom"/>
          </w:tcPr>
          <w:p w14:paraId="0F42538D" w14:textId="77777777" w:rsidR="00BE2B35" w:rsidRPr="001C4182" w:rsidRDefault="00BE2B35" w:rsidP="001C4182">
            <w:pPr>
              <w:autoSpaceDE w:val="0"/>
              <w:autoSpaceDN w:val="0"/>
              <w:adjustRightInd w:val="0"/>
              <w:spacing w:line="360" w:lineRule="auto"/>
              <w:ind w:left="60" w:right="60"/>
              <w:jc w:val="center"/>
              <w:rPr>
                <w:color w:val="000000" w:themeColor="text1"/>
                <w:lang w:eastAsia="zh-CN"/>
              </w:rPr>
            </w:pPr>
            <w:r w:rsidRPr="001C4182">
              <w:rPr>
                <w:color w:val="000000" w:themeColor="text1"/>
                <w:lang w:eastAsia="zh-CN"/>
              </w:rPr>
              <w:t>Beta</w:t>
            </w:r>
          </w:p>
        </w:tc>
        <w:tc>
          <w:tcPr>
            <w:tcW w:w="586" w:type="pct"/>
            <w:vMerge/>
            <w:shd w:val="clear" w:color="auto" w:fill="FFFFFF"/>
            <w:vAlign w:val="bottom"/>
          </w:tcPr>
          <w:p w14:paraId="7E8BFDCB" w14:textId="77777777" w:rsidR="00BE2B35" w:rsidRPr="001C4182" w:rsidRDefault="00BE2B35" w:rsidP="001C4182">
            <w:pPr>
              <w:autoSpaceDE w:val="0"/>
              <w:autoSpaceDN w:val="0"/>
              <w:adjustRightInd w:val="0"/>
              <w:spacing w:line="360" w:lineRule="auto"/>
              <w:jc w:val="center"/>
              <w:rPr>
                <w:color w:val="000000" w:themeColor="text1"/>
                <w:lang w:eastAsia="zh-CN"/>
              </w:rPr>
            </w:pPr>
          </w:p>
        </w:tc>
        <w:tc>
          <w:tcPr>
            <w:tcW w:w="594" w:type="pct"/>
            <w:vMerge/>
            <w:shd w:val="clear" w:color="auto" w:fill="FFFFFF"/>
            <w:vAlign w:val="bottom"/>
          </w:tcPr>
          <w:p w14:paraId="5B945014" w14:textId="77777777" w:rsidR="00BE2B35" w:rsidRPr="001C4182" w:rsidRDefault="00BE2B35" w:rsidP="001C4182">
            <w:pPr>
              <w:autoSpaceDE w:val="0"/>
              <w:autoSpaceDN w:val="0"/>
              <w:adjustRightInd w:val="0"/>
              <w:spacing w:line="360" w:lineRule="auto"/>
              <w:jc w:val="center"/>
              <w:rPr>
                <w:color w:val="000000" w:themeColor="text1"/>
                <w:lang w:eastAsia="zh-CN"/>
              </w:rPr>
            </w:pPr>
          </w:p>
        </w:tc>
      </w:tr>
      <w:tr w:rsidR="00F55E8E" w:rsidRPr="001C4182" w14:paraId="0597F807" w14:textId="77777777" w:rsidTr="00A230DD">
        <w:trPr>
          <w:cantSplit/>
          <w:trHeight w:val="257"/>
          <w:jc w:val="center"/>
        </w:trPr>
        <w:tc>
          <w:tcPr>
            <w:tcW w:w="418" w:type="pct"/>
            <w:vMerge w:val="restart"/>
            <w:shd w:val="clear" w:color="auto" w:fill="auto"/>
          </w:tcPr>
          <w:p w14:paraId="60748383" w14:textId="77777777" w:rsidR="00BE2B35" w:rsidRPr="001C4182" w:rsidRDefault="00BE2B35" w:rsidP="001C4182">
            <w:pPr>
              <w:autoSpaceDE w:val="0"/>
              <w:autoSpaceDN w:val="0"/>
              <w:adjustRightInd w:val="0"/>
              <w:spacing w:line="360" w:lineRule="auto"/>
              <w:ind w:left="60" w:right="60"/>
              <w:jc w:val="center"/>
              <w:rPr>
                <w:color w:val="000000" w:themeColor="text1"/>
                <w:lang w:eastAsia="zh-CN"/>
              </w:rPr>
            </w:pPr>
            <w:r w:rsidRPr="001C4182">
              <w:rPr>
                <w:color w:val="000000" w:themeColor="text1"/>
                <w:lang w:eastAsia="zh-CN"/>
              </w:rPr>
              <w:t>1</w:t>
            </w:r>
          </w:p>
        </w:tc>
        <w:tc>
          <w:tcPr>
            <w:tcW w:w="768" w:type="pct"/>
            <w:shd w:val="clear" w:color="auto" w:fill="auto"/>
          </w:tcPr>
          <w:p w14:paraId="70E632F2" w14:textId="77777777" w:rsidR="00BE2B35" w:rsidRPr="001C4182" w:rsidRDefault="00BE2B35" w:rsidP="001C4182">
            <w:pPr>
              <w:autoSpaceDE w:val="0"/>
              <w:autoSpaceDN w:val="0"/>
              <w:adjustRightInd w:val="0"/>
              <w:spacing w:line="360" w:lineRule="auto"/>
              <w:ind w:left="60" w:right="60"/>
              <w:jc w:val="center"/>
              <w:rPr>
                <w:color w:val="000000" w:themeColor="text1"/>
                <w:lang w:eastAsia="zh-CN"/>
              </w:rPr>
            </w:pPr>
            <w:r w:rsidRPr="001C4182">
              <w:rPr>
                <w:color w:val="000000" w:themeColor="text1"/>
                <w:lang w:eastAsia="zh-CN"/>
              </w:rPr>
              <w:t>(Constant)</w:t>
            </w:r>
          </w:p>
        </w:tc>
        <w:tc>
          <w:tcPr>
            <w:tcW w:w="760" w:type="pct"/>
            <w:shd w:val="clear" w:color="auto" w:fill="FFFFFF"/>
          </w:tcPr>
          <w:p w14:paraId="4A3D5F81" w14:textId="77777777" w:rsidR="00BE2B35" w:rsidRPr="001C4182" w:rsidRDefault="00BE2B35" w:rsidP="001C4182">
            <w:pPr>
              <w:autoSpaceDE w:val="0"/>
              <w:autoSpaceDN w:val="0"/>
              <w:adjustRightInd w:val="0"/>
              <w:spacing w:line="360" w:lineRule="auto"/>
              <w:ind w:left="60" w:right="60"/>
              <w:jc w:val="center"/>
              <w:rPr>
                <w:color w:val="000000" w:themeColor="text1"/>
                <w:lang w:eastAsia="zh-CN"/>
              </w:rPr>
            </w:pPr>
            <w:r w:rsidRPr="001C4182">
              <w:rPr>
                <w:color w:val="000000" w:themeColor="text1"/>
                <w:lang w:eastAsia="zh-CN"/>
              </w:rPr>
              <w:t>2.540</w:t>
            </w:r>
          </w:p>
        </w:tc>
        <w:tc>
          <w:tcPr>
            <w:tcW w:w="763" w:type="pct"/>
            <w:shd w:val="clear" w:color="auto" w:fill="FFFFFF"/>
          </w:tcPr>
          <w:p w14:paraId="2F85BFCA" w14:textId="585D3752" w:rsidR="00BE2B35" w:rsidRPr="001C4182" w:rsidRDefault="00A230DD" w:rsidP="001C4182">
            <w:pPr>
              <w:autoSpaceDE w:val="0"/>
              <w:autoSpaceDN w:val="0"/>
              <w:adjustRightInd w:val="0"/>
              <w:spacing w:line="360" w:lineRule="auto"/>
              <w:ind w:left="60" w:right="60"/>
              <w:jc w:val="center"/>
              <w:rPr>
                <w:color w:val="000000" w:themeColor="text1"/>
                <w:lang w:eastAsia="zh-CN"/>
              </w:rPr>
            </w:pPr>
            <w:r>
              <w:rPr>
                <w:color w:val="000000" w:themeColor="text1"/>
                <w:lang w:eastAsia="zh-CN"/>
              </w:rPr>
              <w:t>0</w:t>
            </w:r>
            <w:r w:rsidR="00BE2B35" w:rsidRPr="001C4182">
              <w:rPr>
                <w:color w:val="000000" w:themeColor="text1"/>
                <w:lang w:eastAsia="zh-CN"/>
              </w:rPr>
              <w:t>.269</w:t>
            </w:r>
          </w:p>
        </w:tc>
        <w:tc>
          <w:tcPr>
            <w:tcW w:w="1110" w:type="pct"/>
            <w:shd w:val="clear" w:color="auto" w:fill="FFFFFF"/>
            <w:vAlign w:val="center"/>
          </w:tcPr>
          <w:p w14:paraId="391B7FC0" w14:textId="77777777" w:rsidR="00BE2B35" w:rsidRPr="001C4182" w:rsidRDefault="00BE2B35" w:rsidP="001C4182">
            <w:pPr>
              <w:autoSpaceDE w:val="0"/>
              <w:autoSpaceDN w:val="0"/>
              <w:adjustRightInd w:val="0"/>
              <w:spacing w:line="360" w:lineRule="auto"/>
              <w:jc w:val="center"/>
              <w:rPr>
                <w:color w:val="000000" w:themeColor="text1"/>
                <w:lang w:eastAsia="zh-CN"/>
              </w:rPr>
            </w:pPr>
          </w:p>
        </w:tc>
        <w:tc>
          <w:tcPr>
            <w:tcW w:w="586" w:type="pct"/>
            <w:shd w:val="clear" w:color="auto" w:fill="FFFFFF"/>
          </w:tcPr>
          <w:p w14:paraId="6F00BAA5" w14:textId="77777777" w:rsidR="00BE2B35" w:rsidRPr="001C4182" w:rsidRDefault="00BE2B35" w:rsidP="001C4182">
            <w:pPr>
              <w:autoSpaceDE w:val="0"/>
              <w:autoSpaceDN w:val="0"/>
              <w:adjustRightInd w:val="0"/>
              <w:spacing w:line="360" w:lineRule="auto"/>
              <w:ind w:left="60" w:right="60"/>
              <w:jc w:val="center"/>
              <w:rPr>
                <w:color w:val="000000" w:themeColor="text1"/>
                <w:lang w:eastAsia="zh-CN"/>
              </w:rPr>
            </w:pPr>
            <w:r w:rsidRPr="001C4182">
              <w:rPr>
                <w:color w:val="000000" w:themeColor="text1"/>
                <w:lang w:eastAsia="zh-CN"/>
              </w:rPr>
              <w:t>9.438</w:t>
            </w:r>
          </w:p>
        </w:tc>
        <w:tc>
          <w:tcPr>
            <w:tcW w:w="594" w:type="pct"/>
            <w:shd w:val="clear" w:color="auto" w:fill="FFFFFF"/>
          </w:tcPr>
          <w:p w14:paraId="0A053A3D" w14:textId="58366637" w:rsidR="00BE2B35" w:rsidRPr="001C4182" w:rsidRDefault="00A230DD" w:rsidP="001C4182">
            <w:pPr>
              <w:autoSpaceDE w:val="0"/>
              <w:autoSpaceDN w:val="0"/>
              <w:adjustRightInd w:val="0"/>
              <w:spacing w:line="360" w:lineRule="auto"/>
              <w:ind w:left="60" w:right="60"/>
              <w:jc w:val="center"/>
              <w:rPr>
                <w:color w:val="000000" w:themeColor="text1"/>
                <w:lang w:eastAsia="zh-CN"/>
              </w:rPr>
            </w:pPr>
            <w:r>
              <w:rPr>
                <w:color w:val="000000" w:themeColor="text1"/>
                <w:lang w:eastAsia="zh-CN"/>
              </w:rPr>
              <w:t>0</w:t>
            </w:r>
            <w:r w:rsidR="00BE2B35" w:rsidRPr="001C4182">
              <w:rPr>
                <w:color w:val="000000" w:themeColor="text1"/>
                <w:lang w:eastAsia="zh-CN"/>
              </w:rPr>
              <w:t>.000</w:t>
            </w:r>
          </w:p>
        </w:tc>
      </w:tr>
      <w:tr w:rsidR="00F55E8E" w:rsidRPr="001C4182" w14:paraId="5C0D951E" w14:textId="77777777" w:rsidTr="00A230DD">
        <w:trPr>
          <w:cantSplit/>
          <w:trHeight w:val="265"/>
          <w:jc w:val="center"/>
        </w:trPr>
        <w:tc>
          <w:tcPr>
            <w:tcW w:w="418" w:type="pct"/>
            <w:vMerge/>
            <w:shd w:val="clear" w:color="auto" w:fill="auto"/>
          </w:tcPr>
          <w:p w14:paraId="3212CB0F" w14:textId="77777777" w:rsidR="00BE2B35" w:rsidRPr="001C4182" w:rsidRDefault="00BE2B35" w:rsidP="001C4182">
            <w:pPr>
              <w:autoSpaceDE w:val="0"/>
              <w:autoSpaceDN w:val="0"/>
              <w:adjustRightInd w:val="0"/>
              <w:spacing w:line="360" w:lineRule="auto"/>
              <w:jc w:val="center"/>
              <w:rPr>
                <w:color w:val="000000" w:themeColor="text1"/>
                <w:lang w:eastAsia="zh-CN"/>
              </w:rPr>
            </w:pPr>
          </w:p>
        </w:tc>
        <w:tc>
          <w:tcPr>
            <w:tcW w:w="768" w:type="pct"/>
            <w:shd w:val="clear" w:color="auto" w:fill="auto"/>
          </w:tcPr>
          <w:p w14:paraId="1604BFDD" w14:textId="0ED48EA8" w:rsidR="00BE2B35" w:rsidRPr="001C4182" w:rsidRDefault="00BE2B35" w:rsidP="001C4182">
            <w:pPr>
              <w:autoSpaceDE w:val="0"/>
              <w:autoSpaceDN w:val="0"/>
              <w:adjustRightInd w:val="0"/>
              <w:spacing w:line="360" w:lineRule="auto"/>
              <w:ind w:left="60" w:right="60"/>
              <w:jc w:val="center"/>
              <w:rPr>
                <w:color w:val="000000" w:themeColor="text1"/>
                <w:lang w:eastAsia="zh-CN"/>
              </w:rPr>
            </w:pPr>
            <w:r w:rsidRPr="001C4182">
              <w:rPr>
                <w:color w:val="000000" w:themeColor="text1"/>
                <w:lang w:eastAsia="zh-CN"/>
              </w:rPr>
              <w:t>SMI</w:t>
            </w:r>
          </w:p>
        </w:tc>
        <w:tc>
          <w:tcPr>
            <w:tcW w:w="760" w:type="pct"/>
            <w:shd w:val="clear" w:color="auto" w:fill="FFFFFF"/>
          </w:tcPr>
          <w:p w14:paraId="4F414AB7" w14:textId="55CECAFA" w:rsidR="00BE2B35" w:rsidRPr="001C4182" w:rsidRDefault="00A230DD" w:rsidP="001C4182">
            <w:pPr>
              <w:autoSpaceDE w:val="0"/>
              <w:autoSpaceDN w:val="0"/>
              <w:adjustRightInd w:val="0"/>
              <w:spacing w:line="360" w:lineRule="auto"/>
              <w:ind w:left="60" w:right="60"/>
              <w:jc w:val="center"/>
              <w:rPr>
                <w:color w:val="000000" w:themeColor="text1"/>
                <w:lang w:eastAsia="zh-CN"/>
              </w:rPr>
            </w:pPr>
            <w:r>
              <w:rPr>
                <w:color w:val="000000" w:themeColor="text1"/>
                <w:lang w:eastAsia="zh-CN"/>
              </w:rPr>
              <w:t>0</w:t>
            </w:r>
            <w:r w:rsidR="00BE2B35" w:rsidRPr="001C4182">
              <w:rPr>
                <w:color w:val="000000" w:themeColor="text1"/>
                <w:lang w:eastAsia="zh-CN"/>
              </w:rPr>
              <w:t>.377</w:t>
            </w:r>
          </w:p>
        </w:tc>
        <w:tc>
          <w:tcPr>
            <w:tcW w:w="763" w:type="pct"/>
            <w:shd w:val="clear" w:color="auto" w:fill="FFFFFF"/>
          </w:tcPr>
          <w:p w14:paraId="16DC289F" w14:textId="39F013BD" w:rsidR="00BE2B35" w:rsidRPr="001C4182" w:rsidRDefault="00A230DD" w:rsidP="001C4182">
            <w:pPr>
              <w:autoSpaceDE w:val="0"/>
              <w:autoSpaceDN w:val="0"/>
              <w:adjustRightInd w:val="0"/>
              <w:spacing w:line="360" w:lineRule="auto"/>
              <w:ind w:left="60" w:right="60"/>
              <w:jc w:val="center"/>
              <w:rPr>
                <w:color w:val="000000" w:themeColor="text1"/>
                <w:lang w:eastAsia="zh-CN"/>
              </w:rPr>
            </w:pPr>
            <w:r>
              <w:rPr>
                <w:color w:val="000000" w:themeColor="text1"/>
                <w:lang w:eastAsia="zh-CN"/>
              </w:rPr>
              <w:t>0</w:t>
            </w:r>
            <w:r w:rsidR="00BE2B35" w:rsidRPr="001C4182">
              <w:rPr>
                <w:color w:val="000000" w:themeColor="text1"/>
                <w:lang w:eastAsia="zh-CN"/>
              </w:rPr>
              <w:t>.063</w:t>
            </w:r>
          </w:p>
        </w:tc>
        <w:tc>
          <w:tcPr>
            <w:tcW w:w="1110" w:type="pct"/>
            <w:shd w:val="clear" w:color="auto" w:fill="FFFFFF"/>
          </w:tcPr>
          <w:p w14:paraId="170F22F2" w14:textId="70A82060" w:rsidR="00BE2B35" w:rsidRPr="001C4182" w:rsidRDefault="00A230DD" w:rsidP="001C4182">
            <w:pPr>
              <w:autoSpaceDE w:val="0"/>
              <w:autoSpaceDN w:val="0"/>
              <w:adjustRightInd w:val="0"/>
              <w:spacing w:line="360" w:lineRule="auto"/>
              <w:ind w:left="60" w:right="60"/>
              <w:jc w:val="center"/>
              <w:rPr>
                <w:color w:val="000000" w:themeColor="text1"/>
                <w:lang w:eastAsia="zh-CN"/>
              </w:rPr>
            </w:pPr>
            <w:r>
              <w:rPr>
                <w:color w:val="000000" w:themeColor="text1"/>
                <w:lang w:eastAsia="zh-CN"/>
              </w:rPr>
              <w:t>0</w:t>
            </w:r>
            <w:r w:rsidR="00BE2B35" w:rsidRPr="001C4182">
              <w:rPr>
                <w:color w:val="000000" w:themeColor="text1"/>
                <w:lang w:eastAsia="zh-CN"/>
              </w:rPr>
              <w:t>.418</w:t>
            </w:r>
          </w:p>
        </w:tc>
        <w:tc>
          <w:tcPr>
            <w:tcW w:w="586" w:type="pct"/>
            <w:shd w:val="clear" w:color="auto" w:fill="FFFFFF"/>
          </w:tcPr>
          <w:p w14:paraId="3ABC66D2" w14:textId="77777777" w:rsidR="00BE2B35" w:rsidRPr="001C4182" w:rsidRDefault="00BE2B35" w:rsidP="001C4182">
            <w:pPr>
              <w:autoSpaceDE w:val="0"/>
              <w:autoSpaceDN w:val="0"/>
              <w:adjustRightInd w:val="0"/>
              <w:spacing w:line="360" w:lineRule="auto"/>
              <w:ind w:left="60" w:right="60"/>
              <w:jc w:val="center"/>
              <w:rPr>
                <w:color w:val="000000" w:themeColor="text1"/>
                <w:lang w:eastAsia="zh-CN"/>
              </w:rPr>
            </w:pPr>
            <w:r w:rsidRPr="001C4182">
              <w:rPr>
                <w:color w:val="000000" w:themeColor="text1"/>
                <w:lang w:eastAsia="zh-CN"/>
              </w:rPr>
              <w:t>5.940</w:t>
            </w:r>
          </w:p>
        </w:tc>
        <w:tc>
          <w:tcPr>
            <w:tcW w:w="594" w:type="pct"/>
            <w:shd w:val="clear" w:color="auto" w:fill="FFFFFF"/>
          </w:tcPr>
          <w:p w14:paraId="68C15603" w14:textId="108A165D" w:rsidR="00BE2B35" w:rsidRPr="001C4182" w:rsidRDefault="00A230DD" w:rsidP="001C4182">
            <w:pPr>
              <w:autoSpaceDE w:val="0"/>
              <w:autoSpaceDN w:val="0"/>
              <w:adjustRightInd w:val="0"/>
              <w:spacing w:line="360" w:lineRule="auto"/>
              <w:ind w:left="60" w:right="60"/>
              <w:jc w:val="center"/>
              <w:rPr>
                <w:color w:val="000000" w:themeColor="text1"/>
                <w:lang w:eastAsia="zh-CN"/>
              </w:rPr>
            </w:pPr>
            <w:r>
              <w:rPr>
                <w:color w:val="000000" w:themeColor="text1"/>
                <w:lang w:eastAsia="zh-CN"/>
              </w:rPr>
              <w:t>0</w:t>
            </w:r>
            <w:r w:rsidR="00BE2B35" w:rsidRPr="001C4182">
              <w:rPr>
                <w:color w:val="000000" w:themeColor="text1"/>
                <w:lang w:eastAsia="zh-CN"/>
              </w:rPr>
              <w:t>.000</w:t>
            </w:r>
          </w:p>
        </w:tc>
      </w:tr>
      <w:tr w:rsidR="00BE2B35" w:rsidRPr="001C4182" w14:paraId="7F0298DE" w14:textId="77777777" w:rsidTr="003A08C4">
        <w:trPr>
          <w:cantSplit/>
          <w:trHeight w:val="257"/>
          <w:jc w:val="center"/>
        </w:trPr>
        <w:tc>
          <w:tcPr>
            <w:tcW w:w="5000" w:type="pct"/>
            <w:gridSpan w:val="7"/>
            <w:shd w:val="clear" w:color="auto" w:fill="FFFFFF"/>
          </w:tcPr>
          <w:p w14:paraId="101E8C8C" w14:textId="1D714D28" w:rsidR="00BE2B35" w:rsidRPr="001C4182" w:rsidRDefault="00BE2B35" w:rsidP="001C4182">
            <w:pPr>
              <w:autoSpaceDE w:val="0"/>
              <w:autoSpaceDN w:val="0"/>
              <w:adjustRightInd w:val="0"/>
              <w:spacing w:line="360" w:lineRule="auto"/>
              <w:ind w:left="60" w:right="60"/>
              <w:jc w:val="center"/>
              <w:rPr>
                <w:color w:val="000000" w:themeColor="text1"/>
                <w:lang w:eastAsia="zh-CN"/>
              </w:rPr>
            </w:pPr>
            <w:r w:rsidRPr="003A08C4">
              <w:rPr>
                <w:color w:val="000000" w:themeColor="text1"/>
                <w:vertAlign w:val="superscript"/>
                <w:lang w:eastAsia="zh-CN"/>
              </w:rPr>
              <w:t>a</w:t>
            </w:r>
            <w:r w:rsidRPr="001C4182">
              <w:rPr>
                <w:color w:val="000000" w:themeColor="text1"/>
                <w:lang w:eastAsia="zh-CN"/>
              </w:rPr>
              <w:t xml:space="preserve">Dependent </w:t>
            </w:r>
            <w:r w:rsidR="00A230DD">
              <w:rPr>
                <w:color w:val="000000" w:themeColor="text1"/>
                <w:lang w:eastAsia="zh-CN"/>
              </w:rPr>
              <w:t>v</w:t>
            </w:r>
            <w:r w:rsidRPr="001C4182">
              <w:rPr>
                <w:color w:val="000000" w:themeColor="text1"/>
                <w:lang w:eastAsia="zh-CN"/>
              </w:rPr>
              <w:t>ariable: CBE</w:t>
            </w:r>
          </w:p>
        </w:tc>
      </w:tr>
    </w:tbl>
    <w:p w14:paraId="114E2249" w14:textId="5AEDB942" w:rsidR="001E7CCD" w:rsidRPr="001C4182" w:rsidRDefault="001E7CCD" w:rsidP="002B1F7A">
      <w:pPr>
        <w:pStyle w:val="ijecstable"/>
        <w:spacing w:beforeLines="50" w:before="180" w:line="360" w:lineRule="auto"/>
        <w:rPr>
          <w:b w:val="0"/>
          <w:szCs w:val="24"/>
        </w:rPr>
      </w:pPr>
      <w:r w:rsidRPr="001C4182">
        <w:rPr>
          <w:szCs w:val="24"/>
        </w:rPr>
        <w:t xml:space="preserve">Table </w:t>
      </w:r>
      <w:r w:rsidR="0069052E" w:rsidRPr="001C4182">
        <w:rPr>
          <w:szCs w:val="24"/>
        </w:rPr>
        <w:t>5</w:t>
      </w:r>
      <w:r w:rsidRPr="001C4182">
        <w:rPr>
          <w:szCs w:val="24"/>
        </w:rPr>
        <w:t xml:space="preserve">. </w:t>
      </w:r>
      <w:r w:rsidR="00E7344C">
        <w:rPr>
          <w:b w:val="0"/>
          <w:szCs w:val="24"/>
        </w:rPr>
        <w:t>The</w:t>
      </w:r>
      <w:r w:rsidR="00E7344C" w:rsidRPr="00A230DD">
        <w:rPr>
          <w:b w:val="0"/>
          <w:szCs w:val="24"/>
        </w:rPr>
        <w:t xml:space="preserve"> </w:t>
      </w:r>
      <w:r w:rsidR="00E7344C">
        <w:rPr>
          <w:b w:val="0"/>
          <w:szCs w:val="24"/>
        </w:rPr>
        <w:t xml:space="preserve">relationship between </w:t>
      </w:r>
      <w:r w:rsidRPr="001C4182">
        <w:rPr>
          <w:b w:val="0"/>
          <w:szCs w:val="24"/>
        </w:rPr>
        <w:t>CBE</w:t>
      </w:r>
      <w:r w:rsidR="00E7344C">
        <w:rPr>
          <w:b w:val="0"/>
          <w:szCs w:val="24"/>
        </w:rPr>
        <w:t xml:space="preserve"> and</w:t>
      </w:r>
      <w:r w:rsidR="0087308C" w:rsidRPr="001C4182">
        <w:rPr>
          <w:b w:val="0"/>
          <w:szCs w:val="24"/>
        </w:rPr>
        <w:t xml:space="preserve"> BA</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705"/>
        <w:gridCol w:w="1314"/>
        <w:gridCol w:w="1281"/>
        <w:gridCol w:w="1284"/>
        <w:gridCol w:w="1799"/>
        <w:gridCol w:w="987"/>
        <w:gridCol w:w="926"/>
      </w:tblGrid>
      <w:tr w:rsidR="009F6073" w:rsidRPr="001C4182" w14:paraId="6401CA9F" w14:textId="77777777" w:rsidTr="003A08C4">
        <w:trPr>
          <w:cantSplit/>
          <w:trHeight w:val="272"/>
          <w:jc w:val="center"/>
        </w:trPr>
        <w:tc>
          <w:tcPr>
            <w:tcW w:w="5000" w:type="pct"/>
            <w:gridSpan w:val="7"/>
            <w:shd w:val="clear" w:color="auto" w:fill="FFFFFF"/>
            <w:vAlign w:val="center"/>
          </w:tcPr>
          <w:p w14:paraId="6EAFA960" w14:textId="77777777" w:rsidR="009F6073" w:rsidRPr="001C4182" w:rsidRDefault="009F6073" w:rsidP="001C4182">
            <w:pPr>
              <w:autoSpaceDE w:val="0"/>
              <w:autoSpaceDN w:val="0"/>
              <w:adjustRightInd w:val="0"/>
              <w:spacing w:line="360" w:lineRule="auto"/>
              <w:ind w:left="60" w:right="60"/>
              <w:jc w:val="center"/>
              <w:rPr>
                <w:color w:val="000000" w:themeColor="text1"/>
                <w:lang w:eastAsia="zh-CN"/>
              </w:rPr>
            </w:pPr>
            <w:r w:rsidRPr="001C4182">
              <w:rPr>
                <w:b/>
                <w:bCs/>
                <w:color w:val="000000" w:themeColor="text1"/>
                <w:lang w:eastAsia="zh-CN"/>
              </w:rPr>
              <w:t>Coefficients</w:t>
            </w:r>
            <w:r w:rsidRPr="001C4182">
              <w:rPr>
                <w:b/>
                <w:bCs/>
                <w:color w:val="000000" w:themeColor="text1"/>
                <w:vertAlign w:val="superscript"/>
                <w:lang w:eastAsia="zh-CN"/>
              </w:rPr>
              <w:t>a</w:t>
            </w:r>
          </w:p>
        </w:tc>
      </w:tr>
      <w:tr w:rsidR="009F6073" w:rsidRPr="001C4182" w14:paraId="5462043F" w14:textId="77777777" w:rsidTr="003A08C4">
        <w:trPr>
          <w:cantSplit/>
          <w:trHeight w:val="552"/>
          <w:jc w:val="center"/>
        </w:trPr>
        <w:tc>
          <w:tcPr>
            <w:tcW w:w="1217" w:type="pct"/>
            <w:gridSpan w:val="2"/>
            <w:vMerge w:val="restart"/>
            <w:shd w:val="clear" w:color="auto" w:fill="auto"/>
            <w:vAlign w:val="bottom"/>
          </w:tcPr>
          <w:p w14:paraId="33C7349E" w14:textId="77777777" w:rsidR="009F6073" w:rsidRPr="001C4182" w:rsidRDefault="009F6073" w:rsidP="001C4182">
            <w:pPr>
              <w:autoSpaceDE w:val="0"/>
              <w:autoSpaceDN w:val="0"/>
              <w:adjustRightInd w:val="0"/>
              <w:spacing w:line="360" w:lineRule="auto"/>
              <w:ind w:left="60" w:right="60"/>
              <w:jc w:val="center"/>
              <w:rPr>
                <w:b/>
                <w:bCs/>
                <w:color w:val="000000" w:themeColor="text1"/>
                <w:lang w:eastAsia="zh-CN"/>
              </w:rPr>
            </w:pPr>
            <w:r w:rsidRPr="001C4182">
              <w:rPr>
                <w:b/>
                <w:bCs/>
                <w:color w:val="000000" w:themeColor="text1"/>
                <w:lang w:eastAsia="zh-CN"/>
              </w:rPr>
              <w:t>Model</w:t>
            </w:r>
          </w:p>
        </w:tc>
        <w:tc>
          <w:tcPr>
            <w:tcW w:w="1546" w:type="pct"/>
            <w:gridSpan w:val="2"/>
            <w:shd w:val="clear" w:color="auto" w:fill="FFFFFF"/>
            <w:vAlign w:val="bottom"/>
          </w:tcPr>
          <w:p w14:paraId="7C3A58BA" w14:textId="6CE8F895" w:rsidR="009F6073" w:rsidRPr="001C4182" w:rsidRDefault="009F6073" w:rsidP="001C4182">
            <w:pPr>
              <w:autoSpaceDE w:val="0"/>
              <w:autoSpaceDN w:val="0"/>
              <w:adjustRightInd w:val="0"/>
              <w:spacing w:line="360" w:lineRule="auto"/>
              <w:ind w:left="60" w:right="60"/>
              <w:jc w:val="center"/>
              <w:rPr>
                <w:b/>
                <w:bCs/>
                <w:color w:val="000000" w:themeColor="text1"/>
                <w:lang w:eastAsia="zh-CN"/>
              </w:rPr>
            </w:pPr>
            <w:r w:rsidRPr="001C4182">
              <w:rPr>
                <w:b/>
                <w:bCs/>
                <w:color w:val="000000" w:themeColor="text1"/>
                <w:lang w:eastAsia="zh-CN"/>
              </w:rPr>
              <w:t xml:space="preserve">Unstandardized </w:t>
            </w:r>
            <w:r w:rsidR="00882024">
              <w:rPr>
                <w:b/>
                <w:bCs/>
                <w:color w:val="000000" w:themeColor="text1"/>
                <w:lang w:eastAsia="zh-CN"/>
              </w:rPr>
              <w:t>c</w:t>
            </w:r>
            <w:r w:rsidRPr="001C4182">
              <w:rPr>
                <w:b/>
                <w:bCs/>
                <w:color w:val="000000" w:themeColor="text1"/>
                <w:lang w:eastAsia="zh-CN"/>
              </w:rPr>
              <w:t>oefficients</w:t>
            </w:r>
          </w:p>
        </w:tc>
        <w:tc>
          <w:tcPr>
            <w:tcW w:w="1084" w:type="pct"/>
            <w:shd w:val="clear" w:color="auto" w:fill="FFFFFF"/>
            <w:vAlign w:val="bottom"/>
          </w:tcPr>
          <w:p w14:paraId="656AD4C6" w14:textId="409563A4" w:rsidR="009F6073" w:rsidRPr="001C4182" w:rsidRDefault="009F6073" w:rsidP="001C4182">
            <w:pPr>
              <w:autoSpaceDE w:val="0"/>
              <w:autoSpaceDN w:val="0"/>
              <w:adjustRightInd w:val="0"/>
              <w:spacing w:line="360" w:lineRule="auto"/>
              <w:ind w:left="60" w:right="60"/>
              <w:jc w:val="center"/>
              <w:rPr>
                <w:b/>
                <w:bCs/>
                <w:color w:val="000000" w:themeColor="text1"/>
                <w:lang w:eastAsia="zh-CN"/>
              </w:rPr>
            </w:pPr>
            <w:r w:rsidRPr="001C4182">
              <w:rPr>
                <w:b/>
                <w:bCs/>
                <w:color w:val="000000" w:themeColor="text1"/>
                <w:lang w:eastAsia="zh-CN"/>
              </w:rPr>
              <w:t xml:space="preserve">Standardized </w:t>
            </w:r>
            <w:r w:rsidR="00882024">
              <w:rPr>
                <w:b/>
                <w:bCs/>
                <w:color w:val="000000" w:themeColor="text1"/>
                <w:lang w:eastAsia="zh-CN"/>
              </w:rPr>
              <w:t>c</w:t>
            </w:r>
            <w:r w:rsidRPr="001C4182">
              <w:rPr>
                <w:b/>
                <w:bCs/>
                <w:color w:val="000000" w:themeColor="text1"/>
                <w:lang w:eastAsia="zh-CN"/>
              </w:rPr>
              <w:t>oefficients</w:t>
            </w:r>
          </w:p>
        </w:tc>
        <w:tc>
          <w:tcPr>
            <w:tcW w:w="595" w:type="pct"/>
            <w:vMerge w:val="restart"/>
            <w:shd w:val="clear" w:color="auto" w:fill="FFFFFF"/>
            <w:vAlign w:val="bottom"/>
          </w:tcPr>
          <w:p w14:paraId="4E719DD9" w14:textId="77777777" w:rsidR="009F6073" w:rsidRPr="001C4182" w:rsidRDefault="009F6073" w:rsidP="001C4182">
            <w:pPr>
              <w:autoSpaceDE w:val="0"/>
              <w:autoSpaceDN w:val="0"/>
              <w:adjustRightInd w:val="0"/>
              <w:spacing w:line="360" w:lineRule="auto"/>
              <w:ind w:left="60" w:right="60"/>
              <w:jc w:val="center"/>
              <w:rPr>
                <w:b/>
                <w:bCs/>
                <w:color w:val="000000" w:themeColor="text1"/>
                <w:lang w:eastAsia="zh-CN"/>
              </w:rPr>
            </w:pPr>
            <w:r w:rsidRPr="001C4182">
              <w:rPr>
                <w:b/>
                <w:bCs/>
                <w:color w:val="000000" w:themeColor="text1"/>
                <w:lang w:eastAsia="zh-CN"/>
              </w:rPr>
              <w:t>t</w:t>
            </w:r>
          </w:p>
        </w:tc>
        <w:tc>
          <w:tcPr>
            <w:tcW w:w="558" w:type="pct"/>
            <w:vMerge w:val="restart"/>
            <w:shd w:val="clear" w:color="auto" w:fill="FFFFFF"/>
            <w:vAlign w:val="bottom"/>
          </w:tcPr>
          <w:p w14:paraId="77C17993" w14:textId="3E1C59A1" w:rsidR="009F6073" w:rsidRPr="001C4182" w:rsidRDefault="00B93608" w:rsidP="001C4182">
            <w:pPr>
              <w:autoSpaceDE w:val="0"/>
              <w:autoSpaceDN w:val="0"/>
              <w:adjustRightInd w:val="0"/>
              <w:spacing w:line="360" w:lineRule="auto"/>
              <w:ind w:left="60" w:right="60"/>
              <w:jc w:val="center"/>
              <w:rPr>
                <w:b/>
                <w:bCs/>
                <w:color w:val="000000" w:themeColor="text1"/>
                <w:lang w:eastAsia="zh-CN"/>
              </w:rPr>
            </w:pPr>
            <w:r>
              <w:rPr>
                <w:b/>
                <w:bCs/>
                <w:color w:val="000000" w:themeColor="text1"/>
                <w:lang w:eastAsia="zh-CN"/>
              </w:rPr>
              <w:t>Significance</w:t>
            </w:r>
          </w:p>
        </w:tc>
      </w:tr>
      <w:tr w:rsidR="009F6073" w:rsidRPr="001C4182" w14:paraId="06C16CE6" w14:textId="77777777" w:rsidTr="003A08C4">
        <w:trPr>
          <w:cantSplit/>
          <w:trHeight w:val="272"/>
          <w:jc w:val="center"/>
        </w:trPr>
        <w:tc>
          <w:tcPr>
            <w:tcW w:w="1217" w:type="pct"/>
            <w:gridSpan w:val="2"/>
            <w:vMerge/>
            <w:shd w:val="clear" w:color="auto" w:fill="auto"/>
            <w:vAlign w:val="bottom"/>
          </w:tcPr>
          <w:p w14:paraId="4F49CADD" w14:textId="77777777" w:rsidR="009F6073" w:rsidRPr="001C4182" w:rsidRDefault="009F6073" w:rsidP="001C4182">
            <w:pPr>
              <w:autoSpaceDE w:val="0"/>
              <w:autoSpaceDN w:val="0"/>
              <w:adjustRightInd w:val="0"/>
              <w:spacing w:line="360" w:lineRule="auto"/>
              <w:jc w:val="center"/>
              <w:rPr>
                <w:color w:val="000000" w:themeColor="text1"/>
                <w:lang w:eastAsia="zh-CN"/>
              </w:rPr>
            </w:pPr>
          </w:p>
        </w:tc>
        <w:tc>
          <w:tcPr>
            <w:tcW w:w="772" w:type="pct"/>
            <w:shd w:val="clear" w:color="auto" w:fill="FFFFFF"/>
            <w:vAlign w:val="bottom"/>
          </w:tcPr>
          <w:p w14:paraId="5CF8624A" w14:textId="77777777" w:rsidR="009F6073" w:rsidRPr="001C4182" w:rsidRDefault="009F6073" w:rsidP="001C4182">
            <w:pPr>
              <w:autoSpaceDE w:val="0"/>
              <w:autoSpaceDN w:val="0"/>
              <w:adjustRightInd w:val="0"/>
              <w:spacing w:line="360" w:lineRule="auto"/>
              <w:ind w:left="60" w:right="60"/>
              <w:jc w:val="center"/>
              <w:rPr>
                <w:color w:val="000000" w:themeColor="text1"/>
                <w:lang w:eastAsia="zh-CN"/>
              </w:rPr>
            </w:pPr>
            <w:r w:rsidRPr="001C4182">
              <w:rPr>
                <w:color w:val="000000" w:themeColor="text1"/>
                <w:lang w:eastAsia="zh-CN"/>
              </w:rPr>
              <w:t>B</w:t>
            </w:r>
          </w:p>
        </w:tc>
        <w:tc>
          <w:tcPr>
            <w:tcW w:w="774" w:type="pct"/>
            <w:shd w:val="clear" w:color="auto" w:fill="FFFFFF"/>
            <w:vAlign w:val="bottom"/>
          </w:tcPr>
          <w:p w14:paraId="3FDFA133" w14:textId="60A7412A" w:rsidR="009F6073" w:rsidRPr="001C4182" w:rsidRDefault="00B93608" w:rsidP="001C4182">
            <w:pPr>
              <w:autoSpaceDE w:val="0"/>
              <w:autoSpaceDN w:val="0"/>
              <w:adjustRightInd w:val="0"/>
              <w:spacing w:line="360" w:lineRule="auto"/>
              <w:ind w:left="60" w:right="60"/>
              <w:jc w:val="center"/>
              <w:rPr>
                <w:color w:val="000000" w:themeColor="text1"/>
                <w:lang w:eastAsia="zh-CN"/>
              </w:rPr>
            </w:pPr>
            <w:r>
              <w:rPr>
                <w:color w:val="000000" w:themeColor="text1"/>
                <w:lang w:eastAsia="zh-CN"/>
              </w:rPr>
              <w:t>SE</w:t>
            </w:r>
          </w:p>
        </w:tc>
        <w:tc>
          <w:tcPr>
            <w:tcW w:w="1084" w:type="pct"/>
            <w:shd w:val="clear" w:color="auto" w:fill="FFFFFF"/>
            <w:vAlign w:val="bottom"/>
          </w:tcPr>
          <w:p w14:paraId="01380616" w14:textId="77777777" w:rsidR="009F6073" w:rsidRPr="001C4182" w:rsidRDefault="009F6073" w:rsidP="001C4182">
            <w:pPr>
              <w:autoSpaceDE w:val="0"/>
              <w:autoSpaceDN w:val="0"/>
              <w:adjustRightInd w:val="0"/>
              <w:spacing w:line="360" w:lineRule="auto"/>
              <w:ind w:left="60" w:right="60"/>
              <w:jc w:val="center"/>
              <w:rPr>
                <w:color w:val="000000" w:themeColor="text1"/>
                <w:lang w:eastAsia="zh-CN"/>
              </w:rPr>
            </w:pPr>
            <w:r w:rsidRPr="001C4182">
              <w:rPr>
                <w:color w:val="000000" w:themeColor="text1"/>
                <w:lang w:eastAsia="zh-CN"/>
              </w:rPr>
              <w:t>Beta</w:t>
            </w:r>
          </w:p>
        </w:tc>
        <w:tc>
          <w:tcPr>
            <w:tcW w:w="595" w:type="pct"/>
            <w:vMerge/>
            <w:shd w:val="clear" w:color="auto" w:fill="FFFFFF"/>
            <w:vAlign w:val="bottom"/>
          </w:tcPr>
          <w:p w14:paraId="5D4E2453" w14:textId="77777777" w:rsidR="009F6073" w:rsidRPr="001C4182" w:rsidRDefault="009F6073" w:rsidP="001C4182">
            <w:pPr>
              <w:autoSpaceDE w:val="0"/>
              <w:autoSpaceDN w:val="0"/>
              <w:adjustRightInd w:val="0"/>
              <w:spacing w:line="360" w:lineRule="auto"/>
              <w:jc w:val="center"/>
              <w:rPr>
                <w:color w:val="000000" w:themeColor="text1"/>
                <w:lang w:eastAsia="zh-CN"/>
              </w:rPr>
            </w:pPr>
          </w:p>
        </w:tc>
        <w:tc>
          <w:tcPr>
            <w:tcW w:w="558" w:type="pct"/>
            <w:vMerge/>
            <w:shd w:val="clear" w:color="auto" w:fill="FFFFFF"/>
            <w:vAlign w:val="bottom"/>
          </w:tcPr>
          <w:p w14:paraId="19D4760C" w14:textId="77777777" w:rsidR="009F6073" w:rsidRPr="001C4182" w:rsidRDefault="009F6073" w:rsidP="001C4182">
            <w:pPr>
              <w:autoSpaceDE w:val="0"/>
              <w:autoSpaceDN w:val="0"/>
              <w:adjustRightInd w:val="0"/>
              <w:spacing w:line="360" w:lineRule="auto"/>
              <w:jc w:val="center"/>
              <w:rPr>
                <w:color w:val="000000" w:themeColor="text1"/>
                <w:lang w:eastAsia="zh-CN"/>
              </w:rPr>
            </w:pPr>
          </w:p>
        </w:tc>
      </w:tr>
      <w:tr w:rsidR="009F6073" w:rsidRPr="001C4182" w14:paraId="7F29C55F" w14:textId="77777777" w:rsidTr="003A08C4">
        <w:trPr>
          <w:cantSplit/>
          <w:trHeight w:val="280"/>
          <w:jc w:val="center"/>
        </w:trPr>
        <w:tc>
          <w:tcPr>
            <w:tcW w:w="425" w:type="pct"/>
            <w:vMerge w:val="restart"/>
            <w:shd w:val="clear" w:color="auto" w:fill="auto"/>
          </w:tcPr>
          <w:p w14:paraId="457B726B" w14:textId="77777777" w:rsidR="009F6073" w:rsidRPr="001C4182" w:rsidRDefault="009F6073" w:rsidP="001C4182">
            <w:pPr>
              <w:autoSpaceDE w:val="0"/>
              <w:autoSpaceDN w:val="0"/>
              <w:adjustRightInd w:val="0"/>
              <w:spacing w:line="360" w:lineRule="auto"/>
              <w:ind w:left="60" w:right="60"/>
              <w:jc w:val="center"/>
              <w:rPr>
                <w:color w:val="000000" w:themeColor="text1"/>
                <w:lang w:eastAsia="zh-CN"/>
              </w:rPr>
            </w:pPr>
            <w:r w:rsidRPr="001C4182">
              <w:rPr>
                <w:color w:val="000000" w:themeColor="text1"/>
                <w:lang w:eastAsia="zh-CN"/>
              </w:rPr>
              <w:t>1</w:t>
            </w:r>
          </w:p>
        </w:tc>
        <w:tc>
          <w:tcPr>
            <w:tcW w:w="792" w:type="pct"/>
            <w:shd w:val="clear" w:color="auto" w:fill="auto"/>
          </w:tcPr>
          <w:p w14:paraId="2BE15BEC" w14:textId="77777777" w:rsidR="009F6073" w:rsidRPr="001C4182" w:rsidRDefault="009F6073" w:rsidP="001C4182">
            <w:pPr>
              <w:autoSpaceDE w:val="0"/>
              <w:autoSpaceDN w:val="0"/>
              <w:adjustRightInd w:val="0"/>
              <w:spacing w:line="360" w:lineRule="auto"/>
              <w:ind w:left="60" w:right="60"/>
              <w:jc w:val="center"/>
              <w:rPr>
                <w:color w:val="000000" w:themeColor="text1"/>
                <w:lang w:eastAsia="zh-CN"/>
              </w:rPr>
            </w:pPr>
            <w:r w:rsidRPr="001C4182">
              <w:rPr>
                <w:color w:val="000000" w:themeColor="text1"/>
                <w:lang w:eastAsia="zh-CN"/>
              </w:rPr>
              <w:t>(Constant)</w:t>
            </w:r>
          </w:p>
        </w:tc>
        <w:tc>
          <w:tcPr>
            <w:tcW w:w="772" w:type="pct"/>
            <w:shd w:val="clear" w:color="auto" w:fill="FFFFFF"/>
          </w:tcPr>
          <w:p w14:paraId="7F903988" w14:textId="5529BE56" w:rsidR="009F6073" w:rsidRPr="001C4182" w:rsidRDefault="00882024" w:rsidP="001C4182">
            <w:pPr>
              <w:autoSpaceDE w:val="0"/>
              <w:autoSpaceDN w:val="0"/>
              <w:adjustRightInd w:val="0"/>
              <w:spacing w:line="360" w:lineRule="auto"/>
              <w:ind w:left="60" w:right="60"/>
              <w:jc w:val="center"/>
              <w:rPr>
                <w:color w:val="000000" w:themeColor="text1"/>
                <w:lang w:eastAsia="zh-CN"/>
              </w:rPr>
            </w:pPr>
            <w:r>
              <w:rPr>
                <w:color w:val="000000" w:themeColor="text1"/>
                <w:lang w:eastAsia="zh-CN"/>
              </w:rPr>
              <w:t>0</w:t>
            </w:r>
            <w:r w:rsidR="009F6073" w:rsidRPr="001C4182">
              <w:rPr>
                <w:color w:val="000000" w:themeColor="text1"/>
                <w:lang w:eastAsia="zh-CN"/>
              </w:rPr>
              <w:t>.855</w:t>
            </w:r>
          </w:p>
        </w:tc>
        <w:tc>
          <w:tcPr>
            <w:tcW w:w="774" w:type="pct"/>
            <w:shd w:val="clear" w:color="auto" w:fill="FFFFFF"/>
          </w:tcPr>
          <w:p w14:paraId="5AFC1D93" w14:textId="5B0C44FF" w:rsidR="009F6073" w:rsidRPr="001C4182" w:rsidRDefault="00882024" w:rsidP="001C4182">
            <w:pPr>
              <w:autoSpaceDE w:val="0"/>
              <w:autoSpaceDN w:val="0"/>
              <w:adjustRightInd w:val="0"/>
              <w:spacing w:line="360" w:lineRule="auto"/>
              <w:ind w:left="60" w:right="60"/>
              <w:jc w:val="center"/>
              <w:rPr>
                <w:color w:val="000000" w:themeColor="text1"/>
                <w:lang w:eastAsia="zh-CN"/>
              </w:rPr>
            </w:pPr>
            <w:r>
              <w:rPr>
                <w:color w:val="000000" w:themeColor="text1"/>
                <w:lang w:eastAsia="zh-CN"/>
              </w:rPr>
              <w:t>0</w:t>
            </w:r>
            <w:r w:rsidR="009F6073" w:rsidRPr="001C4182">
              <w:rPr>
                <w:color w:val="000000" w:themeColor="text1"/>
                <w:lang w:eastAsia="zh-CN"/>
              </w:rPr>
              <w:t>.288</w:t>
            </w:r>
          </w:p>
        </w:tc>
        <w:tc>
          <w:tcPr>
            <w:tcW w:w="1084" w:type="pct"/>
            <w:shd w:val="clear" w:color="auto" w:fill="FFFFFF"/>
            <w:vAlign w:val="center"/>
          </w:tcPr>
          <w:p w14:paraId="15078452" w14:textId="77777777" w:rsidR="009F6073" w:rsidRPr="001C4182" w:rsidRDefault="009F6073" w:rsidP="001C4182">
            <w:pPr>
              <w:autoSpaceDE w:val="0"/>
              <w:autoSpaceDN w:val="0"/>
              <w:adjustRightInd w:val="0"/>
              <w:spacing w:line="360" w:lineRule="auto"/>
              <w:jc w:val="center"/>
              <w:rPr>
                <w:color w:val="000000" w:themeColor="text1"/>
                <w:lang w:eastAsia="zh-CN"/>
              </w:rPr>
            </w:pPr>
          </w:p>
        </w:tc>
        <w:tc>
          <w:tcPr>
            <w:tcW w:w="595" w:type="pct"/>
            <w:shd w:val="clear" w:color="auto" w:fill="FFFFFF"/>
          </w:tcPr>
          <w:p w14:paraId="5C6BF130" w14:textId="77777777" w:rsidR="009F6073" w:rsidRPr="001C4182" w:rsidRDefault="009F6073" w:rsidP="001C4182">
            <w:pPr>
              <w:autoSpaceDE w:val="0"/>
              <w:autoSpaceDN w:val="0"/>
              <w:adjustRightInd w:val="0"/>
              <w:spacing w:line="360" w:lineRule="auto"/>
              <w:ind w:left="60" w:right="60"/>
              <w:jc w:val="center"/>
              <w:rPr>
                <w:color w:val="000000" w:themeColor="text1"/>
                <w:lang w:eastAsia="zh-CN"/>
              </w:rPr>
            </w:pPr>
            <w:r w:rsidRPr="001C4182">
              <w:rPr>
                <w:color w:val="000000" w:themeColor="text1"/>
                <w:lang w:eastAsia="zh-CN"/>
              </w:rPr>
              <w:t>2.966</w:t>
            </w:r>
          </w:p>
        </w:tc>
        <w:tc>
          <w:tcPr>
            <w:tcW w:w="558" w:type="pct"/>
            <w:shd w:val="clear" w:color="auto" w:fill="FFFFFF"/>
          </w:tcPr>
          <w:p w14:paraId="3410AF81" w14:textId="3F966D1B" w:rsidR="009F6073" w:rsidRPr="001C4182" w:rsidRDefault="00882024" w:rsidP="001C4182">
            <w:pPr>
              <w:autoSpaceDE w:val="0"/>
              <w:autoSpaceDN w:val="0"/>
              <w:adjustRightInd w:val="0"/>
              <w:spacing w:line="360" w:lineRule="auto"/>
              <w:ind w:left="60" w:right="60"/>
              <w:jc w:val="center"/>
              <w:rPr>
                <w:color w:val="000000" w:themeColor="text1"/>
                <w:lang w:eastAsia="zh-CN"/>
              </w:rPr>
            </w:pPr>
            <w:r>
              <w:rPr>
                <w:color w:val="000000" w:themeColor="text1"/>
                <w:lang w:eastAsia="zh-CN"/>
              </w:rPr>
              <w:t>0</w:t>
            </w:r>
            <w:r w:rsidR="009F6073" w:rsidRPr="001C4182">
              <w:rPr>
                <w:color w:val="000000" w:themeColor="text1"/>
                <w:lang w:eastAsia="zh-CN"/>
              </w:rPr>
              <w:t>.003</w:t>
            </w:r>
          </w:p>
        </w:tc>
      </w:tr>
      <w:tr w:rsidR="009F6073" w:rsidRPr="001C4182" w14:paraId="2D7C2113" w14:textId="77777777" w:rsidTr="003A08C4">
        <w:trPr>
          <w:cantSplit/>
          <w:trHeight w:val="288"/>
          <w:jc w:val="center"/>
        </w:trPr>
        <w:tc>
          <w:tcPr>
            <w:tcW w:w="425" w:type="pct"/>
            <w:vMerge/>
            <w:shd w:val="clear" w:color="auto" w:fill="auto"/>
          </w:tcPr>
          <w:p w14:paraId="0085C1BB" w14:textId="77777777" w:rsidR="009F6073" w:rsidRPr="001C4182" w:rsidRDefault="009F6073" w:rsidP="001C4182">
            <w:pPr>
              <w:autoSpaceDE w:val="0"/>
              <w:autoSpaceDN w:val="0"/>
              <w:adjustRightInd w:val="0"/>
              <w:spacing w:line="360" w:lineRule="auto"/>
              <w:jc w:val="center"/>
              <w:rPr>
                <w:color w:val="000000" w:themeColor="text1"/>
                <w:lang w:eastAsia="zh-CN"/>
              </w:rPr>
            </w:pPr>
          </w:p>
        </w:tc>
        <w:tc>
          <w:tcPr>
            <w:tcW w:w="792" w:type="pct"/>
            <w:shd w:val="clear" w:color="auto" w:fill="auto"/>
          </w:tcPr>
          <w:p w14:paraId="2665CBEC" w14:textId="1EA9B5CD" w:rsidR="009F6073" w:rsidRPr="001C4182" w:rsidRDefault="009F6073" w:rsidP="001C4182">
            <w:pPr>
              <w:autoSpaceDE w:val="0"/>
              <w:autoSpaceDN w:val="0"/>
              <w:adjustRightInd w:val="0"/>
              <w:spacing w:line="360" w:lineRule="auto"/>
              <w:ind w:left="60" w:right="60"/>
              <w:jc w:val="center"/>
              <w:rPr>
                <w:color w:val="000000" w:themeColor="text1"/>
                <w:lang w:eastAsia="zh-CN"/>
              </w:rPr>
            </w:pPr>
            <w:r w:rsidRPr="001C4182">
              <w:rPr>
                <w:color w:val="000000" w:themeColor="text1"/>
                <w:lang w:eastAsia="zh-CN"/>
              </w:rPr>
              <w:t>CBE</w:t>
            </w:r>
          </w:p>
        </w:tc>
        <w:tc>
          <w:tcPr>
            <w:tcW w:w="772" w:type="pct"/>
            <w:shd w:val="clear" w:color="auto" w:fill="FFFFFF"/>
          </w:tcPr>
          <w:p w14:paraId="2A4CDDED" w14:textId="104C75AD" w:rsidR="009F6073" w:rsidRPr="001C4182" w:rsidRDefault="00882024" w:rsidP="001C4182">
            <w:pPr>
              <w:autoSpaceDE w:val="0"/>
              <w:autoSpaceDN w:val="0"/>
              <w:adjustRightInd w:val="0"/>
              <w:spacing w:line="360" w:lineRule="auto"/>
              <w:ind w:left="60" w:right="60"/>
              <w:jc w:val="center"/>
              <w:rPr>
                <w:color w:val="000000" w:themeColor="text1"/>
                <w:lang w:eastAsia="zh-CN"/>
              </w:rPr>
            </w:pPr>
            <w:r>
              <w:rPr>
                <w:color w:val="000000" w:themeColor="text1"/>
                <w:lang w:eastAsia="zh-CN"/>
              </w:rPr>
              <w:t>0</w:t>
            </w:r>
            <w:r w:rsidR="009F6073" w:rsidRPr="001C4182">
              <w:rPr>
                <w:color w:val="000000" w:themeColor="text1"/>
                <w:lang w:eastAsia="zh-CN"/>
              </w:rPr>
              <w:t>.775</w:t>
            </w:r>
          </w:p>
        </w:tc>
        <w:tc>
          <w:tcPr>
            <w:tcW w:w="774" w:type="pct"/>
            <w:shd w:val="clear" w:color="auto" w:fill="FFFFFF"/>
          </w:tcPr>
          <w:p w14:paraId="61EA8D1F" w14:textId="3B7B2C41" w:rsidR="009F6073" w:rsidRPr="001C4182" w:rsidRDefault="00882024" w:rsidP="001C4182">
            <w:pPr>
              <w:autoSpaceDE w:val="0"/>
              <w:autoSpaceDN w:val="0"/>
              <w:adjustRightInd w:val="0"/>
              <w:spacing w:line="360" w:lineRule="auto"/>
              <w:ind w:left="60" w:right="60"/>
              <w:jc w:val="center"/>
              <w:rPr>
                <w:color w:val="000000" w:themeColor="text1"/>
                <w:lang w:eastAsia="zh-CN"/>
              </w:rPr>
            </w:pPr>
            <w:r>
              <w:rPr>
                <w:color w:val="000000" w:themeColor="text1"/>
                <w:lang w:eastAsia="zh-CN"/>
              </w:rPr>
              <w:t>0</w:t>
            </w:r>
            <w:r w:rsidR="009F6073" w:rsidRPr="001C4182">
              <w:rPr>
                <w:color w:val="000000" w:themeColor="text1"/>
                <w:lang w:eastAsia="zh-CN"/>
              </w:rPr>
              <w:t>.069</w:t>
            </w:r>
          </w:p>
        </w:tc>
        <w:tc>
          <w:tcPr>
            <w:tcW w:w="1084" w:type="pct"/>
            <w:shd w:val="clear" w:color="auto" w:fill="FFFFFF"/>
          </w:tcPr>
          <w:p w14:paraId="7E34D369" w14:textId="070D11FA" w:rsidR="009F6073" w:rsidRPr="001C4182" w:rsidRDefault="00882024" w:rsidP="001C4182">
            <w:pPr>
              <w:autoSpaceDE w:val="0"/>
              <w:autoSpaceDN w:val="0"/>
              <w:adjustRightInd w:val="0"/>
              <w:spacing w:line="360" w:lineRule="auto"/>
              <w:ind w:left="60" w:right="60"/>
              <w:jc w:val="center"/>
              <w:rPr>
                <w:color w:val="000000" w:themeColor="text1"/>
                <w:lang w:eastAsia="zh-CN"/>
              </w:rPr>
            </w:pPr>
            <w:r>
              <w:rPr>
                <w:color w:val="000000" w:themeColor="text1"/>
                <w:lang w:eastAsia="zh-CN"/>
              </w:rPr>
              <w:t>0</w:t>
            </w:r>
            <w:r w:rsidR="009F6073" w:rsidRPr="001C4182">
              <w:rPr>
                <w:color w:val="000000" w:themeColor="text1"/>
                <w:lang w:eastAsia="zh-CN"/>
              </w:rPr>
              <w:t>.655</w:t>
            </w:r>
          </w:p>
        </w:tc>
        <w:tc>
          <w:tcPr>
            <w:tcW w:w="595" w:type="pct"/>
            <w:shd w:val="clear" w:color="auto" w:fill="FFFFFF"/>
          </w:tcPr>
          <w:p w14:paraId="4B9F4FF1" w14:textId="77777777" w:rsidR="009F6073" w:rsidRPr="001C4182" w:rsidRDefault="009F6073" w:rsidP="001C4182">
            <w:pPr>
              <w:autoSpaceDE w:val="0"/>
              <w:autoSpaceDN w:val="0"/>
              <w:adjustRightInd w:val="0"/>
              <w:spacing w:line="360" w:lineRule="auto"/>
              <w:ind w:left="60" w:right="60"/>
              <w:jc w:val="center"/>
              <w:rPr>
                <w:color w:val="000000" w:themeColor="text1"/>
                <w:lang w:eastAsia="zh-CN"/>
              </w:rPr>
            </w:pPr>
            <w:r w:rsidRPr="001C4182">
              <w:rPr>
                <w:color w:val="000000" w:themeColor="text1"/>
                <w:lang w:eastAsia="zh-CN"/>
              </w:rPr>
              <w:t>11.188</w:t>
            </w:r>
          </w:p>
        </w:tc>
        <w:tc>
          <w:tcPr>
            <w:tcW w:w="558" w:type="pct"/>
            <w:shd w:val="clear" w:color="auto" w:fill="FFFFFF"/>
          </w:tcPr>
          <w:p w14:paraId="39CAA080" w14:textId="6AFF34E5" w:rsidR="009F6073" w:rsidRPr="001C4182" w:rsidRDefault="00882024" w:rsidP="001C4182">
            <w:pPr>
              <w:autoSpaceDE w:val="0"/>
              <w:autoSpaceDN w:val="0"/>
              <w:adjustRightInd w:val="0"/>
              <w:spacing w:line="360" w:lineRule="auto"/>
              <w:ind w:left="60" w:right="60"/>
              <w:jc w:val="center"/>
              <w:rPr>
                <w:color w:val="000000" w:themeColor="text1"/>
                <w:lang w:eastAsia="zh-CN"/>
              </w:rPr>
            </w:pPr>
            <w:r>
              <w:rPr>
                <w:color w:val="000000" w:themeColor="text1"/>
                <w:lang w:eastAsia="zh-CN"/>
              </w:rPr>
              <w:t>0</w:t>
            </w:r>
            <w:r w:rsidR="009F6073" w:rsidRPr="001C4182">
              <w:rPr>
                <w:color w:val="000000" w:themeColor="text1"/>
                <w:lang w:eastAsia="zh-CN"/>
              </w:rPr>
              <w:t>.000</w:t>
            </w:r>
          </w:p>
        </w:tc>
      </w:tr>
      <w:tr w:rsidR="009F6073" w:rsidRPr="001C4182" w14:paraId="395354CA" w14:textId="77777777" w:rsidTr="003A08C4">
        <w:trPr>
          <w:cantSplit/>
          <w:trHeight w:val="280"/>
          <w:jc w:val="center"/>
        </w:trPr>
        <w:tc>
          <w:tcPr>
            <w:tcW w:w="5000" w:type="pct"/>
            <w:gridSpan w:val="7"/>
            <w:shd w:val="clear" w:color="auto" w:fill="auto"/>
          </w:tcPr>
          <w:p w14:paraId="0E0D8FD3" w14:textId="6FB02AC6" w:rsidR="009F6073" w:rsidRPr="001C4182" w:rsidRDefault="009F6073" w:rsidP="001C4182">
            <w:pPr>
              <w:autoSpaceDE w:val="0"/>
              <w:autoSpaceDN w:val="0"/>
              <w:adjustRightInd w:val="0"/>
              <w:spacing w:line="360" w:lineRule="auto"/>
              <w:ind w:left="60" w:right="60"/>
              <w:jc w:val="center"/>
              <w:rPr>
                <w:color w:val="000000" w:themeColor="text1"/>
                <w:lang w:eastAsia="zh-CN"/>
              </w:rPr>
            </w:pPr>
            <w:r w:rsidRPr="003A08C4">
              <w:rPr>
                <w:color w:val="000000" w:themeColor="text1"/>
                <w:vertAlign w:val="superscript"/>
                <w:lang w:eastAsia="zh-CN"/>
              </w:rPr>
              <w:t>a</w:t>
            </w:r>
            <w:r w:rsidRPr="001C4182">
              <w:rPr>
                <w:color w:val="000000" w:themeColor="text1"/>
                <w:lang w:eastAsia="zh-CN"/>
              </w:rPr>
              <w:t xml:space="preserve">Dependent </w:t>
            </w:r>
            <w:r w:rsidR="000B7D1E">
              <w:rPr>
                <w:color w:val="000000" w:themeColor="text1"/>
                <w:lang w:eastAsia="zh-CN"/>
              </w:rPr>
              <w:t>v</w:t>
            </w:r>
            <w:r w:rsidRPr="001C4182">
              <w:rPr>
                <w:color w:val="000000" w:themeColor="text1"/>
                <w:lang w:eastAsia="zh-CN"/>
              </w:rPr>
              <w:t>ariable: BA</w:t>
            </w:r>
          </w:p>
        </w:tc>
      </w:tr>
    </w:tbl>
    <w:p w14:paraId="2C82529E" w14:textId="25D0F778" w:rsidR="007959B5" w:rsidRPr="001C4182" w:rsidRDefault="007959B5" w:rsidP="002B1F7A">
      <w:pPr>
        <w:pStyle w:val="ijecstable"/>
        <w:spacing w:beforeLines="50" w:before="180" w:line="360" w:lineRule="auto"/>
        <w:rPr>
          <w:b w:val="0"/>
          <w:szCs w:val="24"/>
        </w:rPr>
      </w:pPr>
      <w:r w:rsidRPr="001C4182">
        <w:rPr>
          <w:szCs w:val="24"/>
        </w:rPr>
        <w:t xml:space="preserve">Table </w:t>
      </w:r>
      <w:r w:rsidR="00935C08" w:rsidRPr="001C4182">
        <w:rPr>
          <w:szCs w:val="24"/>
        </w:rPr>
        <w:t>6</w:t>
      </w:r>
      <w:r w:rsidRPr="001C4182">
        <w:rPr>
          <w:szCs w:val="24"/>
        </w:rPr>
        <w:t xml:space="preserve">. </w:t>
      </w:r>
      <w:r w:rsidR="00616D1B">
        <w:rPr>
          <w:b w:val="0"/>
          <w:szCs w:val="24"/>
        </w:rPr>
        <w:t>The</w:t>
      </w:r>
      <w:r w:rsidR="00616D1B" w:rsidRPr="00A230DD">
        <w:rPr>
          <w:b w:val="0"/>
          <w:szCs w:val="24"/>
        </w:rPr>
        <w:t xml:space="preserve"> </w:t>
      </w:r>
      <w:r w:rsidR="00616D1B">
        <w:rPr>
          <w:b w:val="0"/>
          <w:szCs w:val="24"/>
        </w:rPr>
        <w:t xml:space="preserve">relationship between </w:t>
      </w:r>
      <w:r w:rsidRPr="001C4182">
        <w:rPr>
          <w:b w:val="0"/>
          <w:szCs w:val="24"/>
        </w:rPr>
        <w:t>CBE</w:t>
      </w:r>
      <w:r w:rsidR="00616D1B">
        <w:rPr>
          <w:b w:val="0"/>
          <w:szCs w:val="24"/>
        </w:rPr>
        <w:t xml:space="preserve"> and </w:t>
      </w:r>
      <w:r w:rsidRPr="001C4182">
        <w:rPr>
          <w:b w:val="0"/>
          <w:szCs w:val="24"/>
        </w:rPr>
        <w:t>B</w:t>
      </w:r>
      <w:r w:rsidR="000D5D02" w:rsidRPr="001C4182">
        <w:rPr>
          <w:b w:val="0"/>
          <w:szCs w:val="24"/>
        </w:rPr>
        <w:t>I</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701"/>
        <w:gridCol w:w="1261"/>
        <w:gridCol w:w="1201"/>
        <w:gridCol w:w="1278"/>
        <w:gridCol w:w="1968"/>
        <w:gridCol w:w="981"/>
        <w:gridCol w:w="906"/>
      </w:tblGrid>
      <w:tr w:rsidR="00674935" w:rsidRPr="001C4182" w14:paraId="277B7BBE" w14:textId="77777777" w:rsidTr="003A08C4">
        <w:trPr>
          <w:cantSplit/>
          <w:trHeight w:val="199"/>
          <w:jc w:val="center"/>
        </w:trPr>
        <w:tc>
          <w:tcPr>
            <w:tcW w:w="5000" w:type="pct"/>
            <w:gridSpan w:val="7"/>
            <w:shd w:val="clear" w:color="auto" w:fill="FFFFFF"/>
            <w:vAlign w:val="center"/>
          </w:tcPr>
          <w:p w14:paraId="28678C3B" w14:textId="77777777" w:rsidR="00674935" w:rsidRPr="001C4182" w:rsidRDefault="00674935" w:rsidP="001C4182">
            <w:pPr>
              <w:autoSpaceDE w:val="0"/>
              <w:autoSpaceDN w:val="0"/>
              <w:adjustRightInd w:val="0"/>
              <w:spacing w:line="360" w:lineRule="auto"/>
              <w:ind w:left="60" w:right="60"/>
              <w:jc w:val="center"/>
              <w:rPr>
                <w:color w:val="000000" w:themeColor="text1"/>
                <w:lang w:eastAsia="zh-CN"/>
              </w:rPr>
            </w:pPr>
            <w:r w:rsidRPr="001C4182">
              <w:rPr>
                <w:b/>
                <w:bCs/>
                <w:color w:val="000000" w:themeColor="text1"/>
                <w:lang w:eastAsia="zh-CN"/>
              </w:rPr>
              <w:t>Coefficients</w:t>
            </w:r>
            <w:r w:rsidRPr="001C4182">
              <w:rPr>
                <w:b/>
                <w:bCs/>
                <w:color w:val="000000" w:themeColor="text1"/>
                <w:vertAlign w:val="superscript"/>
                <w:lang w:eastAsia="zh-CN"/>
              </w:rPr>
              <w:t>a</w:t>
            </w:r>
          </w:p>
        </w:tc>
      </w:tr>
      <w:tr w:rsidR="00674935" w:rsidRPr="001C4182" w14:paraId="16130FF1" w14:textId="77777777" w:rsidTr="003A08C4">
        <w:trPr>
          <w:cantSplit/>
          <w:trHeight w:val="405"/>
          <w:jc w:val="center"/>
        </w:trPr>
        <w:tc>
          <w:tcPr>
            <w:tcW w:w="1183" w:type="pct"/>
            <w:gridSpan w:val="2"/>
            <w:vMerge w:val="restart"/>
            <w:shd w:val="clear" w:color="auto" w:fill="auto"/>
            <w:vAlign w:val="bottom"/>
          </w:tcPr>
          <w:p w14:paraId="4746E65D" w14:textId="77777777" w:rsidR="00674935" w:rsidRPr="001C4182" w:rsidRDefault="00674935" w:rsidP="001C4182">
            <w:pPr>
              <w:autoSpaceDE w:val="0"/>
              <w:autoSpaceDN w:val="0"/>
              <w:adjustRightInd w:val="0"/>
              <w:spacing w:line="360" w:lineRule="auto"/>
              <w:ind w:left="60" w:right="60"/>
              <w:jc w:val="center"/>
              <w:rPr>
                <w:b/>
                <w:bCs/>
                <w:color w:val="000000" w:themeColor="text1"/>
                <w:lang w:eastAsia="zh-CN"/>
              </w:rPr>
            </w:pPr>
            <w:r w:rsidRPr="001C4182">
              <w:rPr>
                <w:b/>
                <w:bCs/>
                <w:color w:val="000000" w:themeColor="text1"/>
                <w:lang w:eastAsia="zh-CN"/>
              </w:rPr>
              <w:t>Model</w:t>
            </w:r>
          </w:p>
        </w:tc>
        <w:tc>
          <w:tcPr>
            <w:tcW w:w="1494" w:type="pct"/>
            <w:gridSpan w:val="2"/>
            <w:shd w:val="clear" w:color="auto" w:fill="FFFFFF"/>
            <w:vAlign w:val="bottom"/>
          </w:tcPr>
          <w:p w14:paraId="06005C6C" w14:textId="5CB27322" w:rsidR="00674935" w:rsidRPr="001C4182" w:rsidRDefault="00674935" w:rsidP="001C4182">
            <w:pPr>
              <w:autoSpaceDE w:val="0"/>
              <w:autoSpaceDN w:val="0"/>
              <w:adjustRightInd w:val="0"/>
              <w:spacing w:line="360" w:lineRule="auto"/>
              <w:ind w:left="60" w:right="60"/>
              <w:jc w:val="center"/>
              <w:rPr>
                <w:b/>
                <w:bCs/>
                <w:color w:val="000000" w:themeColor="text1"/>
                <w:lang w:eastAsia="zh-CN"/>
              </w:rPr>
            </w:pPr>
            <w:r w:rsidRPr="001C4182">
              <w:rPr>
                <w:b/>
                <w:bCs/>
                <w:color w:val="000000" w:themeColor="text1"/>
                <w:lang w:eastAsia="zh-CN"/>
              </w:rPr>
              <w:t xml:space="preserve">Unstandardized </w:t>
            </w:r>
            <w:r w:rsidR="00204379">
              <w:rPr>
                <w:b/>
                <w:bCs/>
                <w:color w:val="000000" w:themeColor="text1"/>
                <w:lang w:eastAsia="zh-CN"/>
              </w:rPr>
              <w:t>c</w:t>
            </w:r>
            <w:r w:rsidRPr="001C4182">
              <w:rPr>
                <w:b/>
                <w:bCs/>
                <w:color w:val="000000" w:themeColor="text1"/>
                <w:lang w:eastAsia="zh-CN"/>
              </w:rPr>
              <w:t>oefficients</w:t>
            </w:r>
          </w:p>
        </w:tc>
        <w:tc>
          <w:tcPr>
            <w:tcW w:w="1186" w:type="pct"/>
            <w:shd w:val="clear" w:color="auto" w:fill="FFFFFF"/>
            <w:vAlign w:val="bottom"/>
          </w:tcPr>
          <w:p w14:paraId="56E65E85" w14:textId="44F7D690" w:rsidR="00674935" w:rsidRPr="001C4182" w:rsidRDefault="00674935" w:rsidP="001C4182">
            <w:pPr>
              <w:autoSpaceDE w:val="0"/>
              <w:autoSpaceDN w:val="0"/>
              <w:adjustRightInd w:val="0"/>
              <w:spacing w:line="360" w:lineRule="auto"/>
              <w:ind w:left="60" w:right="60"/>
              <w:jc w:val="center"/>
              <w:rPr>
                <w:b/>
                <w:bCs/>
                <w:color w:val="000000" w:themeColor="text1"/>
                <w:lang w:eastAsia="zh-CN"/>
              </w:rPr>
            </w:pPr>
            <w:r w:rsidRPr="001C4182">
              <w:rPr>
                <w:b/>
                <w:bCs/>
                <w:color w:val="000000" w:themeColor="text1"/>
                <w:lang w:eastAsia="zh-CN"/>
              </w:rPr>
              <w:t xml:space="preserve">Standardized </w:t>
            </w:r>
            <w:r w:rsidR="00204379">
              <w:rPr>
                <w:b/>
                <w:bCs/>
                <w:color w:val="000000" w:themeColor="text1"/>
                <w:lang w:eastAsia="zh-CN"/>
              </w:rPr>
              <w:t>c</w:t>
            </w:r>
            <w:r w:rsidRPr="001C4182">
              <w:rPr>
                <w:b/>
                <w:bCs/>
                <w:color w:val="000000" w:themeColor="text1"/>
                <w:lang w:eastAsia="zh-CN"/>
              </w:rPr>
              <w:t>oefficients</w:t>
            </w:r>
          </w:p>
        </w:tc>
        <w:tc>
          <w:tcPr>
            <w:tcW w:w="591" w:type="pct"/>
            <w:vMerge w:val="restart"/>
            <w:shd w:val="clear" w:color="auto" w:fill="FFFFFF"/>
            <w:vAlign w:val="bottom"/>
          </w:tcPr>
          <w:p w14:paraId="5EC4F280" w14:textId="77777777" w:rsidR="00674935" w:rsidRPr="001C4182" w:rsidRDefault="00674935" w:rsidP="001C4182">
            <w:pPr>
              <w:autoSpaceDE w:val="0"/>
              <w:autoSpaceDN w:val="0"/>
              <w:adjustRightInd w:val="0"/>
              <w:spacing w:line="360" w:lineRule="auto"/>
              <w:ind w:left="60" w:right="60"/>
              <w:jc w:val="center"/>
              <w:rPr>
                <w:b/>
                <w:bCs/>
                <w:color w:val="000000" w:themeColor="text1"/>
                <w:lang w:eastAsia="zh-CN"/>
              </w:rPr>
            </w:pPr>
            <w:r w:rsidRPr="001C4182">
              <w:rPr>
                <w:b/>
                <w:bCs/>
                <w:color w:val="000000" w:themeColor="text1"/>
                <w:lang w:eastAsia="zh-CN"/>
              </w:rPr>
              <w:t>t</w:t>
            </w:r>
          </w:p>
        </w:tc>
        <w:tc>
          <w:tcPr>
            <w:tcW w:w="546" w:type="pct"/>
            <w:vMerge w:val="restart"/>
            <w:shd w:val="clear" w:color="auto" w:fill="FFFFFF"/>
            <w:vAlign w:val="bottom"/>
          </w:tcPr>
          <w:p w14:paraId="4497FEB4" w14:textId="72EF2BC6" w:rsidR="00674935" w:rsidRPr="001C4182" w:rsidRDefault="00B93608" w:rsidP="001C4182">
            <w:pPr>
              <w:autoSpaceDE w:val="0"/>
              <w:autoSpaceDN w:val="0"/>
              <w:adjustRightInd w:val="0"/>
              <w:spacing w:line="360" w:lineRule="auto"/>
              <w:ind w:left="60" w:right="60"/>
              <w:jc w:val="center"/>
              <w:rPr>
                <w:b/>
                <w:bCs/>
                <w:color w:val="000000" w:themeColor="text1"/>
                <w:lang w:eastAsia="zh-CN"/>
              </w:rPr>
            </w:pPr>
            <w:r>
              <w:rPr>
                <w:b/>
                <w:bCs/>
                <w:color w:val="000000" w:themeColor="text1"/>
                <w:lang w:eastAsia="zh-CN"/>
              </w:rPr>
              <w:t>Significance</w:t>
            </w:r>
          </w:p>
        </w:tc>
      </w:tr>
      <w:tr w:rsidR="00674935" w:rsidRPr="001C4182" w14:paraId="49D66905" w14:textId="77777777" w:rsidTr="003A08C4">
        <w:trPr>
          <w:cantSplit/>
          <w:trHeight w:val="220"/>
          <w:jc w:val="center"/>
        </w:trPr>
        <w:tc>
          <w:tcPr>
            <w:tcW w:w="1183" w:type="pct"/>
            <w:gridSpan w:val="2"/>
            <w:vMerge/>
            <w:shd w:val="clear" w:color="auto" w:fill="auto"/>
            <w:vAlign w:val="bottom"/>
          </w:tcPr>
          <w:p w14:paraId="74574E24" w14:textId="77777777" w:rsidR="00674935" w:rsidRPr="001C4182" w:rsidRDefault="00674935" w:rsidP="001C4182">
            <w:pPr>
              <w:autoSpaceDE w:val="0"/>
              <w:autoSpaceDN w:val="0"/>
              <w:adjustRightInd w:val="0"/>
              <w:spacing w:line="360" w:lineRule="auto"/>
              <w:jc w:val="center"/>
              <w:rPr>
                <w:color w:val="000000" w:themeColor="text1"/>
                <w:lang w:eastAsia="zh-CN"/>
              </w:rPr>
            </w:pPr>
          </w:p>
        </w:tc>
        <w:tc>
          <w:tcPr>
            <w:tcW w:w="724" w:type="pct"/>
            <w:shd w:val="clear" w:color="auto" w:fill="FFFFFF"/>
            <w:vAlign w:val="bottom"/>
          </w:tcPr>
          <w:p w14:paraId="545DA0C1" w14:textId="77777777" w:rsidR="00674935" w:rsidRPr="001C4182" w:rsidRDefault="00674935" w:rsidP="001C4182">
            <w:pPr>
              <w:autoSpaceDE w:val="0"/>
              <w:autoSpaceDN w:val="0"/>
              <w:adjustRightInd w:val="0"/>
              <w:spacing w:line="360" w:lineRule="auto"/>
              <w:ind w:left="60" w:right="60"/>
              <w:jc w:val="center"/>
              <w:rPr>
                <w:color w:val="000000" w:themeColor="text1"/>
                <w:lang w:eastAsia="zh-CN"/>
              </w:rPr>
            </w:pPr>
            <w:r w:rsidRPr="001C4182">
              <w:rPr>
                <w:color w:val="000000" w:themeColor="text1"/>
                <w:lang w:eastAsia="zh-CN"/>
              </w:rPr>
              <w:t>B</w:t>
            </w:r>
          </w:p>
        </w:tc>
        <w:tc>
          <w:tcPr>
            <w:tcW w:w="770" w:type="pct"/>
            <w:shd w:val="clear" w:color="auto" w:fill="FFFFFF"/>
            <w:vAlign w:val="bottom"/>
          </w:tcPr>
          <w:p w14:paraId="26ECF8B0" w14:textId="5C6F467C" w:rsidR="00674935" w:rsidRPr="001C4182" w:rsidRDefault="00B93608" w:rsidP="001C4182">
            <w:pPr>
              <w:autoSpaceDE w:val="0"/>
              <w:autoSpaceDN w:val="0"/>
              <w:adjustRightInd w:val="0"/>
              <w:spacing w:line="360" w:lineRule="auto"/>
              <w:ind w:left="60" w:right="60"/>
              <w:jc w:val="center"/>
              <w:rPr>
                <w:color w:val="000000" w:themeColor="text1"/>
                <w:lang w:eastAsia="zh-CN"/>
              </w:rPr>
            </w:pPr>
            <w:r>
              <w:rPr>
                <w:color w:val="000000" w:themeColor="text1"/>
                <w:lang w:eastAsia="zh-CN"/>
              </w:rPr>
              <w:t>SE</w:t>
            </w:r>
          </w:p>
        </w:tc>
        <w:tc>
          <w:tcPr>
            <w:tcW w:w="1186" w:type="pct"/>
            <w:shd w:val="clear" w:color="auto" w:fill="FFFFFF"/>
            <w:vAlign w:val="bottom"/>
          </w:tcPr>
          <w:p w14:paraId="6C0D32FB" w14:textId="77777777" w:rsidR="00674935" w:rsidRPr="001C4182" w:rsidRDefault="00674935" w:rsidP="001C4182">
            <w:pPr>
              <w:autoSpaceDE w:val="0"/>
              <w:autoSpaceDN w:val="0"/>
              <w:adjustRightInd w:val="0"/>
              <w:spacing w:line="360" w:lineRule="auto"/>
              <w:ind w:left="60" w:right="60"/>
              <w:jc w:val="center"/>
              <w:rPr>
                <w:color w:val="000000" w:themeColor="text1"/>
                <w:lang w:eastAsia="zh-CN"/>
              </w:rPr>
            </w:pPr>
            <w:r w:rsidRPr="001C4182">
              <w:rPr>
                <w:color w:val="000000" w:themeColor="text1"/>
                <w:lang w:eastAsia="zh-CN"/>
              </w:rPr>
              <w:t>Beta</w:t>
            </w:r>
          </w:p>
        </w:tc>
        <w:tc>
          <w:tcPr>
            <w:tcW w:w="591" w:type="pct"/>
            <w:vMerge/>
            <w:shd w:val="clear" w:color="auto" w:fill="FFFFFF"/>
            <w:vAlign w:val="bottom"/>
          </w:tcPr>
          <w:p w14:paraId="5169A61E" w14:textId="77777777" w:rsidR="00674935" w:rsidRPr="001C4182" w:rsidRDefault="00674935" w:rsidP="001C4182">
            <w:pPr>
              <w:autoSpaceDE w:val="0"/>
              <w:autoSpaceDN w:val="0"/>
              <w:adjustRightInd w:val="0"/>
              <w:spacing w:line="360" w:lineRule="auto"/>
              <w:jc w:val="center"/>
              <w:rPr>
                <w:color w:val="000000" w:themeColor="text1"/>
                <w:lang w:eastAsia="zh-CN"/>
              </w:rPr>
            </w:pPr>
          </w:p>
        </w:tc>
        <w:tc>
          <w:tcPr>
            <w:tcW w:w="546" w:type="pct"/>
            <w:vMerge/>
            <w:shd w:val="clear" w:color="auto" w:fill="FFFFFF"/>
            <w:vAlign w:val="bottom"/>
          </w:tcPr>
          <w:p w14:paraId="5D16AC21" w14:textId="77777777" w:rsidR="00674935" w:rsidRPr="001C4182" w:rsidRDefault="00674935" w:rsidP="001C4182">
            <w:pPr>
              <w:autoSpaceDE w:val="0"/>
              <w:autoSpaceDN w:val="0"/>
              <w:adjustRightInd w:val="0"/>
              <w:spacing w:line="360" w:lineRule="auto"/>
              <w:jc w:val="center"/>
              <w:rPr>
                <w:color w:val="000000" w:themeColor="text1"/>
                <w:lang w:eastAsia="zh-CN"/>
              </w:rPr>
            </w:pPr>
          </w:p>
        </w:tc>
      </w:tr>
      <w:tr w:rsidR="00674935" w:rsidRPr="001C4182" w14:paraId="77DE7930" w14:textId="77777777" w:rsidTr="003A08C4">
        <w:trPr>
          <w:cantSplit/>
          <w:trHeight w:val="204"/>
          <w:jc w:val="center"/>
        </w:trPr>
        <w:tc>
          <w:tcPr>
            <w:tcW w:w="423" w:type="pct"/>
            <w:vMerge w:val="restart"/>
            <w:shd w:val="clear" w:color="auto" w:fill="auto"/>
          </w:tcPr>
          <w:p w14:paraId="4187C865" w14:textId="77777777" w:rsidR="00674935" w:rsidRPr="001C4182" w:rsidRDefault="00674935" w:rsidP="001C4182">
            <w:pPr>
              <w:autoSpaceDE w:val="0"/>
              <w:autoSpaceDN w:val="0"/>
              <w:adjustRightInd w:val="0"/>
              <w:spacing w:line="360" w:lineRule="auto"/>
              <w:ind w:left="60" w:right="60"/>
              <w:jc w:val="center"/>
              <w:rPr>
                <w:color w:val="000000" w:themeColor="text1"/>
                <w:lang w:eastAsia="zh-CN"/>
              </w:rPr>
            </w:pPr>
            <w:r w:rsidRPr="001C4182">
              <w:rPr>
                <w:color w:val="000000" w:themeColor="text1"/>
                <w:lang w:eastAsia="zh-CN"/>
              </w:rPr>
              <w:t>1</w:t>
            </w:r>
          </w:p>
        </w:tc>
        <w:tc>
          <w:tcPr>
            <w:tcW w:w="760" w:type="pct"/>
            <w:shd w:val="clear" w:color="auto" w:fill="auto"/>
          </w:tcPr>
          <w:p w14:paraId="111FB3E5" w14:textId="77777777" w:rsidR="00674935" w:rsidRPr="001C4182" w:rsidRDefault="00674935" w:rsidP="001C4182">
            <w:pPr>
              <w:autoSpaceDE w:val="0"/>
              <w:autoSpaceDN w:val="0"/>
              <w:adjustRightInd w:val="0"/>
              <w:spacing w:line="360" w:lineRule="auto"/>
              <w:ind w:left="60" w:right="60"/>
              <w:jc w:val="center"/>
              <w:rPr>
                <w:color w:val="000000" w:themeColor="text1"/>
                <w:lang w:eastAsia="zh-CN"/>
              </w:rPr>
            </w:pPr>
            <w:r w:rsidRPr="001C4182">
              <w:rPr>
                <w:color w:val="000000" w:themeColor="text1"/>
                <w:lang w:eastAsia="zh-CN"/>
              </w:rPr>
              <w:t>(Constant)</w:t>
            </w:r>
          </w:p>
        </w:tc>
        <w:tc>
          <w:tcPr>
            <w:tcW w:w="724" w:type="pct"/>
            <w:shd w:val="clear" w:color="auto" w:fill="FFFFFF"/>
          </w:tcPr>
          <w:p w14:paraId="08450C92" w14:textId="77777777" w:rsidR="00674935" w:rsidRPr="001C4182" w:rsidRDefault="00674935" w:rsidP="001C4182">
            <w:pPr>
              <w:autoSpaceDE w:val="0"/>
              <w:autoSpaceDN w:val="0"/>
              <w:adjustRightInd w:val="0"/>
              <w:spacing w:line="360" w:lineRule="auto"/>
              <w:ind w:left="60" w:right="60"/>
              <w:jc w:val="center"/>
              <w:rPr>
                <w:color w:val="000000" w:themeColor="text1"/>
                <w:lang w:eastAsia="zh-CN"/>
              </w:rPr>
            </w:pPr>
            <w:r w:rsidRPr="001C4182">
              <w:rPr>
                <w:color w:val="000000" w:themeColor="text1"/>
                <w:lang w:eastAsia="zh-CN"/>
              </w:rPr>
              <w:t>1.360</w:t>
            </w:r>
          </w:p>
        </w:tc>
        <w:tc>
          <w:tcPr>
            <w:tcW w:w="770" w:type="pct"/>
            <w:shd w:val="clear" w:color="auto" w:fill="FFFFFF"/>
          </w:tcPr>
          <w:p w14:paraId="5BFFEF3D" w14:textId="4336290D" w:rsidR="00674935" w:rsidRPr="001C4182" w:rsidRDefault="00882024" w:rsidP="001C4182">
            <w:pPr>
              <w:autoSpaceDE w:val="0"/>
              <w:autoSpaceDN w:val="0"/>
              <w:adjustRightInd w:val="0"/>
              <w:spacing w:line="360" w:lineRule="auto"/>
              <w:ind w:left="60" w:right="60"/>
              <w:jc w:val="center"/>
              <w:rPr>
                <w:color w:val="000000" w:themeColor="text1"/>
                <w:lang w:eastAsia="zh-CN"/>
              </w:rPr>
            </w:pPr>
            <w:r>
              <w:rPr>
                <w:color w:val="000000" w:themeColor="text1"/>
                <w:lang w:eastAsia="zh-CN"/>
              </w:rPr>
              <w:t>0</w:t>
            </w:r>
            <w:r w:rsidR="00674935" w:rsidRPr="001C4182">
              <w:rPr>
                <w:color w:val="000000" w:themeColor="text1"/>
                <w:lang w:eastAsia="zh-CN"/>
              </w:rPr>
              <w:t>.247</w:t>
            </w:r>
          </w:p>
        </w:tc>
        <w:tc>
          <w:tcPr>
            <w:tcW w:w="1186" w:type="pct"/>
            <w:shd w:val="clear" w:color="auto" w:fill="FFFFFF"/>
            <w:vAlign w:val="center"/>
          </w:tcPr>
          <w:p w14:paraId="0489EBD4" w14:textId="77777777" w:rsidR="00674935" w:rsidRPr="001C4182" w:rsidRDefault="00674935" w:rsidP="001C4182">
            <w:pPr>
              <w:autoSpaceDE w:val="0"/>
              <w:autoSpaceDN w:val="0"/>
              <w:adjustRightInd w:val="0"/>
              <w:spacing w:line="360" w:lineRule="auto"/>
              <w:jc w:val="center"/>
              <w:rPr>
                <w:color w:val="000000" w:themeColor="text1"/>
                <w:lang w:eastAsia="zh-CN"/>
              </w:rPr>
            </w:pPr>
          </w:p>
        </w:tc>
        <w:tc>
          <w:tcPr>
            <w:tcW w:w="591" w:type="pct"/>
            <w:shd w:val="clear" w:color="auto" w:fill="FFFFFF"/>
          </w:tcPr>
          <w:p w14:paraId="3A28D060" w14:textId="77777777" w:rsidR="00674935" w:rsidRPr="001C4182" w:rsidRDefault="00674935" w:rsidP="001C4182">
            <w:pPr>
              <w:autoSpaceDE w:val="0"/>
              <w:autoSpaceDN w:val="0"/>
              <w:adjustRightInd w:val="0"/>
              <w:spacing w:line="360" w:lineRule="auto"/>
              <w:ind w:left="60" w:right="60"/>
              <w:jc w:val="center"/>
              <w:rPr>
                <w:color w:val="000000" w:themeColor="text1"/>
                <w:lang w:eastAsia="zh-CN"/>
              </w:rPr>
            </w:pPr>
            <w:r w:rsidRPr="001C4182">
              <w:rPr>
                <w:color w:val="000000" w:themeColor="text1"/>
                <w:lang w:eastAsia="zh-CN"/>
              </w:rPr>
              <w:t>5.498</w:t>
            </w:r>
          </w:p>
        </w:tc>
        <w:tc>
          <w:tcPr>
            <w:tcW w:w="546" w:type="pct"/>
            <w:shd w:val="clear" w:color="auto" w:fill="FFFFFF"/>
          </w:tcPr>
          <w:p w14:paraId="4ACEBABB" w14:textId="151358EA" w:rsidR="00674935" w:rsidRPr="001C4182" w:rsidRDefault="00882024" w:rsidP="001C4182">
            <w:pPr>
              <w:autoSpaceDE w:val="0"/>
              <w:autoSpaceDN w:val="0"/>
              <w:adjustRightInd w:val="0"/>
              <w:spacing w:line="360" w:lineRule="auto"/>
              <w:ind w:left="60" w:right="60"/>
              <w:jc w:val="center"/>
              <w:rPr>
                <w:color w:val="000000" w:themeColor="text1"/>
                <w:lang w:eastAsia="zh-CN"/>
              </w:rPr>
            </w:pPr>
            <w:r>
              <w:rPr>
                <w:color w:val="000000" w:themeColor="text1"/>
                <w:lang w:eastAsia="zh-CN"/>
              </w:rPr>
              <w:t>0</w:t>
            </w:r>
            <w:r w:rsidR="00674935" w:rsidRPr="001C4182">
              <w:rPr>
                <w:color w:val="000000" w:themeColor="text1"/>
                <w:lang w:eastAsia="zh-CN"/>
              </w:rPr>
              <w:t>.000</w:t>
            </w:r>
          </w:p>
        </w:tc>
      </w:tr>
      <w:tr w:rsidR="00674935" w:rsidRPr="001C4182" w14:paraId="6FC70016" w14:textId="77777777" w:rsidTr="003A08C4">
        <w:trPr>
          <w:cantSplit/>
          <w:trHeight w:val="211"/>
          <w:jc w:val="center"/>
        </w:trPr>
        <w:tc>
          <w:tcPr>
            <w:tcW w:w="423" w:type="pct"/>
            <w:vMerge/>
            <w:shd w:val="clear" w:color="auto" w:fill="auto"/>
          </w:tcPr>
          <w:p w14:paraId="2CDC1DCD" w14:textId="77777777" w:rsidR="00674935" w:rsidRPr="001C4182" w:rsidRDefault="00674935" w:rsidP="001C4182">
            <w:pPr>
              <w:autoSpaceDE w:val="0"/>
              <w:autoSpaceDN w:val="0"/>
              <w:adjustRightInd w:val="0"/>
              <w:spacing w:line="360" w:lineRule="auto"/>
              <w:jc w:val="center"/>
              <w:rPr>
                <w:color w:val="000000" w:themeColor="text1"/>
                <w:lang w:eastAsia="zh-CN"/>
              </w:rPr>
            </w:pPr>
          </w:p>
        </w:tc>
        <w:tc>
          <w:tcPr>
            <w:tcW w:w="760" w:type="pct"/>
            <w:shd w:val="clear" w:color="auto" w:fill="auto"/>
          </w:tcPr>
          <w:p w14:paraId="13700297" w14:textId="5465DBB3" w:rsidR="00674935" w:rsidRPr="001C4182" w:rsidRDefault="00674935" w:rsidP="001C4182">
            <w:pPr>
              <w:autoSpaceDE w:val="0"/>
              <w:autoSpaceDN w:val="0"/>
              <w:adjustRightInd w:val="0"/>
              <w:spacing w:line="360" w:lineRule="auto"/>
              <w:ind w:left="60" w:right="60"/>
              <w:jc w:val="center"/>
              <w:rPr>
                <w:color w:val="000000" w:themeColor="text1"/>
                <w:lang w:eastAsia="zh-CN"/>
              </w:rPr>
            </w:pPr>
            <w:r w:rsidRPr="001C4182">
              <w:rPr>
                <w:color w:val="000000" w:themeColor="text1"/>
                <w:lang w:eastAsia="zh-CN"/>
              </w:rPr>
              <w:t>CBE</w:t>
            </w:r>
          </w:p>
        </w:tc>
        <w:tc>
          <w:tcPr>
            <w:tcW w:w="724" w:type="pct"/>
            <w:shd w:val="clear" w:color="auto" w:fill="FFFFFF"/>
          </w:tcPr>
          <w:p w14:paraId="4B200869" w14:textId="412673E7" w:rsidR="00674935" w:rsidRPr="001C4182" w:rsidRDefault="00882024" w:rsidP="001C4182">
            <w:pPr>
              <w:autoSpaceDE w:val="0"/>
              <w:autoSpaceDN w:val="0"/>
              <w:adjustRightInd w:val="0"/>
              <w:spacing w:line="360" w:lineRule="auto"/>
              <w:ind w:left="60" w:right="60"/>
              <w:jc w:val="center"/>
              <w:rPr>
                <w:color w:val="000000" w:themeColor="text1"/>
                <w:lang w:eastAsia="zh-CN"/>
              </w:rPr>
            </w:pPr>
            <w:r>
              <w:rPr>
                <w:color w:val="000000" w:themeColor="text1"/>
                <w:lang w:eastAsia="zh-CN"/>
              </w:rPr>
              <w:t>0</w:t>
            </w:r>
            <w:r w:rsidR="00674935" w:rsidRPr="001C4182">
              <w:rPr>
                <w:color w:val="000000" w:themeColor="text1"/>
                <w:lang w:eastAsia="zh-CN"/>
              </w:rPr>
              <w:t>.681</w:t>
            </w:r>
          </w:p>
        </w:tc>
        <w:tc>
          <w:tcPr>
            <w:tcW w:w="770" w:type="pct"/>
            <w:shd w:val="clear" w:color="auto" w:fill="FFFFFF"/>
          </w:tcPr>
          <w:p w14:paraId="26EF8EC5" w14:textId="1695F9EE" w:rsidR="00674935" w:rsidRPr="001C4182" w:rsidRDefault="00882024" w:rsidP="001C4182">
            <w:pPr>
              <w:autoSpaceDE w:val="0"/>
              <w:autoSpaceDN w:val="0"/>
              <w:adjustRightInd w:val="0"/>
              <w:spacing w:line="360" w:lineRule="auto"/>
              <w:ind w:left="60" w:right="60"/>
              <w:jc w:val="center"/>
              <w:rPr>
                <w:color w:val="000000" w:themeColor="text1"/>
                <w:lang w:eastAsia="zh-CN"/>
              </w:rPr>
            </w:pPr>
            <w:r>
              <w:rPr>
                <w:color w:val="000000" w:themeColor="text1"/>
                <w:lang w:eastAsia="zh-CN"/>
              </w:rPr>
              <w:t>0</w:t>
            </w:r>
            <w:r w:rsidR="00674935" w:rsidRPr="001C4182">
              <w:rPr>
                <w:color w:val="000000" w:themeColor="text1"/>
                <w:lang w:eastAsia="zh-CN"/>
              </w:rPr>
              <w:t>.059</w:t>
            </w:r>
          </w:p>
        </w:tc>
        <w:tc>
          <w:tcPr>
            <w:tcW w:w="1186" w:type="pct"/>
            <w:shd w:val="clear" w:color="auto" w:fill="FFFFFF"/>
          </w:tcPr>
          <w:p w14:paraId="4F44E140" w14:textId="79561ED9" w:rsidR="00674935" w:rsidRPr="001C4182" w:rsidRDefault="00882024" w:rsidP="001C4182">
            <w:pPr>
              <w:autoSpaceDE w:val="0"/>
              <w:autoSpaceDN w:val="0"/>
              <w:adjustRightInd w:val="0"/>
              <w:spacing w:line="360" w:lineRule="auto"/>
              <w:ind w:left="60" w:right="60"/>
              <w:jc w:val="center"/>
              <w:rPr>
                <w:color w:val="000000" w:themeColor="text1"/>
                <w:lang w:eastAsia="zh-CN"/>
              </w:rPr>
            </w:pPr>
            <w:r>
              <w:rPr>
                <w:color w:val="000000" w:themeColor="text1"/>
                <w:lang w:eastAsia="zh-CN"/>
              </w:rPr>
              <w:t>0</w:t>
            </w:r>
            <w:r w:rsidR="00674935" w:rsidRPr="001C4182">
              <w:rPr>
                <w:color w:val="000000" w:themeColor="text1"/>
                <w:lang w:eastAsia="zh-CN"/>
              </w:rPr>
              <w:t>.663</w:t>
            </w:r>
          </w:p>
        </w:tc>
        <w:tc>
          <w:tcPr>
            <w:tcW w:w="591" w:type="pct"/>
            <w:shd w:val="clear" w:color="auto" w:fill="FFFFFF"/>
          </w:tcPr>
          <w:p w14:paraId="20822B3E" w14:textId="77777777" w:rsidR="00674935" w:rsidRPr="001C4182" w:rsidRDefault="00674935" w:rsidP="001C4182">
            <w:pPr>
              <w:autoSpaceDE w:val="0"/>
              <w:autoSpaceDN w:val="0"/>
              <w:adjustRightInd w:val="0"/>
              <w:spacing w:line="360" w:lineRule="auto"/>
              <w:ind w:left="60" w:right="60"/>
              <w:jc w:val="center"/>
              <w:rPr>
                <w:color w:val="000000" w:themeColor="text1"/>
                <w:lang w:eastAsia="zh-CN"/>
              </w:rPr>
            </w:pPr>
            <w:r w:rsidRPr="001C4182">
              <w:rPr>
                <w:color w:val="000000" w:themeColor="text1"/>
                <w:lang w:eastAsia="zh-CN"/>
              </w:rPr>
              <w:t>11.449</w:t>
            </w:r>
          </w:p>
        </w:tc>
        <w:tc>
          <w:tcPr>
            <w:tcW w:w="546" w:type="pct"/>
            <w:shd w:val="clear" w:color="auto" w:fill="FFFFFF"/>
          </w:tcPr>
          <w:p w14:paraId="3CC1BEF1" w14:textId="3DB1ABA0" w:rsidR="00674935" w:rsidRPr="001C4182" w:rsidRDefault="00882024" w:rsidP="001C4182">
            <w:pPr>
              <w:autoSpaceDE w:val="0"/>
              <w:autoSpaceDN w:val="0"/>
              <w:adjustRightInd w:val="0"/>
              <w:spacing w:line="360" w:lineRule="auto"/>
              <w:ind w:left="60" w:right="60"/>
              <w:jc w:val="center"/>
              <w:rPr>
                <w:color w:val="000000" w:themeColor="text1"/>
                <w:lang w:eastAsia="zh-CN"/>
              </w:rPr>
            </w:pPr>
            <w:r>
              <w:rPr>
                <w:color w:val="000000" w:themeColor="text1"/>
                <w:lang w:eastAsia="zh-CN"/>
              </w:rPr>
              <w:t>0</w:t>
            </w:r>
            <w:r w:rsidR="00674935" w:rsidRPr="001C4182">
              <w:rPr>
                <w:color w:val="000000" w:themeColor="text1"/>
                <w:lang w:eastAsia="zh-CN"/>
              </w:rPr>
              <w:t>.000</w:t>
            </w:r>
          </w:p>
        </w:tc>
      </w:tr>
      <w:tr w:rsidR="00674935" w:rsidRPr="001C4182" w14:paraId="05A7389B" w14:textId="77777777" w:rsidTr="003A08C4">
        <w:trPr>
          <w:cantSplit/>
          <w:trHeight w:val="204"/>
          <w:jc w:val="center"/>
        </w:trPr>
        <w:tc>
          <w:tcPr>
            <w:tcW w:w="5000" w:type="pct"/>
            <w:gridSpan w:val="7"/>
            <w:shd w:val="clear" w:color="auto" w:fill="auto"/>
          </w:tcPr>
          <w:p w14:paraId="405B3258" w14:textId="62AA3FE9" w:rsidR="00674935" w:rsidRPr="001C4182" w:rsidRDefault="00674935" w:rsidP="001C4182">
            <w:pPr>
              <w:autoSpaceDE w:val="0"/>
              <w:autoSpaceDN w:val="0"/>
              <w:adjustRightInd w:val="0"/>
              <w:spacing w:line="360" w:lineRule="auto"/>
              <w:ind w:left="60" w:right="60"/>
              <w:jc w:val="center"/>
              <w:rPr>
                <w:color w:val="000000" w:themeColor="text1"/>
                <w:lang w:eastAsia="zh-CN"/>
              </w:rPr>
            </w:pPr>
            <w:r w:rsidRPr="003A08C4">
              <w:rPr>
                <w:color w:val="000000" w:themeColor="text1"/>
                <w:vertAlign w:val="superscript"/>
                <w:lang w:eastAsia="zh-CN"/>
              </w:rPr>
              <w:t>a</w:t>
            </w:r>
            <w:r w:rsidRPr="001C4182">
              <w:rPr>
                <w:color w:val="000000" w:themeColor="text1"/>
                <w:lang w:eastAsia="zh-CN"/>
              </w:rPr>
              <w:t xml:space="preserve">Dependent </w:t>
            </w:r>
            <w:r w:rsidR="000B7D1E">
              <w:rPr>
                <w:color w:val="000000" w:themeColor="text1"/>
                <w:lang w:eastAsia="zh-CN"/>
              </w:rPr>
              <w:t>v</w:t>
            </w:r>
            <w:r w:rsidRPr="001C4182">
              <w:rPr>
                <w:color w:val="000000" w:themeColor="text1"/>
                <w:lang w:eastAsia="zh-CN"/>
              </w:rPr>
              <w:t>ariable: BI</w:t>
            </w:r>
          </w:p>
        </w:tc>
      </w:tr>
    </w:tbl>
    <w:p w14:paraId="345FAB95" w14:textId="77777777" w:rsidR="002B1F7A" w:rsidRDefault="002B1F7A" w:rsidP="001C4182">
      <w:pPr>
        <w:pStyle w:val="NormalWeb"/>
        <w:snapToGrid w:val="0"/>
        <w:spacing w:before="0" w:beforeAutospacing="0" w:after="0" w:afterAutospacing="0" w:line="360" w:lineRule="auto"/>
        <w:jc w:val="both"/>
        <w:textAlignment w:val="top"/>
        <w:rPr>
          <w:rFonts w:ascii="Times New Roman" w:eastAsia="PMingLiU" w:hAnsi="Times New Roman" w:cs="Times New Roman"/>
          <w:b/>
          <w:bCs/>
        </w:rPr>
      </w:pPr>
    </w:p>
    <w:p w14:paraId="07BAEE4A" w14:textId="554653C9" w:rsidR="00473FBA" w:rsidRPr="002B1F7A" w:rsidRDefault="00473FBA" w:rsidP="002B1F7A">
      <w:pPr>
        <w:snapToGrid w:val="0"/>
        <w:spacing w:beforeLines="100" w:before="360" w:line="276" w:lineRule="auto"/>
        <w:rPr>
          <w:rFonts w:ascii="Arial" w:hAnsi="Arial" w:cs="Arial"/>
          <w:b/>
          <w:bCs/>
          <w:sz w:val="28"/>
          <w:szCs w:val="28"/>
        </w:rPr>
      </w:pPr>
      <w:r w:rsidRPr="002B1F7A">
        <w:rPr>
          <w:rFonts w:ascii="Arial" w:hAnsi="Arial" w:cs="Arial"/>
          <w:b/>
          <w:bCs/>
          <w:sz w:val="28"/>
          <w:szCs w:val="28"/>
        </w:rPr>
        <w:lastRenderedPageBreak/>
        <w:t>4.</w:t>
      </w:r>
      <w:r w:rsidR="008B5F69" w:rsidRPr="002B1F7A">
        <w:rPr>
          <w:rFonts w:ascii="Arial" w:hAnsi="Arial" w:cs="Arial"/>
          <w:b/>
          <w:bCs/>
          <w:sz w:val="28"/>
          <w:szCs w:val="28"/>
        </w:rPr>
        <w:t>7</w:t>
      </w:r>
      <w:r w:rsidRPr="002B1F7A">
        <w:rPr>
          <w:rFonts w:ascii="Arial" w:hAnsi="Arial" w:cs="Arial"/>
          <w:b/>
          <w:bCs/>
          <w:sz w:val="28"/>
          <w:szCs w:val="28"/>
        </w:rPr>
        <w:t xml:space="preserve"> </w:t>
      </w:r>
      <w:r w:rsidR="000B5C50" w:rsidRPr="002B1F7A">
        <w:rPr>
          <w:rFonts w:ascii="Arial" w:hAnsi="Arial" w:cs="Arial"/>
          <w:b/>
          <w:bCs/>
          <w:sz w:val="28"/>
          <w:szCs w:val="28"/>
        </w:rPr>
        <w:t xml:space="preserve">Marketing Strategies </w:t>
      </w:r>
      <w:r w:rsidR="00761B33" w:rsidRPr="002B1F7A">
        <w:rPr>
          <w:rFonts w:ascii="Arial" w:hAnsi="Arial" w:cs="Arial"/>
          <w:b/>
          <w:bCs/>
          <w:sz w:val="28"/>
          <w:szCs w:val="28"/>
        </w:rPr>
        <w:t xml:space="preserve">for the </w:t>
      </w:r>
      <w:r w:rsidR="000B5C50" w:rsidRPr="002B1F7A">
        <w:rPr>
          <w:rFonts w:ascii="Arial" w:hAnsi="Arial" w:cs="Arial"/>
          <w:b/>
          <w:bCs/>
          <w:sz w:val="28"/>
          <w:szCs w:val="28"/>
        </w:rPr>
        <w:t>Facebook</w:t>
      </w:r>
      <w:r w:rsidR="00761EDA" w:rsidRPr="002B1F7A">
        <w:rPr>
          <w:rFonts w:ascii="Arial" w:hAnsi="Arial" w:cs="Arial"/>
          <w:b/>
          <w:bCs/>
          <w:sz w:val="28"/>
          <w:szCs w:val="28"/>
        </w:rPr>
        <w:t xml:space="preserve"> Page</w:t>
      </w:r>
      <w:r w:rsidR="000B5C50" w:rsidRPr="002B1F7A">
        <w:rPr>
          <w:rFonts w:ascii="Arial" w:hAnsi="Arial" w:cs="Arial"/>
          <w:b/>
          <w:bCs/>
          <w:sz w:val="28"/>
          <w:szCs w:val="28"/>
        </w:rPr>
        <w:t xml:space="preserve"> of </w:t>
      </w:r>
      <w:r w:rsidR="00E23580" w:rsidRPr="002B1F7A">
        <w:rPr>
          <w:rFonts w:ascii="Arial" w:hAnsi="Arial" w:cs="Arial"/>
          <w:b/>
          <w:bCs/>
          <w:sz w:val="28"/>
          <w:szCs w:val="28"/>
        </w:rPr>
        <w:t>t</w:t>
      </w:r>
      <w:r w:rsidR="00CF00C7" w:rsidRPr="002B1F7A">
        <w:rPr>
          <w:rFonts w:ascii="Arial" w:hAnsi="Arial" w:cs="Arial"/>
          <w:b/>
          <w:bCs/>
          <w:sz w:val="28"/>
          <w:szCs w:val="28"/>
        </w:rPr>
        <w:t xml:space="preserve">he </w:t>
      </w:r>
      <w:r w:rsidR="00761EDA" w:rsidRPr="002B1F7A">
        <w:rPr>
          <w:rFonts w:ascii="Arial" w:hAnsi="Arial" w:cs="Arial"/>
          <w:b/>
          <w:bCs/>
          <w:sz w:val="28"/>
          <w:szCs w:val="28"/>
        </w:rPr>
        <w:t>P</w:t>
      </w:r>
      <w:r w:rsidR="00CF00C7" w:rsidRPr="002B1F7A">
        <w:rPr>
          <w:rFonts w:ascii="Arial" w:hAnsi="Arial" w:cs="Arial"/>
          <w:b/>
          <w:bCs/>
          <w:sz w:val="28"/>
          <w:szCs w:val="28"/>
        </w:rPr>
        <w:t xml:space="preserve">astry </w:t>
      </w:r>
      <w:r w:rsidR="00761EDA" w:rsidRPr="002B1F7A">
        <w:rPr>
          <w:rFonts w:ascii="Arial" w:hAnsi="Arial" w:cs="Arial"/>
          <w:b/>
          <w:bCs/>
          <w:sz w:val="28"/>
          <w:szCs w:val="28"/>
        </w:rPr>
        <w:t>S</w:t>
      </w:r>
      <w:r w:rsidR="00CF00C7" w:rsidRPr="002B1F7A">
        <w:rPr>
          <w:rFonts w:ascii="Arial" w:hAnsi="Arial" w:cs="Arial"/>
          <w:b/>
          <w:bCs/>
          <w:sz w:val="28"/>
          <w:szCs w:val="28"/>
        </w:rPr>
        <w:t>hop</w:t>
      </w:r>
    </w:p>
    <w:p w14:paraId="59546BC0" w14:textId="0D554114" w:rsidR="008C68AA" w:rsidRPr="002B1F7A" w:rsidRDefault="0073640B" w:rsidP="002B1F7A">
      <w:pPr>
        <w:pStyle w:val="IJECS"/>
        <w:spacing w:afterLines="50" w:after="180" w:line="276" w:lineRule="auto"/>
        <w:ind w:left="0" w:firstLine="0"/>
      </w:pPr>
      <w:r w:rsidRPr="001C4182">
        <w:t xml:space="preserve">Hidayanti et al. </w:t>
      </w:r>
      <w:r w:rsidRPr="001C4182">
        <w:fldChar w:fldCharType="begin" w:fldLock="1"/>
      </w:r>
      <w:r w:rsidRPr="001C4182">
        <w:instrText>ADDIN CSL_CITATION {"citationItems":[{"id":"ITEM-1","itemData":{"DOI":"10.1080/15332667.2018.1440137","ISSN":"15332675","abstract":"This study aims to investigate the effect of social media on customer loyalty with the mediation of customer co-creation value and to build a customer engagement model through co-creation value, which is supported by product improvement perceived in increasing customer loyalty. The data collection employed a survey method with structured questionnaires which were distributed to 150 respondents who were the members of social media product communities in Indonesia. The findings showed that interactions through social media are able to increase customer engagement, facilitaitng collaboration in co-creation value, allowing the company to improve and develop products based on customers' needs and desires, which will eventually increase customer loyalty.","author":[{"dropping-particle":"","family":"Hidayanti","given":"Ida","non-dropping-particle":"","parse-names":false,"suffix":""},{"dropping-particle":"","family":"Herman","given":"Lalu Edy","non-dropping-particle":"","parse-names":false,"suffix":""},{"dropping-particle":"","family":"Farida","given":"Naili","non-dropping-particle":"","parse-names":false,"suffix":""}],"container-title":"Journal of Relationship Marketing","id":"ITEM-1","issue":"1","issued":{"date-parts":[["2018"]]},"page":"17-28","publisher":"Taylor &amp; Francis","title":"Engaging Customers through Social Media to Improve Industrial Product Development: The Role of Customer Co-Creation Value","type":"article-journal","volume":"17"},"suppress-author":1,"uris":["http://www.mendeley.com/documents/?uuid=38268645-9962-440c-8057-3297268b549e"]}],"mendeley":{"formattedCitation":"[126]","plainTextFormattedCitation":"[126]","previouslyFormattedCitation":"[126]"},"properties":{"noteIndex":0},"schema":"https://github.com/citation-style-language/schema/raw/master/csl-citation.json"}</w:instrText>
      </w:r>
      <w:r w:rsidRPr="001C4182">
        <w:fldChar w:fldCharType="separate"/>
      </w:r>
      <w:r w:rsidRPr="001C4182">
        <w:t>[1</w:t>
      </w:r>
      <w:r w:rsidR="00EC6FC0">
        <w:t>35</w:t>
      </w:r>
      <w:r w:rsidRPr="001C4182">
        <w:t>]</w:t>
      </w:r>
      <w:r w:rsidRPr="001C4182">
        <w:fldChar w:fldCharType="end"/>
      </w:r>
      <w:r>
        <w:t xml:space="preserve"> stated that</w:t>
      </w:r>
      <w:r w:rsidRPr="001C4182">
        <w:t xml:space="preserve"> two-way interaction encourage</w:t>
      </w:r>
      <w:r>
        <w:t>d</w:t>
      </w:r>
      <w:r w:rsidRPr="001C4182">
        <w:t xml:space="preserve"> consumers to actively contribute ideas and input about new products. </w:t>
      </w:r>
      <w:r w:rsidR="001C4182" w:rsidRPr="001C4182">
        <w:t xml:space="preserve">Figure 2 </w:t>
      </w:r>
      <w:r w:rsidR="008A0FB7">
        <w:t xml:space="preserve">depicts the </w:t>
      </w:r>
      <w:r w:rsidR="001C4182" w:rsidRPr="001C4182">
        <w:t>marketing strategies</w:t>
      </w:r>
      <w:r w:rsidR="008A0FB7">
        <w:t xml:space="preserve"> on the</w:t>
      </w:r>
      <w:r w:rsidR="001C4182" w:rsidRPr="001C4182">
        <w:t xml:space="preserve"> Facebook</w:t>
      </w:r>
      <w:r w:rsidR="008A0FB7">
        <w:t xml:space="preserve"> page of</w:t>
      </w:r>
      <w:r w:rsidR="001C4182" w:rsidRPr="001C4182">
        <w:t xml:space="preserve"> the traditional Chinese pastry shop from September 2021 to October 2021. The traditional Chinese pastry shop conducted two-way interaction</w:t>
      </w:r>
      <w:r w:rsidR="00872744">
        <w:t>s</w:t>
      </w:r>
      <w:r w:rsidR="001C4182" w:rsidRPr="001C4182">
        <w:t xml:space="preserve"> with followers by posting and asking questions</w:t>
      </w:r>
      <w:r w:rsidR="000644F8">
        <w:t>,</w:t>
      </w:r>
      <w:r w:rsidR="001C4182" w:rsidRPr="001C4182">
        <w:t xml:space="preserve"> such as which type of pastry the </w:t>
      </w:r>
      <w:r w:rsidR="000644F8">
        <w:t xml:space="preserve">followers </w:t>
      </w:r>
      <w:r w:rsidR="001C4182" w:rsidRPr="001C4182">
        <w:t>like</w:t>
      </w:r>
      <w:r w:rsidR="000644F8">
        <w:t>d</w:t>
      </w:r>
      <w:r w:rsidR="001C4182" w:rsidRPr="001C4182">
        <w:t xml:space="preserve"> the most</w:t>
      </w:r>
      <w:r w:rsidR="00FD5B63">
        <w:t xml:space="preserve"> (</w:t>
      </w:r>
      <w:r w:rsidR="00FD5B63" w:rsidRPr="001C4182">
        <w:t>Appendix 1</w:t>
      </w:r>
      <w:r w:rsidR="00FD5B63">
        <w:t>–5)</w:t>
      </w:r>
      <w:r w:rsidR="001C4182" w:rsidRPr="001C4182">
        <w:t xml:space="preserve">. </w:t>
      </w:r>
      <w:r w:rsidR="00C954B8">
        <w:t xml:space="preserve">Subsequently, </w:t>
      </w:r>
      <w:r w:rsidR="003078A5">
        <w:t xml:space="preserve">its </w:t>
      </w:r>
      <w:r w:rsidR="001C4182" w:rsidRPr="001C4182">
        <w:t xml:space="preserve">audience and followers could comment and react to the post. </w:t>
      </w:r>
      <w:r w:rsidR="00332259">
        <w:t xml:space="preserve">Moreover, </w:t>
      </w:r>
      <w:r w:rsidR="001C4182" w:rsidRPr="001C4182">
        <w:t xml:space="preserve">brand history can be good marketing content and </w:t>
      </w:r>
      <w:r w:rsidR="00332259">
        <w:t xml:space="preserve">a </w:t>
      </w:r>
      <w:r w:rsidR="001C4182" w:rsidRPr="001C4182">
        <w:t>key</w:t>
      </w:r>
      <w:r w:rsidR="00332259">
        <w:t xml:space="preserve"> to business</w:t>
      </w:r>
      <w:r w:rsidR="001C4182" w:rsidRPr="001C4182">
        <w:t xml:space="preserve"> success </w:t>
      </w:r>
      <w:r w:rsidR="001C4182" w:rsidRPr="001C4182">
        <w:fldChar w:fldCharType="begin" w:fldLock="1"/>
      </w:r>
      <w:r w:rsidR="001C4182" w:rsidRPr="001C4182">
        <w:instrText>ADDIN CSL_CITATION {"citationItems":[{"id":"ITEM-1","itemData":{"author":[{"dropping-particle":"","family":"French","given":"Katy","non-dropping-particle":"","parse-names":false,"suffix":""}],"id":"ITEM-1","issued":{"date-parts":[["2021"]]},"title":"How to Tell Your Brand Story (Plus Awesome Examples)","type":"webpage"},"uris":["http://www.mendeley.com/documents/?uuid=f371ee1b-3682-4041-ade0-811b51544593"]}],"mendeley":{"formattedCitation":"[127]","plainTextFormattedCitation":"[127]","previouslyFormattedCitation":"[127]"},"properties":{"noteIndex":0},"schema":"https://github.com/citation-style-language/schema/raw/master/csl-citation.json"}</w:instrText>
      </w:r>
      <w:r w:rsidR="001C4182" w:rsidRPr="001C4182">
        <w:fldChar w:fldCharType="separate"/>
      </w:r>
      <w:r w:rsidR="001C4182" w:rsidRPr="001C4182">
        <w:t>[1</w:t>
      </w:r>
      <w:r w:rsidR="00A310F3">
        <w:t>36</w:t>
      </w:r>
      <w:r w:rsidR="001C4182" w:rsidRPr="001C4182">
        <w:t>]</w:t>
      </w:r>
      <w:r w:rsidR="001C4182" w:rsidRPr="001C4182">
        <w:fldChar w:fldCharType="end"/>
      </w:r>
      <w:r w:rsidR="001C4182" w:rsidRPr="001C4182">
        <w:t xml:space="preserve">. Brand history may allow the personality of </w:t>
      </w:r>
      <w:r w:rsidR="00332259">
        <w:t xml:space="preserve">a </w:t>
      </w:r>
      <w:r w:rsidR="001C4182" w:rsidRPr="001C4182">
        <w:t>brand</w:t>
      </w:r>
      <w:r w:rsidR="00332259">
        <w:t xml:space="preserve"> to</w:t>
      </w:r>
      <w:r w:rsidR="001C4182" w:rsidRPr="001C4182">
        <w:t xml:space="preserve"> shine through</w:t>
      </w:r>
      <w:r w:rsidR="00332259">
        <w:t xml:space="preserve"> clearly</w:t>
      </w:r>
      <w:r w:rsidR="001C4182" w:rsidRPr="001C4182">
        <w:t xml:space="preserve">. Thus, the pastry shop published a </w:t>
      </w:r>
      <w:r w:rsidR="00F0706E">
        <w:t xml:space="preserve">Facebook </w:t>
      </w:r>
      <w:r w:rsidR="001C4182" w:rsidRPr="001C4182">
        <w:t xml:space="preserve">post </w:t>
      </w:r>
      <w:r w:rsidR="00332259">
        <w:t>on</w:t>
      </w:r>
      <w:r w:rsidR="00332259" w:rsidRPr="001C4182">
        <w:t xml:space="preserve"> </w:t>
      </w:r>
      <w:r w:rsidR="001C4182" w:rsidRPr="001C4182">
        <w:t>its 80</w:t>
      </w:r>
      <w:r w:rsidR="00332259">
        <w:t>-</w:t>
      </w:r>
      <w:r w:rsidR="001C4182" w:rsidRPr="001C4182">
        <w:t>year history</w:t>
      </w:r>
      <w:r w:rsidR="00BA04C2">
        <w:t xml:space="preserve"> where the </w:t>
      </w:r>
      <w:r w:rsidR="001C4182" w:rsidRPr="001C4182">
        <w:t>brand always focuse</w:t>
      </w:r>
      <w:r w:rsidR="00BA04C2">
        <w:t>d</w:t>
      </w:r>
      <w:r w:rsidR="001C4182" w:rsidRPr="001C4182">
        <w:t xml:space="preserve"> on</w:t>
      </w:r>
      <w:r w:rsidR="00BA04C2">
        <w:t xml:space="preserve"> the</w:t>
      </w:r>
      <w:r w:rsidR="001C4182" w:rsidRPr="001C4182">
        <w:t xml:space="preserve"> traditional and original taste of </w:t>
      </w:r>
      <w:r w:rsidR="00BA04C2">
        <w:t xml:space="preserve">its pastries, which were all handmade and contained </w:t>
      </w:r>
      <w:r w:rsidR="001C4182" w:rsidRPr="001C4182">
        <w:t>no artificial food additive</w:t>
      </w:r>
      <w:r w:rsidR="00BA04C2">
        <w:t>s</w:t>
      </w:r>
      <w:r w:rsidR="001C4182" w:rsidRPr="001C4182">
        <w:t xml:space="preserve"> and promise</w:t>
      </w:r>
      <w:r w:rsidR="00BA04C2">
        <w:t>d</w:t>
      </w:r>
      <w:r w:rsidR="001C4182" w:rsidRPr="001C4182">
        <w:t xml:space="preserve"> quality assurance. Puro </w:t>
      </w:r>
      <w:r w:rsidR="001C4182" w:rsidRPr="001C4182">
        <w:fldChar w:fldCharType="begin" w:fldLock="1"/>
      </w:r>
      <w:r w:rsidR="001C4182" w:rsidRPr="001C4182">
        <w:instrText>ADDIN CSL_CITATION {"citationItems":[{"id":"ITEM-1","itemData":{"abstract":"The goal of this thesis is to study the significance of a strong brand, why companies use content marketing in brand building, and what the goals, expected outcomes, perceived benefits and results are for companies’ content marketing investments. The theoretical part provides the necessary academic research information for the empirical discussion that follows. The empirical part of the thesis is carried out with semi-structured, one-on-one in-depth telephone interviews, which are implemented with five customers of Calcus Kustannus Oy, which is the principal of this study. The turnover of these selected companies vary from 23-75M€, and they operate mainly in the Finnish B2B market. The selected interviewees are in charge of the marketing decision making. The findings reveal that a strong corporate brand is very significant for the growth and success of the company, and that companies use content marketing in brand building because it increases brand equity effectively. With content marketing, companies pursue to increase their brand awareness, brand credibility and brand loyalty by sharing interesting and value creating content. In addition, increasing the expert and thought leader status is considered to be very important. Content marketing is perceived to be more effective in brand building than traditional marketing; hence companies will increase its role in their marketing plans in the future.","author":[{"dropping-particle":"","family":"Puro","given":"Pasi","non-dropping-particle":"","parse-names":false,"suffix":""}],"id":"ITEM-1","issued":{"date-parts":[["2013"]]},"page":"76","title":"Content marketing and the significance of corporate branding","type":"article-journal"},"suppress-author":1,"uris":["http://www.mendeley.com/documents/?uuid=01a99465-2c1f-4dc1-aa8f-036a12a06818"]}],"mendeley":{"formattedCitation":"[128]","plainTextFormattedCitation":"[128]","previouslyFormattedCitation":"[128]"},"properties":{"noteIndex":0},"schema":"https://github.com/citation-style-language/schema/raw/master/csl-citation.json"}</w:instrText>
      </w:r>
      <w:r w:rsidR="001C4182" w:rsidRPr="001C4182">
        <w:fldChar w:fldCharType="separate"/>
      </w:r>
      <w:r w:rsidR="001C4182" w:rsidRPr="001C4182">
        <w:t>[1</w:t>
      </w:r>
      <w:r w:rsidR="00A310F3">
        <w:t>37</w:t>
      </w:r>
      <w:r w:rsidR="001C4182" w:rsidRPr="001C4182">
        <w:t>]</w:t>
      </w:r>
      <w:r w:rsidR="001C4182" w:rsidRPr="001C4182">
        <w:fldChar w:fldCharType="end"/>
      </w:r>
      <w:r w:rsidR="001C4182" w:rsidRPr="001C4182">
        <w:t xml:space="preserve"> mentioned that </w:t>
      </w:r>
      <w:r w:rsidR="00DA021C">
        <w:t>content</w:t>
      </w:r>
      <w:r w:rsidR="00DA021C" w:rsidRPr="001C4182">
        <w:t xml:space="preserve"> </w:t>
      </w:r>
      <w:r w:rsidR="001C4182" w:rsidRPr="001C4182">
        <w:t>quality may affect customer</w:t>
      </w:r>
      <w:r w:rsidR="00892B00">
        <w:t>s’</w:t>
      </w:r>
      <w:r w:rsidR="001C4182" w:rsidRPr="001C4182">
        <w:t xml:space="preserve"> decision</w:t>
      </w:r>
      <w:r w:rsidR="00892B00">
        <w:t>s</w:t>
      </w:r>
      <w:r w:rsidR="001C4182" w:rsidRPr="001C4182">
        <w:t xml:space="preserve"> to engage with a brand. Therefore, businesses should provide content that </w:t>
      </w:r>
      <w:r w:rsidR="00892B00">
        <w:t>retains</w:t>
      </w:r>
      <w:r w:rsidR="00892B00" w:rsidRPr="001C4182">
        <w:t xml:space="preserve"> </w:t>
      </w:r>
      <w:r w:rsidR="001C4182" w:rsidRPr="001C4182">
        <w:t>customers on their websites and encourage</w:t>
      </w:r>
      <w:r w:rsidR="00892B00">
        <w:t>s</w:t>
      </w:r>
      <w:r w:rsidR="001C4182" w:rsidRPr="001C4182">
        <w:t xml:space="preserve"> them to engage with their social media.</w:t>
      </w:r>
      <w:r w:rsidR="008C6AAD">
        <w:t xml:space="preserve"> </w:t>
      </w:r>
      <w:r w:rsidR="00C36B01">
        <w:t xml:space="preserve">Based on </w:t>
      </w:r>
      <w:r w:rsidR="008C6AAD">
        <w:t xml:space="preserve">this advice, the </w:t>
      </w:r>
      <w:r w:rsidR="001C4182" w:rsidRPr="001C4182">
        <w:t xml:space="preserve">pastry shop created a video and posted attractive </w:t>
      </w:r>
      <w:r w:rsidR="00EA6F21">
        <w:t>photographs</w:t>
      </w:r>
      <w:r w:rsidR="001C4182" w:rsidRPr="001C4182">
        <w:t xml:space="preserve"> to encourage engagement and strengthen consumer</w:t>
      </w:r>
      <w:r w:rsidR="008C6AAD">
        <w:t>–</w:t>
      </w:r>
      <w:r w:rsidR="001C4182" w:rsidRPr="001C4182">
        <w:t>brand relationships</w:t>
      </w:r>
      <w:r w:rsidR="008C6AAD">
        <w:t xml:space="preserve"> (</w:t>
      </w:r>
      <w:r w:rsidR="008C6AAD" w:rsidRPr="001C4182">
        <w:t>Appendix 2</w:t>
      </w:r>
      <w:r w:rsidR="008C6AAD">
        <w:t>)</w:t>
      </w:r>
      <w:r w:rsidR="001C4182" w:rsidRPr="001C4182">
        <w:t>.</w:t>
      </w:r>
    </w:p>
    <w:p w14:paraId="5745FE72" w14:textId="52D109AC" w:rsidR="00EB1F89" w:rsidRPr="001C4182" w:rsidRDefault="002B1F7A" w:rsidP="001C4182">
      <w:pPr>
        <w:spacing w:line="360" w:lineRule="auto"/>
        <w:jc w:val="center"/>
        <w:rPr>
          <w:rFonts w:eastAsia="DFKai-SB"/>
        </w:rPr>
      </w:pPr>
      <w:r>
        <w:rPr>
          <w:rFonts w:eastAsia="DFKai-SB"/>
          <w:noProof/>
        </w:rPr>
        <w:drawing>
          <wp:inline distT="0" distB="0" distL="0" distR="0" wp14:anchorId="2C587C25" wp14:editId="6FF9393A">
            <wp:extent cx="5393267" cy="3806171"/>
            <wp:effectExtent l="0" t="0" r="4445" b="4445"/>
            <wp:docPr id="5" name="圖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BEBA8EAE-BF5A-486C-A8C5-ECC9F3942E4B}">
                          <a14:imgProps xmlns:a14="http://schemas.microsoft.com/office/drawing/2010/main">
                            <a14:imgLayer r:embed="rId10">
                              <a14:imgEffect>
                                <a14:saturation sat="0"/>
                              </a14:imgEffect>
                            </a14:imgLayer>
                          </a14:imgProps>
                        </a:ext>
                        <a:ext uri="{28A0092B-C50C-407E-A947-70E740481C1C}">
                          <a14:useLocalDpi xmlns:a14="http://schemas.microsoft.com/office/drawing/2010/main" val="0"/>
                        </a:ext>
                      </a:extLst>
                    </a:blip>
                    <a:srcRect/>
                    <a:stretch>
                      <a:fillRect/>
                    </a:stretch>
                  </pic:blipFill>
                  <pic:spPr bwMode="auto">
                    <a:xfrm>
                      <a:off x="0" y="0"/>
                      <a:ext cx="5394586" cy="3807102"/>
                    </a:xfrm>
                    <a:prstGeom prst="rect">
                      <a:avLst/>
                    </a:prstGeom>
                    <a:noFill/>
                  </pic:spPr>
                </pic:pic>
              </a:graphicData>
            </a:graphic>
          </wp:inline>
        </w:drawing>
      </w:r>
    </w:p>
    <w:p w14:paraId="59097ACC" w14:textId="317BEC2A" w:rsidR="0064335E" w:rsidRPr="001C4182" w:rsidRDefault="00EB1F89" w:rsidP="002B1F7A">
      <w:pPr>
        <w:spacing w:line="276" w:lineRule="auto"/>
        <w:jc w:val="center"/>
      </w:pPr>
      <w:r w:rsidRPr="001C4182">
        <w:rPr>
          <w:b/>
          <w:bCs/>
        </w:rPr>
        <w:t xml:space="preserve">Figure </w:t>
      </w:r>
      <w:r w:rsidR="008667D3" w:rsidRPr="001C4182">
        <w:rPr>
          <w:b/>
          <w:bCs/>
        </w:rPr>
        <w:t>2</w:t>
      </w:r>
      <w:r w:rsidRPr="001C4182">
        <w:rPr>
          <w:rFonts w:eastAsia="DFKai-SB"/>
          <w:b/>
          <w:bCs/>
        </w:rPr>
        <w:t>.</w:t>
      </w:r>
      <w:r w:rsidRPr="001C4182">
        <w:rPr>
          <w:rFonts w:eastAsia="DFKai-SB"/>
        </w:rPr>
        <w:t xml:space="preserve"> </w:t>
      </w:r>
      <w:r w:rsidR="00816EF3" w:rsidRPr="001C4182">
        <w:rPr>
          <w:rFonts w:eastAsia="DFKai-SB"/>
        </w:rPr>
        <w:t xml:space="preserve">Marketing </w:t>
      </w:r>
      <w:r w:rsidR="00276F1E">
        <w:rPr>
          <w:rFonts w:eastAsia="DFKai-SB"/>
        </w:rPr>
        <w:t>s</w:t>
      </w:r>
      <w:r w:rsidR="00816EF3" w:rsidRPr="001C4182">
        <w:rPr>
          <w:rFonts w:eastAsia="DFKai-SB"/>
        </w:rPr>
        <w:t>trategies</w:t>
      </w:r>
      <w:r w:rsidR="00276F1E">
        <w:rPr>
          <w:rFonts w:eastAsia="DFKai-SB"/>
        </w:rPr>
        <w:t xml:space="preserve"> on the</w:t>
      </w:r>
      <w:r w:rsidR="00816EF3" w:rsidRPr="001C4182">
        <w:rPr>
          <w:rFonts w:eastAsia="DFKai-SB"/>
        </w:rPr>
        <w:t xml:space="preserve"> Facebook </w:t>
      </w:r>
      <w:r w:rsidR="00276F1E">
        <w:rPr>
          <w:rFonts w:eastAsia="DFKai-SB"/>
        </w:rPr>
        <w:t>page of</w:t>
      </w:r>
      <w:r w:rsidR="00276F1E" w:rsidRPr="001C4182">
        <w:rPr>
          <w:rFonts w:eastAsia="DFKai-SB"/>
        </w:rPr>
        <w:t xml:space="preserve"> </w:t>
      </w:r>
      <w:r w:rsidR="0096192C" w:rsidRPr="001C4182">
        <w:rPr>
          <w:rFonts w:eastAsia="DFKai-SB"/>
        </w:rPr>
        <w:t>t</w:t>
      </w:r>
      <w:r w:rsidR="00CF00C7" w:rsidRPr="001C4182">
        <w:rPr>
          <w:rFonts w:eastAsia="DFKai-SB"/>
        </w:rPr>
        <w:t>he traditional Chinese pastry shop</w:t>
      </w:r>
      <w:r w:rsidR="00E16370">
        <w:rPr>
          <w:rFonts w:eastAsia="DFKai-SB"/>
        </w:rPr>
        <w:t xml:space="preserve"> </w:t>
      </w:r>
      <w:r w:rsidR="00D10BDB" w:rsidRPr="001C4182">
        <w:t>(</w:t>
      </w:r>
      <w:r w:rsidR="00E16370">
        <w:t>s</w:t>
      </w:r>
      <w:r w:rsidR="00D10BDB" w:rsidRPr="001C4182">
        <w:t>ource: authors)</w:t>
      </w:r>
    </w:p>
    <w:p w14:paraId="5BB8D10E" w14:textId="77777777" w:rsidR="0064335E" w:rsidRPr="001C4182" w:rsidRDefault="0064335E" w:rsidP="001C4182">
      <w:pPr>
        <w:pStyle w:val="NormalWeb"/>
        <w:snapToGrid w:val="0"/>
        <w:spacing w:before="0" w:beforeAutospacing="0" w:after="0" w:afterAutospacing="0" w:line="360" w:lineRule="auto"/>
        <w:jc w:val="center"/>
        <w:textAlignment w:val="top"/>
        <w:rPr>
          <w:rFonts w:ascii="Times New Roman" w:hAnsi="Times New Roman" w:cs="Times New Roman"/>
          <w:b/>
          <w:bCs/>
        </w:rPr>
      </w:pPr>
    </w:p>
    <w:p w14:paraId="5C38E3F8" w14:textId="34D1A4D5" w:rsidR="0064335E" w:rsidRPr="004A7B28" w:rsidRDefault="0064335E" w:rsidP="004A7B28">
      <w:pPr>
        <w:snapToGrid w:val="0"/>
        <w:spacing w:line="276" w:lineRule="auto"/>
        <w:rPr>
          <w:rFonts w:ascii="Arial" w:hAnsi="Arial" w:cs="Arial"/>
          <w:b/>
          <w:bCs/>
          <w:sz w:val="28"/>
          <w:szCs w:val="28"/>
        </w:rPr>
      </w:pPr>
      <w:r w:rsidRPr="004A7B28">
        <w:rPr>
          <w:rFonts w:ascii="Arial" w:hAnsi="Arial" w:cs="Arial"/>
          <w:b/>
          <w:bCs/>
          <w:sz w:val="28"/>
          <w:szCs w:val="28"/>
        </w:rPr>
        <w:lastRenderedPageBreak/>
        <w:t>4.</w:t>
      </w:r>
      <w:r w:rsidR="00047902" w:rsidRPr="004A7B28">
        <w:rPr>
          <w:rFonts w:ascii="Arial" w:hAnsi="Arial" w:cs="Arial"/>
          <w:b/>
          <w:bCs/>
          <w:sz w:val="28"/>
          <w:szCs w:val="28"/>
        </w:rPr>
        <w:t>8</w:t>
      </w:r>
      <w:r w:rsidRPr="004A7B28">
        <w:rPr>
          <w:rFonts w:ascii="Arial" w:hAnsi="Arial" w:cs="Arial"/>
          <w:b/>
          <w:bCs/>
          <w:sz w:val="28"/>
          <w:szCs w:val="28"/>
        </w:rPr>
        <w:t xml:space="preserve"> </w:t>
      </w:r>
      <w:r w:rsidR="00C80C81" w:rsidRPr="004A7B28">
        <w:rPr>
          <w:rFonts w:ascii="Arial" w:hAnsi="Arial" w:cs="Arial"/>
          <w:b/>
          <w:bCs/>
          <w:sz w:val="28"/>
          <w:szCs w:val="28"/>
        </w:rPr>
        <w:t xml:space="preserve">Impact of Marketing Strategies on </w:t>
      </w:r>
      <w:r w:rsidR="0096192C" w:rsidRPr="004A7B28">
        <w:rPr>
          <w:rFonts w:ascii="Arial" w:hAnsi="Arial" w:cs="Arial"/>
          <w:b/>
          <w:bCs/>
          <w:sz w:val="28"/>
          <w:szCs w:val="28"/>
        </w:rPr>
        <w:t>t</w:t>
      </w:r>
      <w:r w:rsidR="00CF00C7" w:rsidRPr="004A7B28">
        <w:rPr>
          <w:rFonts w:ascii="Arial" w:hAnsi="Arial" w:cs="Arial"/>
          <w:b/>
          <w:bCs/>
          <w:sz w:val="28"/>
          <w:szCs w:val="28"/>
        </w:rPr>
        <w:t xml:space="preserve">he </w:t>
      </w:r>
      <w:r w:rsidR="00E16370" w:rsidRPr="004A7B28">
        <w:rPr>
          <w:rFonts w:ascii="Arial" w:hAnsi="Arial" w:cs="Arial"/>
          <w:b/>
          <w:bCs/>
          <w:sz w:val="28"/>
          <w:szCs w:val="28"/>
        </w:rPr>
        <w:t>P</w:t>
      </w:r>
      <w:r w:rsidR="00CF00C7" w:rsidRPr="004A7B28">
        <w:rPr>
          <w:rFonts w:ascii="Arial" w:hAnsi="Arial" w:cs="Arial"/>
          <w:b/>
          <w:bCs/>
          <w:sz w:val="28"/>
          <w:szCs w:val="28"/>
        </w:rPr>
        <w:t xml:space="preserve">astry </w:t>
      </w:r>
      <w:r w:rsidR="00E16370" w:rsidRPr="004A7B28">
        <w:rPr>
          <w:rFonts w:ascii="Arial" w:hAnsi="Arial" w:cs="Arial"/>
          <w:b/>
          <w:bCs/>
          <w:sz w:val="28"/>
          <w:szCs w:val="28"/>
        </w:rPr>
        <w:t>S</w:t>
      </w:r>
      <w:r w:rsidR="00CF00C7" w:rsidRPr="004A7B28">
        <w:rPr>
          <w:rFonts w:ascii="Arial" w:hAnsi="Arial" w:cs="Arial"/>
          <w:b/>
          <w:bCs/>
          <w:sz w:val="28"/>
          <w:szCs w:val="28"/>
        </w:rPr>
        <w:t>hop</w:t>
      </w:r>
    </w:p>
    <w:p w14:paraId="2E72D19A" w14:textId="1A72D5B4" w:rsidR="001C4182" w:rsidRPr="00EE5BC7" w:rsidRDefault="001C4182" w:rsidP="002B1F7A">
      <w:pPr>
        <w:pStyle w:val="IJECS"/>
        <w:spacing w:line="276" w:lineRule="auto"/>
        <w:ind w:left="0" w:firstLine="0"/>
      </w:pPr>
      <w:r w:rsidRPr="001C4182">
        <w:t xml:space="preserve">Figure 3 </w:t>
      </w:r>
      <w:r w:rsidR="00E16370">
        <w:t>illustrates</w:t>
      </w:r>
      <w:r w:rsidR="00E16370" w:rsidRPr="001C4182">
        <w:t xml:space="preserve"> </w:t>
      </w:r>
      <w:r w:rsidRPr="001C4182">
        <w:t xml:space="preserve">the achievement of the marketing strategies implemented on the Facebook page of the traditional Chinese pastry shop within </w:t>
      </w:r>
      <w:r w:rsidR="00A93C4F">
        <w:t>two</w:t>
      </w:r>
      <w:r w:rsidR="00A93C4F" w:rsidRPr="001C4182">
        <w:t xml:space="preserve"> </w:t>
      </w:r>
      <w:r w:rsidRPr="001C4182">
        <w:t>months</w:t>
      </w:r>
      <w:r w:rsidR="003B538A">
        <w:t>, where</w:t>
      </w:r>
      <w:r w:rsidRPr="001C4182">
        <w:t xml:space="preserve"> page followers, engagement, and reach</w:t>
      </w:r>
      <w:r w:rsidR="003B538A">
        <w:t xml:space="preserve"> were</w:t>
      </w:r>
      <w:r w:rsidR="003B538A" w:rsidRPr="003B538A">
        <w:t xml:space="preserve"> </w:t>
      </w:r>
      <w:r w:rsidR="003B538A" w:rsidRPr="001C4182">
        <w:t>successfully increased</w:t>
      </w:r>
      <w:r w:rsidRPr="001C4182">
        <w:t xml:space="preserve">. For example, </w:t>
      </w:r>
      <w:r w:rsidR="00E8145C">
        <w:t xml:space="preserve">the </w:t>
      </w:r>
      <w:r w:rsidRPr="001C4182">
        <w:t>audience and followers actively participated in the social media</w:t>
      </w:r>
      <w:r w:rsidR="00E8145C">
        <w:t xml:space="preserve"> of the pastry shop</w:t>
      </w:r>
      <w:r w:rsidRPr="001C4182">
        <w:t xml:space="preserve"> by commenting on </w:t>
      </w:r>
      <w:r w:rsidR="00E8145C">
        <w:t>its</w:t>
      </w:r>
      <w:r w:rsidR="00E8145C" w:rsidRPr="001C4182">
        <w:t xml:space="preserve"> </w:t>
      </w:r>
      <w:r w:rsidRPr="001C4182">
        <w:t xml:space="preserve">posts as </w:t>
      </w:r>
      <w:r w:rsidR="00975C42">
        <w:t>demonstrated</w:t>
      </w:r>
      <w:r w:rsidR="00975C42" w:rsidRPr="001C4182">
        <w:t xml:space="preserve"> </w:t>
      </w:r>
      <w:r w:rsidRPr="001C4182">
        <w:t xml:space="preserve">in Appendix 5. </w:t>
      </w:r>
      <w:r w:rsidR="00E8145C">
        <w:t xml:space="preserve">Thus, the company </w:t>
      </w:r>
      <w:r w:rsidRPr="001C4182">
        <w:t xml:space="preserve">page engagement increased significantly from 693 </w:t>
      </w:r>
      <w:r w:rsidR="00F1300B">
        <w:t xml:space="preserve">interactions </w:t>
      </w:r>
      <w:r w:rsidRPr="001C4182">
        <w:t xml:space="preserve">in September 2021 to 802 </w:t>
      </w:r>
      <w:r w:rsidR="00F1300B">
        <w:t xml:space="preserve">interactions </w:t>
      </w:r>
      <w:r w:rsidRPr="001C4182">
        <w:t xml:space="preserve">in October 2021. </w:t>
      </w:r>
      <w:r w:rsidR="009D7F85">
        <w:t>Moreover</w:t>
      </w:r>
      <w:r w:rsidRPr="001C4182">
        <w:t xml:space="preserve">, videos and attractive </w:t>
      </w:r>
      <w:r w:rsidR="009D7F85">
        <w:t xml:space="preserve">photographs </w:t>
      </w:r>
      <w:r w:rsidRPr="001C4182">
        <w:t>boosted the page reach of the pastry shop from 16</w:t>
      </w:r>
      <w:r w:rsidR="009D7F85">
        <w:t>,</w:t>
      </w:r>
      <w:r w:rsidRPr="001C4182">
        <w:t xml:space="preserve">752 </w:t>
      </w:r>
      <w:r w:rsidR="00F1300B">
        <w:t xml:space="preserve">views </w:t>
      </w:r>
      <w:r w:rsidRPr="001C4182">
        <w:t>in September 2021 to 21</w:t>
      </w:r>
      <w:r w:rsidR="009D7F85">
        <w:t>,</w:t>
      </w:r>
      <w:r w:rsidRPr="001C4182">
        <w:t xml:space="preserve">282 </w:t>
      </w:r>
      <w:r w:rsidR="00F1300B">
        <w:t xml:space="preserve">views </w:t>
      </w:r>
      <w:r w:rsidRPr="001C4182">
        <w:t>in October 2021. Most of the audience and followers liked the informative content and shared it with others</w:t>
      </w:r>
      <w:r w:rsidR="00CE265B">
        <w:t xml:space="preserve">, hence helping </w:t>
      </w:r>
      <w:r w:rsidRPr="001C4182">
        <w:t>the brand reach a wider audience at a lower cost. In addition, the sharing help</w:t>
      </w:r>
      <w:r w:rsidR="00832838">
        <w:t>ed</w:t>
      </w:r>
      <w:r w:rsidRPr="001C4182">
        <w:t xml:space="preserve"> build</w:t>
      </w:r>
      <w:r w:rsidR="00832838">
        <w:t xml:space="preserve"> the</w:t>
      </w:r>
      <w:r w:rsidRPr="001C4182">
        <w:t xml:space="preserve"> </w:t>
      </w:r>
      <w:r w:rsidR="00616D1B">
        <w:t>BI</w:t>
      </w:r>
      <w:r w:rsidRPr="001C4182">
        <w:t xml:space="preserve"> and </w:t>
      </w:r>
      <w:r w:rsidR="00395C65">
        <w:t>BA</w:t>
      </w:r>
      <w:r w:rsidRPr="001C4182">
        <w:t xml:space="preserve"> of the pastry shop by reaching more Facebook users who </w:t>
      </w:r>
      <w:r w:rsidR="00832838">
        <w:t>were</w:t>
      </w:r>
      <w:r w:rsidR="00832838" w:rsidRPr="001C4182">
        <w:t xml:space="preserve"> </w:t>
      </w:r>
      <w:r w:rsidRPr="001C4182">
        <w:t>unfamiliar with the brand. Further</w:t>
      </w:r>
      <w:r w:rsidR="00110547">
        <w:t>more</w:t>
      </w:r>
      <w:r w:rsidRPr="001C4182">
        <w:t xml:space="preserve">, page followers increased </w:t>
      </w:r>
      <w:r w:rsidR="00C06C7A">
        <w:t>substantially</w:t>
      </w:r>
      <w:r w:rsidR="00C06C7A" w:rsidRPr="001C4182">
        <w:t xml:space="preserve"> </w:t>
      </w:r>
      <w:r w:rsidRPr="001C4182">
        <w:t>from 695 in September 2021 to 777 in October 2021.</w:t>
      </w:r>
    </w:p>
    <w:p w14:paraId="0D8E91CA" w14:textId="4DC30223" w:rsidR="0064335E" w:rsidRPr="001C4182" w:rsidRDefault="00FD75BD" w:rsidP="001C4182">
      <w:pPr>
        <w:spacing w:line="360" w:lineRule="auto"/>
        <w:jc w:val="center"/>
        <w:rPr>
          <w:rFonts w:eastAsia="DFKai-SB"/>
        </w:rPr>
      </w:pPr>
      <w:r w:rsidRPr="001C4182">
        <w:rPr>
          <w:rFonts w:eastAsia="DFKai-SB"/>
          <w:noProof/>
          <w:lang w:eastAsia="zh-CN"/>
        </w:rPr>
        <w:drawing>
          <wp:inline distT="0" distB="0" distL="0" distR="0" wp14:anchorId="33B9DDAD" wp14:editId="4715611A">
            <wp:extent cx="4708336" cy="17018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1">
                      <a:extLst>
                        <a:ext uri="{BEBA8EAE-BF5A-486C-A8C5-ECC9F3942E4B}">
                          <a14:imgProps xmlns:a14="http://schemas.microsoft.com/office/drawing/2010/main">
                            <a14:imgLayer r:embed="rId12">
                              <a14:imgEffect>
                                <a14:saturation sat="0"/>
                              </a14:imgEffect>
                            </a14:imgLayer>
                          </a14:imgProps>
                        </a:ext>
                        <a:ext uri="{28A0092B-C50C-407E-A947-70E740481C1C}">
                          <a14:useLocalDpi xmlns:a14="http://schemas.microsoft.com/office/drawing/2010/main" val="0"/>
                        </a:ext>
                      </a:extLst>
                    </a:blip>
                    <a:srcRect l="13963" t="16653" r="8769" b="16715"/>
                    <a:stretch/>
                  </pic:blipFill>
                  <pic:spPr bwMode="auto">
                    <a:xfrm>
                      <a:off x="0" y="0"/>
                      <a:ext cx="4721436" cy="1706535"/>
                    </a:xfrm>
                    <a:prstGeom prst="rect">
                      <a:avLst/>
                    </a:prstGeom>
                    <a:noFill/>
                    <a:ln>
                      <a:noFill/>
                    </a:ln>
                    <a:extLst>
                      <a:ext uri="{53640926-AAD7-44D8-BBD7-CCE9431645EC}">
                        <a14:shadowObscured xmlns:a14="http://schemas.microsoft.com/office/drawing/2010/main"/>
                      </a:ext>
                    </a:extLst>
                  </pic:spPr>
                </pic:pic>
              </a:graphicData>
            </a:graphic>
          </wp:inline>
        </w:drawing>
      </w:r>
    </w:p>
    <w:p w14:paraId="3DF182C7" w14:textId="15DBEF07" w:rsidR="00AF4A1C" w:rsidRPr="002B1F7A" w:rsidRDefault="0064335E" w:rsidP="002B1F7A">
      <w:pPr>
        <w:jc w:val="center"/>
      </w:pPr>
      <w:r w:rsidRPr="001C4182">
        <w:rPr>
          <w:b/>
          <w:bCs/>
        </w:rPr>
        <w:t xml:space="preserve">Figure </w:t>
      </w:r>
      <w:r w:rsidR="00A847AB" w:rsidRPr="001C4182">
        <w:rPr>
          <w:b/>
          <w:bCs/>
        </w:rPr>
        <w:t>3</w:t>
      </w:r>
      <w:r w:rsidRPr="001C4182">
        <w:rPr>
          <w:rFonts w:eastAsia="DFKai-SB"/>
          <w:b/>
          <w:bCs/>
        </w:rPr>
        <w:t>.</w:t>
      </w:r>
      <w:r w:rsidRPr="001C4182">
        <w:rPr>
          <w:rFonts w:eastAsia="DFKai-SB"/>
        </w:rPr>
        <w:t xml:space="preserve"> </w:t>
      </w:r>
      <w:r w:rsidR="00051FD2" w:rsidRPr="001C4182">
        <w:rPr>
          <w:rFonts w:eastAsia="DFKai-SB"/>
        </w:rPr>
        <w:t xml:space="preserve">Impact of </w:t>
      </w:r>
      <w:r w:rsidR="000C3B60">
        <w:rPr>
          <w:rFonts w:eastAsia="DFKai-SB"/>
        </w:rPr>
        <w:t>m</w:t>
      </w:r>
      <w:r w:rsidR="00051FD2" w:rsidRPr="001C4182">
        <w:rPr>
          <w:rFonts w:eastAsia="DFKai-SB"/>
        </w:rPr>
        <w:t xml:space="preserve">arketing </w:t>
      </w:r>
      <w:r w:rsidR="000C3B60">
        <w:rPr>
          <w:rFonts w:eastAsia="DFKai-SB"/>
        </w:rPr>
        <w:t>i</w:t>
      </w:r>
      <w:r w:rsidR="00051FD2" w:rsidRPr="001C4182">
        <w:rPr>
          <w:rFonts w:eastAsia="DFKai-SB"/>
        </w:rPr>
        <w:t>ntervention</w:t>
      </w:r>
      <w:r w:rsidR="00B87FEF" w:rsidRPr="001C4182">
        <w:rPr>
          <w:rFonts w:eastAsia="DFKai-SB"/>
        </w:rPr>
        <w:t xml:space="preserve"> </w:t>
      </w:r>
      <w:r w:rsidR="00776A53">
        <w:rPr>
          <w:rFonts w:eastAsia="DFKai-SB"/>
        </w:rPr>
        <w:t>on</w:t>
      </w:r>
      <w:r w:rsidR="00776A53" w:rsidRPr="001C4182">
        <w:rPr>
          <w:rFonts w:eastAsia="DFKai-SB"/>
        </w:rPr>
        <w:t xml:space="preserve"> </w:t>
      </w:r>
      <w:r w:rsidR="0096192C" w:rsidRPr="001C4182">
        <w:rPr>
          <w:rFonts w:eastAsia="DFKai-SB"/>
        </w:rPr>
        <w:t>t</w:t>
      </w:r>
      <w:r w:rsidR="00CF00C7" w:rsidRPr="001C4182">
        <w:rPr>
          <w:rFonts w:eastAsia="DFKai-SB"/>
        </w:rPr>
        <w:t>he traditional Chinese pastry shop</w:t>
      </w:r>
      <w:r w:rsidR="000C3B60">
        <w:rPr>
          <w:rFonts w:eastAsia="DFKai-SB"/>
        </w:rPr>
        <w:t xml:space="preserve"> </w:t>
      </w:r>
      <w:r w:rsidR="00D10BDB" w:rsidRPr="001C4182">
        <w:t>(</w:t>
      </w:r>
      <w:r w:rsidR="000C3B60">
        <w:t>s</w:t>
      </w:r>
      <w:r w:rsidR="00D10BDB" w:rsidRPr="001C4182">
        <w:t>ource: authors)</w:t>
      </w:r>
    </w:p>
    <w:p w14:paraId="0D2FBB8E" w14:textId="613B533D" w:rsidR="00C71CB6" w:rsidRPr="00F432D8" w:rsidRDefault="00CD6473" w:rsidP="00F432D8">
      <w:pPr>
        <w:pStyle w:val="ijecsL1"/>
        <w:adjustRightInd w:val="0"/>
        <w:spacing w:afterLines="100" w:after="360" w:line="276" w:lineRule="auto"/>
      </w:pPr>
      <w:bookmarkStart w:id="15" w:name="_Hlk93136083"/>
      <w:r w:rsidRPr="00F432D8">
        <w:t>5</w:t>
      </w:r>
      <w:r w:rsidR="0058333A" w:rsidRPr="00F432D8">
        <w:t>. D</w:t>
      </w:r>
      <w:r w:rsidR="004249B4" w:rsidRPr="00F432D8">
        <w:t>ISCUSSION</w:t>
      </w:r>
      <w:bookmarkEnd w:id="15"/>
    </w:p>
    <w:p w14:paraId="5651D28B" w14:textId="4720093B" w:rsidR="00186249" w:rsidRPr="004A7B28" w:rsidRDefault="002C0D2F" w:rsidP="004A7B28">
      <w:pPr>
        <w:snapToGrid w:val="0"/>
        <w:spacing w:line="276" w:lineRule="auto"/>
        <w:rPr>
          <w:rFonts w:ascii="Arial" w:hAnsi="Arial" w:cs="Arial"/>
          <w:b/>
          <w:bCs/>
          <w:sz w:val="28"/>
          <w:szCs w:val="28"/>
        </w:rPr>
      </w:pPr>
      <w:r w:rsidRPr="004A7B28">
        <w:rPr>
          <w:rFonts w:ascii="Arial" w:hAnsi="Arial" w:cs="Arial"/>
          <w:b/>
          <w:bCs/>
          <w:sz w:val="28"/>
          <w:szCs w:val="28"/>
        </w:rPr>
        <w:t>5</w:t>
      </w:r>
      <w:r w:rsidR="00186249" w:rsidRPr="004A7B28">
        <w:rPr>
          <w:rFonts w:ascii="Arial" w:hAnsi="Arial" w:cs="Arial"/>
          <w:b/>
          <w:bCs/>
          <w:sz w:val="28"/>
          <w:szCs w:val="28"/>
        </w:rPr>
        <w:t xml:space="preserve">.1 </w:t>
      </w:r>
      <w:r w:rsidR="00522C47" w:rsidRPr="004A7B28">
        <w:rPr>
          <w:rFonts w:ascii="Arial" w:hAnsi="Arial" w:cs="Arial"/>
          <w:b/>
          <w:bCs/>
          <w:sz w:val="28"/>
          <w:szCs w:val="28"/>
        </w:rPr>
        <w:t xml:space="preserve">What </w:t>
      </w:r>
      <w:r w:rsidR="00A14C97" w:rsidRPr="004A7B28">
        <w:rPr>
          <w:rFonts w:ascii="Arial" w:hAnsi="Arial" w:cs="Arial"/>
          <w:b/>
          <w:bCs/>
          <w:sz w:val="28"/>
          <w:szCs w:val="28"/>
        </w:rPr>
        <w:t>F</w:t>
      </w:r>
      <w:r w:rsidR="00522C47" w:rsidRPr="004A7B28">
        <w:rPr>
          <w:rFonts w:ascii="Arial" w:hAnsi="Arial" w:cs="Arial"/>
          <w:b/>
          <w:bCs/>
          <w:sz w:val="28"/>
          <w:szCs w:val="28"/>
        </w:rPr>
        <w:t xml:space="preserve">actors </w:t>
      </w:r>
      <w:r w:rsidR="00A14C97" w:rsidRPr="004A7B28">
        <w:rPr>
          <w:rFonts w:ascii="Arial" w:hAnsi="Arial" w:cs="Arial"/>
          <w:b/>
          <w:bCs/>
          <w:sz w:val="28"/>
          <w:szCs w:val="28"/>
        </w:rPr>
        <w:t>I</w:t>
      </w:r>
      <w:r w:rsidR="00522C47" w:rsidRPr="004A7B28">
        <w:rPr>
          <w:rFonts w:ascii="Arial" w:hAnsi="Arial" w:cs="Arial"/>
          <w:b/>
          <w:bCs/>
          <w:sz w:val="28"/>
          <w:szCs w:val="28"/>
        </w:rPr>
        <w:t>nfluence</w:t>
      </w:r>
      <w:r w:rsidR="00791F8F" w:rsidRPr="004A7B28">
        <w:rPr>
          <w:rFonts w:ascii="Arial" w:hAnsi="Arial" w:cs="Arial"/>
          <w:b/>
          <w:bCs/>
          <w:sz w:val="28"/>
          <w:szCs w:val="28"/>
        </w:rPr>
        <w:t>d</w:t>
      </w:r>
      <w:r w:rsidR="00522C47" w:rsidRPr="004A7B28">
        <w:rPr>
          <w:rFonts w:ascii="Arial" w:hAnsi="Arial" w:cs="Arial"/>
          <w:b/>
          <w:bCs/>
          <w:sz w:val="28"/>
          <w:szCs w:val="28"/>
        </w:rPr>
        <w:t xml:space="preserve"> </w:t>
      </w:r>
      <w:r w:rsidR="00F075A6" w:rsidRPr="004A7B28">
        <w:rPr>
          <w:rFonts w:ascii="Arial" w:hAnsi="Arial" w:cs="Arial"/>
          <w:b/>
          <w:bCs/>
          <w:sz w:val="28"/>
          <w:szCs w:val="28"/>
        </w:rPr>
        <w:t xml:space="preserve">the BA </w:t>
      </w:r>
      <w:r w:rsidR="00522C47" w:rsidRPr="004A7B28">
        <w:rPr>
          <w:rFonts w:ascii="Arial" w:hAnsi="Arial" w:cs="Arial"/>
          <w:b/>
          <w:bCs/>
          <w:sz w:val="28"/>
          <w:szCs w:val="28"/>
        </w:rPr>
        <w:t xml:space="preserve">and </w:t>
      </w:r>
      <w:r w:rsidR="00616D1B" w:rsidRPr="004A7B28">
        <w:rPr>
          <w:rFonts w:ascii="Arial" w:hAnsi="Arial" w:cs="Arial"/>
          <w:b/>
          <w:bCs/>
          <w:sz w:val="28"/>
          <w:szCs w:val="28"/>
        </w:rPr>
        <w:t>BI</w:t>
      </w:r>
      <w:r w:rsidR="00522C47" w:rsidRPr="004A7B28">
        <w:rPr>
          <w:rFonts w:ascii="Arial" w:hAnsi="Arial" w:cs="Arial"/>
          <w:b/>
          <w:bCs/>
          <w:sz w:val="28"/>
          <w:szCs w:val="28"/>
        </w:rPr>
        <w:t xml:space="preserve"> of a </w:t>
      </w:r>
      <w:r w:rsidR="00A14C97" w:rsidRPr="004A7B28">
        <w:rPr>
          <w:rFonts w:ascii="Arial" w:hAnsi="Arial" w:cs="Arial"/>
          <w:b/>
          <w:bCs/>
          <w:sz w:val="28"/>
          <w:szCs w:val="28"/>
        </w:rPr>
        <w:t>P</w:t>
      </w:r>
      <w:r w:rsidR="00522C47" w:rsidRPr="004A7B28">
        <w:rPr>
          <w:rFonts w:ascii="Arial" w:hAnsi="Arial" w:cs="Arial"/>
          <w:b/>
          <w:bCs/>
          <w:sz w:val="28"/>
          <w:szCs w:val="28"/>
        </w:rPr>
        <w:t xml:space="preserve">astry </w:t>
      </w:r>
      <w:r w:rsidR="00A14C97" w:rsidRPr="004A7B28">
        <w:rPr>
          <w:rFonts w:ascii="Arial" w:hAnsi="Arial" w:cs="Arial"/>
          <w:b/>
          <w:bCs/>
          <w:sz w:val="28"/>
          <w:szCs w:val="28"/>
        </w:rPr>
        <w:t>S</w:t>
      </w:r>
      <w:r w:rsidR="00522C47" w:rsidRPr="004A7B28">
        <w:rPr>
          <w:rFonts w:ascii="Arial" w:hAnsi="Arial" w:cs="Arial"/>
          <w:b/>
          <w:bCs/>
          <w:sz w:val="28"/>
          <w:szCs w:val="28"/>
        </w:rPr>
        <w:t>hop</w:t>
      </w:r>
      <w:r w:rsidR="00F43558" w:rsidRPr="004A7B28">
        <w:rPr>
          <w:rFonts w:ascii="Arial" w:hAnsi="Arial" w:cs="Arial"/>
          <w:b/>
          <w:bCs/>
          <w:sz w:val="28"/>
          <w:szCs w:val="28"/>
        </w:rPr>
        <w:t>?</w:t>
      </w:r>
    </w:p>
    <w:p w14:paraId="6B23443B" w14:textId="7DF18BCA" w:rsidR="000E4165" w:rsidRPr="001C4182" w:rsidRDefault="000E4165" w:rsidP="002B1F7A">
      <w:pPr>
        <w:pStyle w:val="NormalWeb"/>
        <w:snapToGrid w:val="0"/>
        <w:spacing w:before="0" w:beforeAutospacing="0" w:afterLines="50" w:after="180" w:afterAutospacing="0" w:line="276" w:lineRule="auto"/>
        <w:jc w:val="both"/>
        <w:textAlignment w:val="top"/>
        <w:rPr>
          <w:rFonts w:ascii="Times New Roman" w:hAnsi="Times New Roman" w:cs="Times New Roman"/>
        </w:rPr>
      </w:pPr>
      <w:r w:rsidRPr="001C4182">
        <w:rPr>
          <w:rFonts w:ascii="Times New Roman" w:hAnsi="Times New Roman" w:cs="Times New Roman"/>
        </w:rPr>
        <w:t xml:space="preserve">The findings indicated that </w:t>
      </w:r>
      <w:r w:rsidR="00A23F35">
        <w:rPr>
          <w:rFonts w:ascii="Times New Roman" w:hAnsi="Times New Roman" w:cs="Times New Roman"/>
        </w:rPr>
        <w:t>SMI</w:t>
      </w:r>
      <w:r w:rsidRPr="001C4182">
        <w:rPr>
          <w:rFonts w:ascii="Times New Roman" w:hAnsi="Times New Roman" w:cs="Times New Roman"/>
        </w:rPr>
        <w:t xml:space="preserve"> </w:t>
      </w:r>
      <w:r w:rsidR="00501B7E">
        <w:rPr>
          <w:rFonts w:ascii="Times New Roman" w:hAnsi="Times New Roman" w:cs="Times New Roman"/>
        </w:rPr>
        <w:t>had</w:t>
      </w:r>
      <w:r w:rsidR="00501B7E" w:rsidRPr="001C4182">
        <w:rPr>
          <w:rFonts w:ascii="Times New Roman" w:hAnsi="Times New Roman" w:cs="Times New Roman"/>
        </w:rPr>
        <w:t xml:space="preserve"> </w:t>
      </w:r>
      <w:r w:rsidRPr="001C4182">
        <w:rPr>
          <w:rFonts w:ascii="Times New Roman" w:hAnsi="Times New Roman" w:cs="Times New Roman"/>
        </w:rPr>
        <w:t>a significant positive relationship with</w:t>
      </w:r>
      <w:r w:rsidR="00AE1385">
        <w:rPr>
          <w:rFonts w:ascii="Times New Roman" w:hAnsi="Times New Roman" w:cs="Times New Roman"/>
        </w:rPr>
        <w:t xml:space="preserve"> CBE</w:t>
      </w:r>
      <w:r w:rsidRPr="001C4182">
        <w:rPr>
          <w:rFonts w:ascii="Times New Roman" w:hAnsi="Times New Roman" w:cs="Times New Roman"/>
        </w:rPr>
        <w:t xml:space="preserve"> </w:t>
      </w:r>
      <w:r w:rsidR="003A5D4E">
        <w:rPr>
          <w:rFonts w:ascii="Times New Roman" w:hAnsi="Times New Roman" w:cs="Times New Roman"/>
        </w:rPr>
        <w:t xml:space="preserve">and </w:t>
      </w:r>
      <w:r w:rsidR="00AE1385">
        <w:rPr>
          <w:rFonts w:ascii="Times New Roman" w:hAnsi="Times New Roman" w:cs="Times New Roman"/>
        </w:rPr>
        <w:t>CBE was</w:t>
      </w:r>
      <w:r w:rsidRPr="001C4182">
        <w:rPr>
          <w:rFonts w:ascii="Times New Roman" w:hAnsi="Times New Roman" w:cs="Times New Roman"/>
        </w:rPr>
        <w:t xml:space="preserve"> positively related to </w:t>
      </w:r>
      <w:r w:rsidR="00395C65">
        <w:rPr>
          <w:rFonts w:ascii="Times New Roman" w:hAnsi="Times New Roman" w:cs="Times New Roman"/>
        </w:rPr>
        <w:t>BA</w:t>
      </w:r>
      <w:r w:rsidRPr="001C4182">
        <w:rPr>
          <w:rFonts w:ascii="Times New Roman" w:hAnsi="Times New Roman" w:cs="Times New Roman"/>
        </w:rPr>
        <w:t xml:space="preserve"> and </w:t>
      </w:r>
      <w:r w:rsidR="00616D1B">
        <w:rPr>
          <w:rFonts w:ascii="Times New Roman" w:hAnsi="Times New Roman" w:cs="Times New Roman"/>
        </w:rPr>
        <w:t>BI</w:t>
      </w:r>
      <w:r w:rsidRPr="001C4182">
        <w:rPr>
          <w:rFonts w:ascii="Times New Roman" w:hAnsi="Times New Roman" w:cs="Times New Roman"/>
        </w:rPr>
        <w:t xml:space="preserve">. The three hypotheses </w:t>
      </w:r>
      <w:r w:rsidR="00AE1385">
        <w:rPr>
          <w:rFonts w:ascii="Times New Roman" w:hAnsi="Times New Roman" w:cs="Times New Roman"/>
        </w:rPr>
        <w:t>were</w:t>
      </w:r>
      <w:r w:rsidR="00AE1385" w:rsidRPr="001C4182">
        <w:rPr>
          <w:rFonts w:ascii="Times New Roman" w:hAnsi="Times New Roman" w:cs="Times New Roman"/>
        </w:rPr>
        <w:t xml:space="preserve"> </w:t>
      </w:r>
      <w:r w:rsidRPr="001C4182">
        <w:rPr>
          <w:rFonts w:ascii="Times New Roman" w:hAnsi="Times New Roman" w:cs="Times New Roman"/>
        </w:rPr>
        <w:t xml:space="preserve">supported in this study as the p-value </w:t>
      </w:r>
      <w:r w:rsidR="00AE1385">
        <w:rPr>
          <w:rFonts w:ascii="Times New Roman" w:hAnsi="Times New Roman" w:cs="Times New Roman"/>
        </w:rPr>
        <w:t>was</w:t>
      </w:r>
      <w:r w:rsidR="00AE1385" w:rsidRPr="001C4182">
        <w:rPr>
          <w:rFonts w:ascii="Times New Roman" w:hAnsi="Times New Roman" w:cs="Times New Roman"/>
        </w:rPr>
        <w:t xml:space="preserve"> </w:t>
      </w:r>
      <w:r w:rsidR="001C4182" w:rsidRPr="001C4182">
        <w:rPr>
          <w:rFonts w:ascii="Times New Roman" w:hAnsi="Times New Roman" w:cs="Times New Roman"/>
        </w:rPr>
        <w:t>&lt;</w:t>
      </w:r>
      <w:r w:rsidRPr="001C4182">
        <w:rPr>
          <w:rFonts w:ascii="Times New Roman" w:hAnsi="Times New Roman" w:cs="Times New Roman"/>
        </w:rPr>
        <w:t xml:space="preserve"> 0.05. The H1 </w:t>
      </w:r>
      <w:r w:rsidR="003D1F1E">
        <w:rPr>
          <w:rFonts w:ascii="Times New Roman" w:hAnsi="Times New Roman" w:cs="Times New Roman"/>
        </w:rPr>
        <w:t>was</w:t>
      </w:r>
      <w:r w:rsidR="003D1F1E" w:rsidRPr="001C4182">
        <w:rPr>
          <w:rFonts w:ascii="Times New Roman" w:hAnsi="Times New Roman" w:cs="Times New Roman"/>
        </w:rPr>
        <w:t xml:space="preserve"> </w:t>
      </w:r>
      <w:r w:rsidRPr="001C4182">
        <w:rPr>
          <w:rFonts w:ascii="Times New Roman" w:hAnsi="Times New Roman" w:cs="Times New Roman"/>
        </w:rPr>
        <w:t xml:space="preserve">supported and </w:t>
      </w:r>
      <w:r w:rsidR="003D1F1E">
        <w:rPr>
          <w:rFonts w:ascii="Times New Roman" w:hAnsi="Times New Roman" w:cs="Times New Roman"/>
        </w:rPr>
        <w:t>agreed</w:t>
      </w:r>
      <w:r w:rsidR="003D1F1E" w:rsidRPr="001C4182">
        <w:rPr>
          <w:rFonts w:ascii="Times New Roman" w:hAnsi="Times New Roman" w:cs="Times New Roman"/>
        </w:rPr>
        <w:t xml:space="preserve"> </w:t>
      </w:r>
      <w:r w:rsidRPr="001C4182">
        <w:rPr>
          <w:rFonts w:ascii="Times New Roman" w:hAnsi="Times New Roman" w:cs="Times New Roman"/>
        </w:rPr>
        <w:t xml:space="preserve">with previous studies </w:t>
      </w:r>
      <w:r w:rsidR="00841843" w:rsidRPr="001C4182">
        <w:rPr>
          <w:rFonts w:ascii="Times New Roman" w:hAnsi="Times New Roman" w:cs="Times New Roman"/>
        </w:rPr>
        <w:fldChar w:fldCharType="begin" w:fldLock="1"/>
      </w:r>
      <w:r w:rsidR="00037128" w:rsidRPr="001C4182">
        <w:rPr>
          <w:rFonts w:ascii="Times New Roman" w:hAnsi="Times New Roman" w:cs="Times New Roman"/>
        </w:rPr>
        <w:instrText>ADDIN CSL_CITATION {"citationItems":[{"id":"ITEM-1","itemData":{"DOI":"10.1016/j.bushor.2011.01.007","ISSN":"00076813","abstract":"Consumers are adopting increasingly active roles in co-creating marketing content with companies and their respective brands. In turn, companies and organizations are looking to online social marketing programs and campaigns in an effort to reach consumers where they 'live' online. However, the challenge facing many companies is that although they recognize the need to be active in social media, they do not truly understand how to do it effectively, what performance indicators they should be measuring, and how they should measure them. Further, as companies develop social media strategies, platforms such as YouTube, Facebook, and Twitter are too often treated as stand-alone elements rather than part of an integrated system. This article offers a systematic way of understanding and conceptualizing online social media, as an ecosystem of related elements involving both digital and traditional media. We highlight a best-practice case study of an organization's successful efforts to leverage social media in reaching an important audience of young consumers. Then, we conclude with several insights and lessons related to the strategic integration of social media into a firm's marketing communications strategy. © 2011 Kelley School of Business, Indiana University.","author":[{"dropping-particle":"","family":"Hanna","given":"Richard","non-dropping-particle":"","parse-names":false,"suffix":""},{"dropping-particle":"","family":"Rohm","given":"Andrew","non-dropping-particle":"","parse-names":false,"suffix":""},{"dropping-particle":"","family":"Crittenden","given":"Victoria L.","non-dropping-particle":"","parse-names":false,"suffix":""}],"container-title":"Business Horizons","id":"ITEM-1","issue":"3","issued":{"date-parts":[["2011"]]},"page":"265-273","publisher":"\"Kelley School of Business, Indiana University\"","title":"We're all connected: The power of the social media ecosystem","type":"article-journal","volume":"54"},"uris":["http://www.mendeley.com/documents/?uuid=ef794531-6c38-49a5-a148-9ba2a95483c1"]},{"id":"ITEM-2","itemData":{"DOI":"10.1108/APJML-10-2015-0154","ISSN":"17584248","abstract":"Purpose: The purpose of this paper is to investigate the impact of social media marketing activities on brand loyalty, value consciousness and brand consciousness. Design/methodology/approach: A self-administered questionnaire was developed and administered to a convenience sample of 346 undergraduate students Findings: The findings of this research indicated that social media marketing has a significant effect on brand loyalty; brand consciousness and value consciousness mediate the relationship between social media marketing and brand loyalty. Originality/value: This study confirms the growing importance of social media marketing. It also provides insights for marketers on envisioning brand loyalty.","author":[{"dropping-particle":"","family":"Ismail","given":"Ahmed Rageh","non-dropping-particle":"","parse-names":false,"suffix":""}],"container-title":"Asia Pacific Journal of Marketing and Logistics","id":"ITEM-2","issue":"1","issued":{"date-parts":[["2017"]]},"page":"129-144","title":"The influence of perceived social media marketing activities on brand loyalty: The mediation effect of brand and value consciousness","type":"article-journal","volume":"29"},"uris":["http://www.mendeley.com/documents/?uuid=7a372c0f-5480-4999-95d0-9c04d2c3f856"]},{"id":"ITEM-3","itemData":{"DOI":"10.1108/APJML-04-2019-0262","ISSN":"17584248","abstract":"Purpose: This paper investigates the impact of social-media marketing elements, namely entertainment, customisation, interaction, electronic word-of-mouth (EWOM) and trendiness, on consumer–brand engagement and brand knowledge. Design/methodology/approach: Using an online survey, the study collects data in Hong Kong from 214 experienced social-media users, as indicated by their consumption of a durable technology product, a smartphone. We used partial least squares structural equation modelling (PLS–SEM) to test the links between social-media marketing elements, consumer–brand engagement and brand knowledge. Findings: The results reveal that interaction, electronic word-of-mouth and trendiness are the key elements directly influencing consumer brand engagement, then strengthening brand awareness and brand knowledge. This contrasts with the non-significant results found for the influence of entertainment and customisation on consumer–brand engagement. Research limitations/implications: Having cross-sectional nature, the study focuses on one single product, smartphones, at one location, Hong Kong. Future research may enhance the generalisability of the findings by replication in other countries with diverse cultures, such as countries in Latin America and Africa and examine other industries and other products, such as the service sector and convenience products with a low involvement level. Practical implications: Marketers may strengthen consumer–brand engagement by using content that is trendy, along with encouraging interaction and positive EWOM on social-media platforms, in order to build strong and positive brand knowledge in consumers' minds. Originality/value: This study contributes to the branding literature by providing an understanding of the role of social-media marketing elements in the brand-building process. Social media is a marketing channel recognised by its effectiveness in communicating brand-related information and its role as a means to stimulate consumers' brand engagement and brand knowledge. However, how effective these elements are for these purposes remains to be established. By empirically testing a theoretical model, this study confirms that specific social-media marketing elements, namely interaction, EWOM and trendiness, are critical drivers in the brand-building process in Hong Kong.","author":[{"dropping-particle":"","family":"Cheung","given":"Man Lai","non-dropping-particle":"","parse-names":false,"suffix":""},{"dropping-particle":"","family":"Pires","given":"Guilherme","non-dropping-particle":"","parse-names":false,"suffix":""},{"dropping-particle":"","family":"Rosenberger","given":"Philip J.","non-dropping-particle":"","parse-names":false,"suffix":""}],"container-title":"Asia Pacific Journal of Marketing and Logistics","id":"ITEM-3","issue":"3","issued":{"date-parts":[["2020"]]},"page":"695-720","title":"The influence of perceived social media marketing elements on consumer–brand engagement and brand knowledge","type":"article-journal","volume":"32"},"uris":["http://www.mendeley.com/documents/?uuid=e6b246c9-c4c4-48b6-8dc0-a187200a729f"]}],"mendeley":{"formattedCitation":"[30], [31], [101]","plainTextFormattedCitation":"[30], [31], [101]","previouslyFormattedCitation":"[30], [31], [101]"},"properties":{"noteIndex":0},"schema":"https://github.com/citation-style-language/schema/raw/master/csl-citation.json"}</w:instrText>
      </w:r>
      <w:r w:rsidR="00841843" w:rsidRPr="001C4182">
        <w:rPr>
          <w:rFonts w:ascii="Times New Roman" w:hAnsi="Times New Roman" w:cs="Times New Roman"/>
        </w:rPr>
        <w:fldChar w:fldCharType="separate"/>
      </w:r>
      <w:r w:rsidR="00984BB1" w:rsidRPr="001C4182">
        <w:rPr>
          <w:rFonts w:ascii="Times New Roman" w:hAnsi="Times New Roman" w:cs="Times New Roman"/>
        </w:rPr>
        <w:t>[3</w:t>
      </w:r>
      <w:r w:rsidR="0079762D">
        <w:rPr>
          <w:rFonts w:ascii="Times New Roman" w:hAnsi="Times New Roman" w:cs="Times New Roman"/>
        </w:rPr>
        <w:t>6</w:t>
      </w:r>
      <w:r w:rsidR="00984BB1" w:rsidRPr="001C4182">
        <w:rPr>
          <w:rFonts w:ascii="Times New Roman" w:hAnsi="Times New Roman" w:cs="Times New Roman"/>
        </w:rPr>
        <w:t>, 3</w:t>
      </w:r>
      <w:r w:rsidR="0079762D">
        <w:rPr>
          <w:rFonts w:ascii="Times New Roman" w:hAnsi="Times New Roman" w:cs="Times New Roman"/>
        </w:rPr>
        <w:t>7</w:t>
      </w:r>
      <w:r w:rsidR="00984BB1" w:rsidRPr="001C4182">
        <w:rPr>
          <w:rFonts w:ascii="Times New Roman" w:hAnsi="Times New Roman" w:cs="Times New Roman"/>
        </w:rPr>
        <w:t>, 1</w:t>
      </w:r>
      <w:r w:rsidR="0079762D">
        <w:rPr>
          <w:rFonts w:ascii="Times New Roman" w:hAnsi="Times New Roman" w:cs="Times New Roman"/>
        </w:rPr>
        <w:t>10</w:t>
      </w:r>
      <w:r w:rsidR="00984BB1" w:rsidRPr="001C4182">
        <w:rPr>
          <w:rFonts w:ascii="Times New Roman" w:hAnsi="Times New Roman" w:cs="Times New Roman"/>
        </w:rPr>
        <w:t>]</w:t>
      </w:r>
      <w:r w:rsidR="00841843" w:rsidRPr="001C4182">
        <w:rPr>
          <w:rFonts w:ascii="Times New Roman" w:hAnsi="Times New Roman" w:cs="Times New Roman"/>
        </w:rPr>
        <w:fldChar w:fldCharType="end"/>
      </w:r>
      <w:r w:rsidRPr="001C4182">
        <w:rPr>
          <w:rFonts w:ascii="Times New Roman" w:hAnsi="Times New Roman" w:cs="Times New Roman"/>
        </w:rPr>
        <w:t xml:space="preserve">. </w:t>
      </w:r>
      <w:r w:rsidR="0079762D" w:rsidRPr="001C4182">
        <w:rPr>
          <w:rFonts w:ascii="Times New Roman" w:hAnsi="Times New Roman" w:cs="Times New Roman"/>
        </w:rPr>
        <w:t xml:space="preserve">Hanna et al. </w:t>
      </w:r>
      <w:r w:rsidR="0079762D" w:rsidRPr="001C4182">
        <w:rPr>
          <w:rFonts w:ascii="Times New Roman" w:hAnsi="Times New Roman" w:cs="Times New Roman"/>
        </w:rPr>
        <w:fldChar w:fldCharType="begin" w:fldLock="1"/>
      </w:r>
      <w:r w:rsidR="0079762D" w:rsidRPr="001C4182">
        <w:rPr>
          <w:rFonts w:ascii="Times New Roman" w:hAnsi="Times New Roman" w:cs="Times New Roman"/>
        </w:rPr>
        <w:instrText>ADDIN CSL_CITATION {"citationItems":[{"id":"ITEM-1","itemData":{"DOI":"10.1016/j.bushor.2011.01.007","ISSN":"00076813","abstract":"Consumers are adopting increasingly active roles in co-creating marketing content with companies and their respective brands. In turn, companies and organizations are looking to online social marketing programs and campaigns in an effort to reach consumers where they 'live' online. However, the challenge facing many companies is that although they recognize the need to be active in social media, they do not truly understand how to do it effectively, what performance indicators they should be measuring, and how they should measure them. Further, as companies develop social media strategies, platforms such as YouTube, Facebook, and Twitter are too often treated as stand-alone elements rather than part of an integrated system. This article offers a systematic way of understanding and conceptualizing online social media, as an ecosystem of related elements involving both digital and traditional media. We highlight a best-practice case study of an organization's successful efforts to leverage social media in reaching an important audience of young consumers. Then, we conclude with several insights and lessons related to the strategic integration of social media into a firm's marketing communications strategy. © 2011 Kelley School of Business, Indiana University.","author":[{"dropping-particle":"","family":"Hanna","given":"Richard","non-dropping-particle":"","parse-names":false,"suffix":""},{"dropping-particle":"","family":"Rohm","given":"Andrew","non-dropping-particle":"","parse-names":false,"suffix":""},{"dropping-particle":"","family":"Crittenden","given":"Victoria L.","non-dropping-particle":"","parse-names":false,"suffix":""}],"container-title":"Business Horizons","id":"ITEM-1","issue":"3","issued":{"date-parts":[["2011"]]},"page":"265-273","publisher":"\"Kelley School of Business, Indiana University\"","title":"We're all connected: The power of the social media ecosystem","type":"article-journal","volume":"54"},"suppress-author":1,"uris":["http://www.mendeley.com/documents/?uuid=ef794531-6c38-49a5-a148-9ba2a95483c1"]}],"mendeley":{"formattedCitation":"[101]","plainTextFormattedCitation":"[101]","previouslyFormattedCitation":"[101]"},"properties":{"noteIndex":0},"schema":"https://github.com/citation-style-language/schema/raw/master/csl-citation.json"}</w:instrText>
      </w:r>
      <w:r w:rsidR="0079762D" w:rsidRPr="001C4182">
        <w:rPr>
          <w:rFonts w:ascii="Times New Roman" w:hAnsi="Times New Roman" w:cs="Times New Roman"/>
        </w:rPr>
        <w:fldChar w:fldCharType="separate"/>
      </w:r>
      <w:r w:rsidR="0079762D" w:rsidRPr="001C4182">
        <w:rPr>
          <w:rFonts w:ascii="Times New Roman" w:hAnsi="Times New Roman" w:cs="Times New Roman"/>
        </w:rPr>
        <w:t>[1</w:t>
      </w:r>
      <w:r w:rsidR="0079762D">
        <w:rPr>
          <w:rFonts w:ascii="Times New Roman" w:hAnsi="Times New Roman" w:cs="Times New Roman"/>
        </w:rPr>
        <w:t>10</w:t>
      </w:r>
      <w:r w:rsidR="0079762D" w:rsidRPr="001C4182">
        <w:rPr>
          <w:rFonts w:ascii="Times New Roman" w:hAnsi="Times New Roman" w:cs="Times New Roman"/>
        </w:rPr>
        <w:t>]</w:t>
      </w:r>
      <w:r w:rsidR="0079762D" w:rsidRPr="001C4182">
        <w:rPr>
          <w:rFonts w:ascii="Times New Roman" w:hAnsi="Times New Roman" w:cs="Times New Roman"/>
        </w:rPr>
        <w:fldChar w:fldCharType="end"/>
      </w:r>
      <w:r w:rsidR="0079762D">
        <w:rPr>
          <w:rFonts w:ascii="Times New Roman" w:hAnsi="Times New Roman" w:cs="Times New Roman"/>
        </w:rPr>
        <w:t>,</w:t>
      </w:r>
      <w:r w:rsidR="0079762D" w:rsidRPr="001C4182">
        <w:rPr>
          <w:rFonts w:ascii="Times New Roman" w:hAnsi="Times New Roman" w:cs="Times New Roman"/>
        </w:rPr>
        <w:t xml:space="preserve"> </w:t>
      </w:r>
      <w:r w:rsidRPr="001C4182">
        <w:rPr>
          <w:rFonts w:ascii="Times New Roman" w:hAnsi="Times New Roman" w:cs="Times New Roman"/>
        </w:rPr>
        <w:t xml:space="preserve">Kietzmann et al. </w:t>
      </w:r>
      <w:r w:rsidR="00841843" w:rsidRPr="001C4182">
        <w:rPr>
          <w:rFonts w:ascii="Times New Roman" w:hAnsi="Times New Roman" w:cs="Times New Roman"/>
        </w:rPr>
        <w:fldChar w:fldCharType="begin" w:fldLock="1"/>
      </w:r>
      <w:r w:rsidR="00037128" w:rsidRPr="001C4182">
        <w:rPr>
          <w:rFonts w:ascii="Times New Roman" w:hAnsi="Times New Roman" w:cs="Times New Roman"/>
        </w:rPr>
        <w:instrText>ADDIN CSL_CITATION {"citationItems":[{"id":"ITEM-1","itemData":{"DOI":"10.1016/j.bushor.2011.01.005","ISSN":"00076813","abstract":"Traditionally, consumers used the Internet to simply expend content: they read it, they watched it, and they used it to buy products and services. Increasingly, however, consumers are utilizing platforms-such as content sharing sites, blogs, social networking, and wikis-to create, modify, share, and discuss Internet content. This represents the social media phenomenon, which can now significantly impact a firm's reputation, sales, and even survival. Yet, many executives eschew or ignore this form of media because they don't understand what it is, the various forms it can take, and how to engage with it and learn. In response, we present a framework that defines social media by using seven functional building blocks: identity, conversations, sharing, presence, relationships, reputation, and groups. As different social media activities are defined by the extent to which they focus on some or all of these blocks, we explain the implications that each block can have for how firms should engage with social media. To conclude, we present a number of recommendations regarding how firms should develop strategies for monitoring, understanding, and responding to different social media activities. © 2011 Kelley School of Business, Indiana University.","author":[{"dropping-particle":"","family":"Kietzmann","given":"Jan H.","non-dropping-particle":"","parse-names":false,"suffix":""},{"dropping-particle":"","family":"Hermkens","given":"Kristopher","non-dropping-particle":"","parse-names":false,"suffix":""},{"dropping-particle":"","family":"McCarthy","given":"Ian P.","non-dropping-particle":"","parse-names":false,"suffix":""},{"dropping-particle":"","family":"Silvestre","given":"Bruno S.","non-dropping-particle":"","parse-names":false,"suffix":""}],"container-title":"Business Horizons","id":"ITEM-1","issue":"3","issued":{"date-parts":[["2011"]]},"page":"241-251","publisher":"\"Kelley School of Business, Indiana University\"","title":"Social media? Get serious! Understanding the functional building blocks of social media","type":"article-journal","volume":"54"},"suppress-author":1,"uris":["http://www.mendeley.com/documents/?uuid=1331f1ff-6ae9-45a3-a231-5ad3ef7dfe3c"]}],"mendeley":{"formattedCitation":"[102]","plainTextFormattedCitation":"[102]","previouslyFormattedCitation":"[102]"},"properties":{"noteIndex":0},"schema":"https://github.com/citation-style-language/schema/raw/master/csl-citation.json"}</w:instrText>
      </w:r>
      <w:r w:rsidR="00841843" w:rsidRPr="001C4182">
        <w:rPr>
          <w:rFonts w:ascii="Times New Roman" w:hAnsi="Times New Roman" w:cs="Times New Roman"/>
        </w:rPr>
        <w:fldChar w:fldCharType="separate"/>
      </w:r>
      <w:r w:rsidR="00984BB1" w:rsidRPr="001C4182">
        <w:rPr>
          <w:rFonts w:ascii="Times New Roman" w:hAnsi="Times New Roman" w:cs="Times New Roman"/>
        </w:rPr>
        <w:t>[1</w:t>
      </w:r>
      <w:r w:rsidR="0079762D">
        <w:rPr>
          <w:rFonts w:ascii="Times New Roman" w:hAnsi="Times New Roman" w:cs="Times New Roman"/>
        </w:rPr>
        <w:t>11</w:t>
      </w:r>
      <w:r w:rsidR="00984BB1" w:rsidRPr="001C4182">
        <w:rPr>
          <w:rFonts w:ascii="Times New Roman" w:hAnsi="Times New Roman" w:cs="Times New Roman"/>
        </w:rPr>
        <w:t>]</w:t>
      </w:r>
      <w:r w:rsidR="00841843" w:rsidRPr="001C4182">
        <w:rPr>
          <w:rFonts w:ascii="Times New Roman" w:hAnsi="Times New Roman" w:cs="Times New Roman"/>
        </w:rPr>
        <w:fldChar w:fldCharType="end"/>
      </w:r>
      <w:r w:rsidRPr="001C4182">
        <w:rPr>
          <w:rFonts w:ascii="Times New Roman" w:hAnsi="Times New Roman" w:cs="Times New Roman"/>
        </w:rPr>
        <w:t xml:space="preserve">, and Leung et al. </w:t>
      </w:r>
      <w:r w:rsidR="002E6F05" w:rsidRPr="001C4182">
        <w:rPr>
          <w:rFonts w:ascii="Times New Roman" w:hAnsi="Times New Roman" w:cs="Times New Roman"/>
        </w:rPr>
        <w:fldChar w:fldCharType="begin" w:fldLock="1"/>
      </w:r>
      <w:r w:rsidR="00037128" w:rsidRPr="001C4182">
        <w:rPr>
          <w:rFonts w:ascii="Times New Roman" w:hAnsi="Times New Roman" w:cs="Times New Roman"/>
        </w:rPr>
        <w:instrText>ADDIN CSL_CITATION {"citationItems":[{"id":"ITEM-1","itemData":{"DOI":"10.1108/JHTT-02-2017-0012","ISSN":"17579899","abstract":"Purpose: The purpose of this study is to develop a typology of social media messages to compare the effectiveness of different message strategies. Design/methodology/approach: In total, 1,837 messages from 12 hotel brand Facebook pages were content-analyzed. Applying both correspondence analysis and multivariate analysis of variance, the study compared message strategy across hotel-scale levels and explored the effectiveness of different message strategies. Findings: A typology of four-type message format and six-type message content was developed. The picture message was the best message format. Product, brand and involvement messages were shown to be more effective than information, reward and promotion messages. Promotion message was the least effective message content type. Research limitations/implications: The major limitation of this study is the generalizability owing to the sample selection process. There is also the limitation on exclusion of control variables, selection of the three effectiveness measures and evolving social media technology. Practical implications: The typology of Facebook message strategy developed in the study provided guidelines for hotel marketers to create messages on Facebook pages and track effectiveness. Hotels should also take full advantage of the picture format and product, brand and involvement contents. Originality/value: This study created a new typology of social media message strategy consisting of two dimensions. It also provided empirical evidence to support the application of message strategy theory in the hotel social media marketing area.","author":[{"dropping-particle":"","family":"Leung","given":"Xi Y.","non-dropping-particle":"","parse-names":false,"suffix":""},{"dropping-particle":"","family":"Bai","given":"Billy","non-dropping-particle":"","parse-names":false,"suffix":""},{"dropping-particle":"","family":"Erdem","given":"Mehmet","non-dropping-particle":"","parse-names":false,"suffix":""}],"container-title":"Journal of Hospitality and Tourism Technology","id":"ITEM-1","issue":"2","issued":{"date-parts":[["2017"]]},"page":"239-255","title":"Hotel social media marketing: a study on message strategy and its effectiveness","type":"article-journal","volume":"8"},"suppress-author":1,"uris":["http://www.mendeley.com/documents/?uuid=7ec1747e-2f6c-4f0f-9d87-b9838bb0b99e"]}],"mendeley":{"formattedCitation":"[103]","plainTextFormattedCitation":"[103]","previouslyFormattedCitation":"[103]"},"properties":{"noteIndex":0},"schema":"https://github.com/citation-style-language/schema/raw/master/csl-citation.json"}</w:instrText>
      </w:r>
      <w:r w:rsidR="002E6F05" w:rsidRPr="001C4182">
        <w:rPr>
          <w:rFonts w:ascii="Times New Roman" w:hAnsi="Times New Roman" w:cs="Times New Roman"/>
        </w:rPr>
        <w:fldChar w:fldCharType="separate"/>
      </w:r>
      <w:r w:rsidR="00984BB1" w:rsidRPr="001C4182">
        <w:rPr>
          <w:rFonts w:ascii="Times New Roman" w:hAnsi="Times New Roman" w:cs="Times New Roman"/>
        </w:rPr>
        <w:t>[1</w:t>
      </w:r>
      <w:r w:rsidR="0079762D">
        <w:rPr>
          <w:rFonts w:ascii="Times New Roman" w:hAnsi="Times New Roman" w:cs="Times New Roman"/>
        </w:rPr>
        <w:t>12</w:t>
      </w:r>
      <w:r w:rsidR="00984BB1" w:rsidRPr="001C4182">
        <w:rPr>
          <w:rFonts w:ascii="Times New Roman" w:hAnsi="Times New Roman" w:cs="Times New Roman"/>
        </w:rPr>
        <w:t>]</w:t>
      </w:r>
      <w:r w:rsidR="002E6F05" w:rsidRPr="001C4182">
        <w:rPr>
          <w:rFonts w:ascii="Times New Roman" w:hAnsi="Times New Roman" w:cs="Times New Roman"/>
        </w:rPr>
        <w:fldChar w:fldCharType="end"/>
      </w:r>
      <w:r w:rsidR="002C4256">
        <w:rPr>
          <w:rFonts w:ascii="Times New Roman" w:hAnsi="Times New Roman" w:cs="Times New Roman"/>
        </w:rPr>
        <w:t xml:space="preserve"> reported that</w:t>
      </w:r>
      <w:r w:rsidRPr="001C4182">
        <w:rPr>
          <w:rFonts w:ascii="Times New Roman" w:hAnsi="Times New Roman" w:cs="Times New Roman"/>
        </w:rPr>
        <w:t xml:space="preserve"> social media </w:t>
      </w:r>
      <w:r w:rsidR="002C4256">
        <w:rPr>
          <w:rFonts w:ascii="Times New Roman" w:hAnsi="Times New Roman" w:cs="Times New Roman"/>
        </w:rPr>
        <w:t>was</w:t>
      </w:r>
      <w:r w:rsidR="002C4256" w:rsidRPr="001C4182">
        <w:rPr>
          <w:rFonts w:ascii="Times New Roman" w:hAnsi="Times New Roman" w:cs="Times New Roman"/>
        </w:rPr>
        <w:t xml:space="preserve"> </w:t>
      </w:r>
      <w:r w:rsidRPr="001C4182">
        <w:rPr>
          <w:rFonts w:ascii="Times New Roman" w:hAnsi="Times New Roman" w:cs="Times New Roman"/>
        </w:rPr>
        <w:t>essential for online interaction and engagement</w:t>
      </w:r>
      <w:r w:rsidR="008A4F2A">
        <w:rPr>
          <w:rFonts w:ascii="Times New Roman" w:hAnsi="Times New Roman" w:cs="Times New Roman"/>
        </w:rPr>
        <w:t>, which</w:t>
      </w:r>
      <w:r w:rsidRPr="001C4182">
        <w:rPr>
          <w:rFonts w:ascii="Times New Roman" w:hAnsi="Times New Roman" w:cs="Times New Roman"/>
        </w:rPr>
        <w:t xml:space="preserve"> change</w:t>
      </w:r>
      <w:r w:rsidR="008D10BD">
        <w:rPr>
          <w:rFonts w:ascii="Times New Roman" w:hAnsi="Times New Roman" w:cs="Times New Roman"/>
        </w:rPr>
        <w:t>d</w:t>
      </w:r>
      <w:r w:rsidRPr="001C4182">
        <w:rPr>
          <w:rFonts w:ascii="Times New Roman" w:hAnsi="Times New Roman" w:cs="Times New Roman"/>
        </w:rPr>
        <w:t xml:space="preserve"> the communication method between brands and consumers. In this study, </w:t>
      </w:r>
      <w:r w:rsidR="0096192C" w:rsidRPr="001C4182">
        <w:rPr>
          <w:rFonts w:ascii="Times New Roman" w:hAnsi="Times New Roman" w:cs="Times New Roman"/>
        </w:rPr>
        <w:t>t</w:t>
      </w:r>
      <w:r w:rsidR="00CF00C7" w:rsidRPr="001C4182">
        <w:rPr>
          <w:rFonts w:ascii="Times New Roman" w:hAnsi="Times New Roman" w:cs="Times New Roman"/>
        </w:rPr>
        <w:t>he pastry shop</w:t>
      </w:r>
      <w:r w:rsidR="00435271">
        <w:rPr>
          <w:rFonts w:ascii="Times New Roman" w:hAnsi="Times New Roman" w:cs="Times New Roman"/>
        </w:rPr>
        <w:t xml:space="preserve"> was encouraged</w:t>
      </w:r>
      <w:r w:rsidRPr="001C4182">
        <w:rPr>
          <w:rFonts w:ascii="Times New Roman" w:hAnsi="Times New Roman" w:cs="Times New Roman"/>
        </w:rPr>
        <w:t xml:space="preserve"> to use Facebook as an important social </w:t>
      </w:r>
      <w:r w:rsidR="00435271">
        <w:rPr>
          <w:rFonts w:ascii="Times New Roman" w:hAnsi="Times New Roman" w:cs="Times New Roman"/>
        </w:rPr>
        <w:t>medium</w:t>
      </w:r>
      <w:r w:rsidR="00435271" w:rsidRPr="001C4182">
        <w:rPr>
          <w:rFonts w:ascii="Times New Roman" w:hAnsi="Times New Roman" w:cs="Times New Roman"/>
        </w:rPr>
        <w:t xml:space="preserve"> </w:t>
      </w:r>
      <w:r w:rsidRPr="001C4182">
        <w:rPr>
          <w:rFonts w:ascii="Times New Roman" w:hAnsi="Times New Roman" w:cs="Times New Roman"/>
        </w:rPr>
        <w:t xml:space="preserve">to reach </w:t>
      </w:r>
      <w:r w:rsidR="00435271">
        <w:rPr>
          <w:rFonts w:ascii="Times New Roman" w:hAnsi="Times New Roman" w:cs="Times New Roman"/>
        </w:rPr>
        <w:t>its</w:t>
      </w:r>
      <w:r w:rsidR="00435271" w:rsidRPr="001C4182">
        <w:rPr>
          <w:rFonts w:ascii="Times New Roman" w:hAnsi="Times New Roman" w:cs="Times New Roman"/>
        </w:rPr>
        <w:t xml:space="preserve"> </w:t>
      </w:r>
      <w:r w:rsidRPr="001C4182">
        <w:rPr>
          <w:rFonts w:ascii="Times New Roman" w:hAnsi="Times New Roman" w:cs="Times New Roman"/>
        </w:rPr>
        <w:t>target market by increasing interactions for brand engagement.</w:t>
      </w:r>
    </w:p>
    <w:p w14:paraId="52A96DE6" w14:textId="3D2A14E5" w:rsidR="00EE5BC7" w:rsidRPr="001C4182" w:rsidRDefault="00435271" w:rsidP="003E5183">
      <w:pPr>
        <w:pStyle w:val="NormalWeb"/>
        <w:snapToGrid w:val="0"/>
        <w:spacing w:before="0" w:beforeAutospacing="0" w:afterLines="50" w:after="180" w:afterAutospacing="0" w:line="276" w:lineRule="auto"/>
        <w:jc w:val="both"/>
        <w:textAlignment w:val="top"/>
        <w:rPr>
          <w:rFonts w:ascii="Times New Roman" w:hAnsi="Times New Roman" w:cs="Times New Roman"/>
        </w:rPr>
      </w:pPr>
      <w:r>
        <w:rPr>
          <w:rFonts w:ascii="Times New Roman" w:hAnsi="Times New Roman" w:cs="Times New Roman"/>
        </w:rPr>
        <w:t xml:space="preserve">The findings also demonstrated that CBE was </w:t>
      </w:r>
      <w:r w:rsidR="000E4165" w:rsidRPr="001C4182">
        <w:rPr>
          <w:rFonts w:ascii="Times New Roman" w:hAnsi="Times New Roman" w:cs="Times New Roman"/>
        </w:rPr>
        <w:t>effective</w:t>
      </w:r>
      <w:r>
        <w:rPr>
          <w:rFonts w:ascii="Times New Roman" w:hAnsi="Times New Roman" w:cs="Times New Roman"/>
        </w:rPr>
        <w:t xml:space="preserve"> </w:t>
      </w:r>
      <w:r w:rsidR="00853ABF">
        <w:rPr>
          <w:rFonts w:ascii="Times New Roman" w:hAnsi="Times New Roman" w:cs="Times New Roman"/>
        </w:rPr>
        <w:t>in</w:t>
      </w:r>
      <w:r>
        <w:rPr>
          <w:rFonts w:ascii="Times New Roman" w:hAnsi="Times New Roman" w:cs="Times New Roman"/>
        </w:rPr>
        <w:t xml:space="preserve"> increasing BA and BI.</w:t>
      </w:r>
      <w:r w:rsidR="000E4165" w:rsidRPr="001C4182">
        <w:rPr>
          <w:rFonts w:ascii="Times New Roman" w:hAnsi="Times New Roman" w:cs="Times New Roman"/>
        </w:rPr>
        <w:t xml:space="preserve"> The results</w:t>
      </w:r>
      <w:r>
        <w:rPr>
          <w:rFonts w:ascii="Times New Roman" w:hAnsi="Times New Roman" w:cs="Times New Roman"/>
        </w:rPr>
        <w:t xml:space="preserve"> corresponded with those of</w:t>
      </w:r>
      <w:r w:rsidR="000E4165" w:rsidRPr="001C4182">
        <w:rPr>
          <w:rFonts w:ascii="Times New Roman" w:hAnsi="Times New Roman" w:cs="Times New Roman"/>
        </w:rPr>
        <w:t xml:space="preserve"> Keller </w:t>
      </w:r>
      <w:r w:rsidR="002E6F05" w:rsidRPr="001C4182">
        <w:rPr>
          <w:rFonts w:ascii="Times New Roman" w:hAnsi="Times New Roman" w:cs="Times New Roman"/>
        </w:rPr>
        <w:fldChar w:fldCharType="begin" w:fldLock="1"/>
      </w:r>
      <w:r w:rsidR="00037128" w:rsidRPr="001C4182">
        <w:rPr>
          <w:rFonts w:ascii="Times New Roman" w:hAnsi="Times New Roman" w:cs="Times New Roman"/>
        </w:rPr>
        <w:instrText>ADDIN CSL_CITATION {"citationItems":[{"id":"ITEM-1","itemData":{"author":[{"dropping-particle":"","family":"Keller","given":"K.L.","non-dropping-particle":"","parse-names":false,"suffix":""}],"id":"ITEM-1","issued":{"date-parts":[["2013"]]},"publisher":"Prentice-Hall, London","title":"Strategic Brand Management: Building, Measuring, and Managing Brand Equity, (4th ed.)","type":"book"},"suppress-author":1,"uris":["http://www.mendeley.com/documents/?uuid=5cc06ccb-802d-45ff-a44f-1dee8b4b441b"]}],"mendeley":{"formattedCitation":"[38]","plainTextFormattedCitation":"[38]","previouslyFormattedCitation":"[38]"},"properties":{"noteIndex":0},"schema":"https://github.com/citation-style-language/schema/raw/master/csl-citation.json"}</w:instrText>
      </w:r>
      <w:r w:rsidR="002E6F05" w:rsidRPr="001C4182">
        <w:rPr>
          <w:rFonts w:ascii="Times New Roman" w:hAnsi="Times New Roman" w:cs="Times New Roman"/>
        </w:rPr>
        <w:fldChar w:fldCharType="separate"/>
      </w:r>
      <w:r w:rsidR="00984BB1" w:rsidRPr="001C4182">
        <w:rPr>
          <w:rFonts w:ascii="Times New Roman" w:hAnsi="Times New Roman" w:cs="Times New Roman"/>
        </w:rPr>
        <w:t>[</w:t>
      </w:r>
      <w:r w:rsidR="00185D9D">
        <w:rPr>
          <w:rFonts w:ascii="Times New Roman" w:hAnsi="Times New Roman" w:cs="Times New Roman"/>
        </w:rPr>
        <w:t>43</w:t>
      </w:r>
      <w:r w:rsidR="00984BB1" w:rsidRPr="001C4182">
        <w:rPr>
          <w:rFonts w:ascii="Times New Roman" w:hAnsi="Times New Roman" w:cs="Times New Roman"/>
        </w:rPr>
        <w:t>]</w:t>
      </w:r>
      <w:r w:rsidR="002E6F05" w:rsidRPr="001C4182">
        <w:rPr>
          <w:rFonts w:ascii="Times New Roman" w:hAnsi="Times New Roman" w:cs="Times New Roman"/>
        </w:rPr>
        <w:fldChar w:fldCharType="end"/>
      </w:r>
      <w:r w:rsidR="000E4165" w:rsidRPr="001C4182">
        <w:rPr>
          <w:rFonts w:ascii="Times New Roman" w:hAnsi="Times New Roman" w:cs="Times New Roman"/>
        </w:rPr>
        <w:t xml:space="preserve">, Langaro et al. </w:t>
      </w:r>
      <w:r w:rsidR="002E6F05" w:rsidRPr="001C4182">
        <w:rPr>
          <w:rFonts w:ascii="Times New Roman" w:hAnsi="Times New Roman" w:cs="Times New Roman"/>
        </w:rPr>
        <w:fldChar w:fldCharType="begin" w:fldLock="1"/>
      </w:r>
      <w:r w:rsidR="00037128" w:rsidRPr="001C4182">
        <w:rPr>
          <w:rFonts w:ascii="Times New Roman" w:hAnsi="Times New Roman" w:cs="Times New Roman"/>
        </w:rPr>
        <w:instrText>ADDIN CSL_CITATION {"citationItems":[{"id":"ITEM-1","itemData":{"DOI":"10.1080/13527266.2015.1036100","ISSN":"14664445","abstract":"Social networking sites (SNSs) have attracted increasing attention from brands, which look at the platform as a privileged communication channel to reach their audiences. Despite their growing adoption, few research efforts have been devoted to evaluate SNSs' concrete implications for the brands. The current study addresses this opportunity, proposing a model that evaluates the impact of users' participation in SNSs on brand awareness and brand attitude, the two main pillars of brand knowledge. The study focuses on brand like pages in Facebook, the most used SNSs platform for brands. An online quantitative survey with brand like page users of leading brands in Facebook was implemented. Confirmatory factor analysis was used to estimate the measurement model and structural equation modelling was used to test the proposed research hypotheses. The results identify a significant, positive and direct impact of users' participation on brand awareness. Brand attitude also substantially benefits from users' participation, but this relationship is mediated by brand awareness. The findings help to validate SNSs' significant role on building brand knowledge and to position users' participation at the core of brands' SNSs objectives. Furthermore, the study provides a practical research framework, easily adapted for monitoring purposes and managerial guidance. Future research directions are discussed.","author":[{"dropping-particle":"","family":"Langaro","given":"Daniela","non-dropping-particle":"","parse-names":false,"suffix":""},{"dropping-particle":"","family":"Rita","given":"Paulo","non-dropping-particle":"","parse-names":false,"suffix":""},{"dropping-particle":"","family":"Fátima Salgueiro","given":"Maria","non-dropping-particle":"de","parse-names":false,"suffix":""}],"container-title":"Journal of Marketing Communications","id":"ITEM-1","issue":"2","issued":{"date-parts":[["2018"]]},"page":"146-168","title":"Do social networking sites contribute for building brands? Evaluating the impact of users' participation on brand awareness and brand attitude","type":"article-journal","volume":"24"},"suppress-author":1,"uris":["http://www.mendeley.com/documents/?uuid=13c23a20-4808-416e-a51d-ae4e6457e643"]}],"mendeley":{"formattedCitation":"[13]","plainTextFormattedCitation":"[13]","previouslyFormattedCitation":"[13]"},"properties":{"noteIndex":0},"schema":"https://github.com/citation-style-language/schema/raw/master/csl-citation.json"}</w:instrText>
      </w:r>
      <w:r w:rsidR="002E6F05" w:rsidRPr="001C4182">
        <w:rPr>
          <w:rFonts w:ascii="Times New Roman" w:hAnsi="Times New Roman" w:cs="Times New Roman"/>
        </w:rPr>
        <w:fldChar w:fldCharType="separate"/>
      </w:r>
      <w:r w:rsidR="00984BB1" w:rsidRPr="001C4182">
        <w:rPr>
          <w:rFonts w:ascii="Times New Roman" w:hAnsi="Times New Roman" w:cs="Times New Roman"/>
        </w:rPr>
        <w:t>[13]</w:t>
      </w:r>
      <w:r w:rsidR="002E6F05" w:rsidRPr="001C4182">
        <w:rPr>
          <w:rFonts w:ascii="Times New Roman" w:hAnsi="Times New Roman" w:cs="Times New Roman"/>
        </w:rPr>
        <w:fldChar w:fldCharType="end"/>
      </w:r>
      <w:r w:rsidR="000E4165" w:rsidRPr="001C4182">
        <w:rPr>
          <w:rFonts w:ascii="Times New Roman" w:hAnsi="Times New Roman" w:cs="Times New Roman"/>
        </w:rPr>
        <w:t xml:space="preserve">, Nurfitriana et al. </w:t>
      </w:r>
      <w:r w:rsidR="002E6F05" w:rsidRPr="001C4182">
        <w:rPr>
          <w:rFonts w:ascii="Times New Roman" w:hAnsi="Times New Roman" w:cs="Times New Roman"/>
        </w:rPr>
        <w:fldChar w:fldCharType="begin" w:fldLock="1"/>
      </w:r>
      <w:r w:rsidR="00037128" w:rsidRPr="001C4182">
        <w:rPr>
          <w:rFonts w:ascii="Times New Roman" w:hAnsi="Times New Roman" w:cs="Times New Roman"/>
        </w:rPr>
        <w:instrText>ADDIN CSL_CITATION {"citationItems":[{"id":"ITEM-1","itemData":{"DOI":"10.18860/mec-j.v4i2.6251","ISSN":"2599-3402","abstract":"Industrial cosmetics growth has increased every year. This situation makes a tight competition among the Cosmetic companies. Cosmetic companies try to create customer loyalty so they could sustain their business. Prior studies have examined variables that affect customer loyalty, yet only few studies have examined the effect of brand image, brand love and customer engagement in creating customer loyalty. This study aims to determine the effect of brand image, brand love, and customer engagement on customer loyalty of consumer Wardah Cosmetics in Malang. This study was explanatory with a quantitative approach and survey methode conducted on 150 respondents in Malang. Nonporbability sampling with purposive sampling technique was used. Data analysis process used by Partial Least Square (PLS). Results reveal that brand image and brand love has simultaneously significant effect on customer engagement. Brand love has significant effect on customer loyalty while brand image has no significant effect on customer loyalty. Customer engagement was also found to act as a mediator in this study. The results also reveal that customer engagement influences customer loyalty. The results of this study can prove helpful to practitioners about enhancing loyalty in their company based on brand image, brand love and customer engagement. The result of the research can also be a reference for future research.","author":[{"dropping-particle":"","family":"Nurfitriana","given":"Rizqi","non-dropping-particle":"","parse-names":false,"suffix":""},{"dropping-particle":"","family":"Surachman","given":"Surachman","non-dropping-particle":"","parse-names":false,"suffix":""},{"dropping-particle":"","family":"Hussein","given":"Ananda Sabil","non-dropping-particle":"","parse-names":false,"suffix":""}],"container-title":"Management and Economic Journal (MEC-J)","id":"ITEM-1","issue":"2","issued":{"date-parts":[["2020"]]},"page":"105-116","title":"The Influence of Brand Image and Brand Love on Customer Loyalty Mediated by Customer Engagement: Study on Consumers of Wardah Cosmetics","type":"article-journal","volume":"4"},"suppress-author":1,"uris":["http://www.mendeley.com/documents/?uuid=e84935cb-5c70-4ef8-8b7e-579cdd351e3a"]}],"mendeley":{"formattedCitation":"[110]","plainTextFormattedCitation":"[110]","previouslyFormattedCitation":"[110]"},"properties":{"noteIndex":0},"schema":"https://github.com/citation-style-language/schema/raw/master/csl-citation.json"}</w:instrText>
      </w:r>
      <w:r w:rsidR="002E6F05" w:rsidRPr="001C4182">
        <w:rPr>
          <w:rFonts w:ascii="Times New Roman" w:hAnsi="Times New Roman" w:cs="Times New Roman"/>
        </w:rPr>
        <w:fldChar w:fldCharType="separate"/>
      </w:r>
      <w:r w:rsidR="00984BB1" w:rsidRPr="001C4182">
        <w:rPr>
          <w:rFonts w:ascii="Times New Roman" w:hAnsi="Times New Roman" w:cs="Times New Roman"/>
        </w:rPr>
        <w:t>[11</w:t>
      </w:r>
      <w:r w:rsidR="00E361CE">
        <w:rPr>
          <w:rFonts w:ascii="Times New Roman" w:hAnsi="Times New Roman" w:cs="Times New Roman"/>
        </w:rPr>
        <w:t>9</w:t>
      </w:r>
      <w:r w:rsidR="00984BB1" w:rsidRPr="001C4182">
        <w:rPr>
          <w:rFonts w:ascii="Times New Roman" w:hAnsi="Times New Roman" w:cs="Times New Roman"/>
        </w:rPr>
        <w:t>]</w:t>
      </w:r>
      <w:r w:rsidR="002E6F05" w:rsidRPr="001C4182">
        <w:rPr>
          <w:rFonts w:ascii="Times New Roman" w:hAnsi="Times New Roman" w:cs="Times New Roman"/>
        </w:rPr>
        <w:fldChar w:fldCharType="end"/>
      </w:r>
      <w:r>
        <w:rPr>
          <w:rFonts w:ascii="Times New Roman" w:hAnsi="Times New Roman" w:cs="Times New Roman"/>
        </w:rPr>
        <w:t>,</w:t>
      </w:r>
      <w:r w:rsidR="000E4165" w:rsidRPr="001C4182">
        <w:rPr>
          <w:rFonts w:ascii="Times New Roman" w:hAnsi="Times New Roman" w:cs="Times New Roman"/>
        </w:rPr>
        <w:t xml:space="preserve"> and Islam and Rahman </w:t>
      </w:r>
      <w:r w:rsidR="002E6F05" w:rsidRPr="001C4182">
        <w:rPr>
          <w:rFonts w:ascii="Times New Roman" w:hAnsi="Times New Roman" w:cs="Times New Roman"/>
        </w:rPr>
        <w:fldChar w:fldCharType="begin" w:fldLock="1"/>
      </w:r>
      <w:r w:rsidR="00037128" w:rsidRPr="001C4182">
        <w:rPr>
          <w:rFonts w:ascii="Times New Roman" w:hAnsi="Times New Roman" w:cs="Times New Roman"/>
        </w:rPr>
        <w:instrText>ADDIN CSL_CITATION {"citationItems":[{"id":"ITEM-1","itemData":{"DOI":"10.1108/MD-01-2016-0028","ISSN":"00251747","abstract":"Purpose: To understand how customer engagement has been researched in the last decade, the purpose of this paper is to provide a systematic review of customer engagement research in the existing literature, derive a comprehensive definition of customer engagement and summarize few important and basic issues that future research should address. Design/methodology/approach: An extensive literature review was carried out on customer engagement spread over 38 journals identified from online academic databases of Scopus, Emerald, EBSCOS and Science Direct. A total of 66 conceptual and empirical articles on customer engagement research spanning from 2005 to 2015 were analyzed based on different classification schemes. Findings: Customer engagement is becoming a key concept in marketing. Customer engagement is a multi-dimensional concept comprising of cognitive, emotional, behavioral and social dimensions. The theoretical foundations of this concept predominantly lie with relationship marketing and service-dominant logic. Research on customer engagement has gained a significant pace in the last six years (2010-2015) but most of the articles on customer engagement have come from developed countries. Research limitations/implications: By providing the distribution schema of customer engagement articles based on different criteria and by highlighting the future research avenues, this study is believed to serve as a valuable tool for researchers to understand the current scenario of customer engagement research in the marketing discipline and take this research area forward. This study acknowledges limitations with respect to its exclusive search criteria, which might affect its generalizability. Practical implications: This study exhibits the favorable outcomes organizations can derive by building and managing an engaged customer base. The more an organization knows about how to engage its customers, the better adept it will be to enact so. Therefore, understanding customer engagement is imperative in that regard; this review will help organizations comprehend that better. Originality/value: This is the first systematic review of customer engagement that provides a detailed understanding of the current state of customer engagement research on a single platform and also draws a comprehensive customer engagement conceptualization.","author":[{"dropping-particle":"","family":"Islam","given":"Jamid Ul","non-dropping-particle":"","parse-names":false,"suffix":""},{"dropping-particle":"","family":"Rahman","given":"Zillur","non-dropping-particle":"","parse-names":false,"suffix":""}],"container-title":"Management Decision","id":"ITEM-1","issue":"8","issued":{"date-parts":[["2016"]]},"page":"2008-2034","title":"The transpiring journey of customer engagement research in marketing: A systematic review of the past decade","type":"article-journal","volume":"54"},"suppress-author":1,"uris":["http://www.mendeley.com/documents/?uuid=2072c20b-6fca-4a8d-a7dc-2609ee196204"]}],"mendeley":{"formattedCitation":"[89]","plainTextFormattedCitation":"[89]","previouslyFormattedCitation":"[89]"},"properties":{"noteIndex":0},"schema":"https://github.com/citation-style-language/schema/raw/master/csl-citation.json"}</w:instrText>
      </w:r>
      <w:r w:rsidR="002E6F05" w:rsidRPr="001C4182">
        <w:rPr>
          <w:rFonts w:ascii="Times New Roman" w:hAnsi="Times New Roman" w:cs="Times New Roman"/>
        </w:rPr>
        <w:fldChar w:fldCharType="separate"/>
      </w:r>
      <w:r w:rsidR="00984BB1" w:rsidRPr="001C4182">
        <w:rPr>
          <w:rFonts w:ascii="Times New Roman" w:hAnsi="Times New Roman" w:cs="Times New Roman"/>
        </w:rPr>
        <w:t>[</w:t>
      </w:r>
      <w:r w:rsidR="003B72CC">
        <w:rPr>
          <w:rFonts w:ascii="Times New Roman" w:hAnsi="Times New Roman" w:cs="Times New Roman"/>
        </w:rPr>
        <w:t>97</w:t>
      </w:r>
      <w:r w:rsidR="00984BB1" w:rsidRPr="001C4182">
        <w:rPr>
          <w:rFonts w:ascii="Times New Roman" w:hAnsi="Times New Roman" w:cs="Times New Roman"/>
        </w:rPr>
        <w:t>]</w:t>
      </w:r>
      <w:r w:rsidR="002E6F05" w:rsidRPr="001C4182">
        <w:rPr>
          <w:rFonts w:ascii="Times New Roman" w:hAnsi="Times New Roman" w:cs="Times New Roman"/>
        </w:rPr>
        <w:fldChar w:fldCharType="end"/>
      </w:r>
      <w:r w:rsidR="000E4165" w:rsidRPr="001C4182">
        <w:rPr>
          <w:rFonts w:ascii="Times New Roman" w:hAnsi="Times New Roman" w:cs="Times New Roman"/>
        </w:rPr>
        <w:t xml:space="preserve">. In this study, it </w:t>
      </w:r>
      <w:r>
        <w:rPr>
          <w:rFonts w:ascii="Times New Roman" w:hAnsi="Times New Roman" w:cs="Times New Roman"/>
        </w:rPr>
        <w:t>was</w:t>
      </w:r>
      <w:r w:rsidRPr="001C4182">
        <w:rPr>
          <w:rFonts w:ascii="Times New Roman" w:hAnsi="Times New Roman" w:cs="Times New Roman"/>
        </w:rPr>
        <w:t xml:space="preserve"> </w:t>
      </w:r>
      <w:r w:rsidR="000E4165" w:rsidRPr="001C4182">
        <w:rPr>
          <w:rFonts w:ascii="Times New Roman" w:hAnsi="Times New Roman" w:cs="Times New Roman"/>
        </w:rPr>
        <w:t xml:space="preserve">vital for </w:t>
      </w:r>
      <w:r w:rsidR="0096192C" w:rsidRPr="001C4182">
        <w:rPr>
          <w:rFonts w:ascii="Times New Roman" w:hAnsi="Times New Roman" w:cs="Times New Roman"/>
        </w:rPr>
        <w:t>t</w:t>
      </w:r>
      <w:r w:rsidR="00CF00C7" w:rsidRPr="001C4182">
        <w:rPr>
          <w:rFonts w:ascii="Times New Roman" w:hAnsi="Times New Roman" w:cs="Times New Roman"/>
        </w:rPr>
        <w:t>he shop</w:t>
      </w:r>
      <w:r w:rsidR="000E4165" w:rsidRPr="001C4182">
        <w:rPr>
          <w:rFonts w:ascii="Times New Roman" w:hAnsi="Times New Roman" w:cs="Times New Roman"/>
        </w:rPr>
        <w:t xml:space="preserve"> to increase </w:t>
      </w:r>
      <w:r>
        <w:rPr>
          <w:rFonts w:ascii="Times New Roman" w:hAnsi="Times New Roman" w:cs="Times New Roman"/>
        </w:rPr>
        <w:t>its</w:t>
      </w:r>
      <w:r w:rsidRPr="001C4182">
        <w:rPr>
          <w:rFonts w:ascii="Times New Roman" w:hAnsi="Times New Roman" w:cs="Times New Roman"/>
        </w:rPr>
        <w:t xml:space="preserve"> </w:t>
      </w:r>
      <w:r w:rsidR="000E4165" w:rsidRPr="001C4182">
        <w:rPr>
          <w:rFonts w:ascii="Times New Roman" w:hAnsi="Times New Roman" w:cs="Times New Roman"/>
        </w:rPr>
        <w:t xml:space="preserve">brand engagement with </w:t>
      </w:r>
      <w:r>
        <w:rPr>
          <w:rFonts w:ascii="Times New Roman" w:hAnsi="Times New Roman" w:cs="Times New Roman"/>
        </w:rPr>
        <w:t xml:space="preserve">its Facebook </w:t>
      </w:r>
      <w:r w:rsidR="000E4165" w:rsidRPr="001C4182">
        <w:rPr>
          <w:rFonts w:ascii="Times New Roman" w:hAnsi="Times New Roman" w:cs="Times New Roman"/>
        </w:rPr>
        <w:t>followers for brand-building</w:t>
      </w:r>
      <w:r>
        <w:rPr>
          <w:rFonts w:ascii="Times New Roman" w:hAnsi="Times New Roman" w:cs="Times New Roman"/>
        </w:rPr>
        <w:t>,</w:t>
      </w:r>
      <w:r w:rsidR="000E4165" w:rsidRPr="001C4182">
        <w:rPr>
          <w:rFonts w:ascii="Times New Roman" w:hAnsi="Times New Roman" w:cs="Times New Roman"/>
        </w:rPr>
        <w:t xml:space="preserve"> including </w:t>
      </w:r>
      <w:r w:rsidR="00395C65">
        <w:rPr>
          <w:rFonts w:ascii="Times New Roman" w:hAnsi="Times New Roman" w:cs="Times New Roman"/>
        </w:rPr>
        <w:t>BA</w:t>
      </w:r>
      <w:r w:rsidR="000E4165" w:rsidRPr="001C4182">
        <w:rPr>
          <w:rFonts w:ascii="Times New Roman" w:hAnsi="Times New Roman" w:cs="Times New Roman"/>
        </w:rPr>
        <w:t xml:space="preserve"> and </w:t>
      </w:r>
      <w:r w:rsidR="00616D1B">
        <w:rPr>
          <w:rFonts w:ascii="Times New Roman" w:hAnsi="Times New Roman" w:cs="Times New Roman"/>
        </w:rPr>
        <w:t>BI</w:t>
      </w:r>
      <w:r w:rsidR="000E4165" w:rsidRPr="001C4182">
        <w:rPr>
          <w:rFonts w:ascii="Times New Roman" w:hAnsi="Times New Roman" w:cs="Times New Roman"/>
        </w:rPr>
        <w:t xml:space="preserve">. </w:t>
      </w:r>
      <w:r w:rsidR="00330A64">
        <w:rPr>
          <w:rFonts w:ascii="Times New Roman" w:hAnsi="Times New Roman" w:cs="Times New Roman"/>
        </w:rPr>
        <w:t>O</w:t>
      </w:r>
      <w:r w:rsidR="000E4165" w:rsidRPr="001C4182">
        <w:rPr>
          <w:rFonts w:ascii="Times New Roman" w:hAnsi="Times New Roman" w:cs="Times New Roman"/>
        </w:rPr>
        <w:t>verall, traditional pastry shops display</w:t>
      </w:r>
      <w:r w:rsidR="00330A64">
        <w:rPr>
          <w:rFonts w:ascii="Times New Roman" w:hAnsi="Times New Roman" w:cs="Times New Roman"/>
        </w:rPr>
        <w:t>ed</w:t>
      </w:r>
      <w:r w:rsidR="000E4165" w:rsidRPr="001C4182">
        <w:rPr>
          <w:rFonts w:ascii="Times New Roman" w:hAnsi="Times New Roman" w:cs="Times New Roman"/>
        </w:rPr>
        <w:t xml:space="preserve"> a higher degree of brand engagement by </w:t>
      </w:r>
      <w:r w:rsidR="000E4165" w:rsidRPr="001C4182">
        <w:rPr>
          <w:rFonts w:ascii="Times New Roman" w:hAnsi="Times New Roman" w:cs="Times New Roman"/>
        </w:rPr>
        <w:lastRenderedPageBreak/>
        <w:t xml:space="preserve">interacting with Facebook users and customers to build </w:t>
      </w:r>
      <w:r w:rsidR="00395C65">
        <w:rPr>
          <w:rFonts w:ascii="Times New Roman" w:hAnsi="Times New Roman" w:cs="Times New Roman"/>
        </w:rPr>
        <w:t>BA</w:t>
      </w:r>
      <w:r w:rsidR="000E4165" w:rsidRPr="001C4182">
        <w:rPr>
          <w:rFonts w:ascii="Times New Roman" w:hAnsi="Times New Roman" w:cs="Times New Roman"/>
        </w:rPr>
        <w:t xml:space="preserve"> and </w:t>
      </w:r>
      <w:r w:rsidR="00616D1B">
        <w:rPr>
          <w:rFonts w:ascii="Times New Roman" w:hAnsi="Times New Roman" w:cs="Times New Roman"/>
        </w:rPr>
        <w:t>BI</w:t>
      </w:r>
      <w:r w:rsidR="000E4165" w:rsidRPr="001C4182">
        <w:rPr>
          <w:rFonts w:ascii="Times New Roman" w:hAnsi="Times New Roman" w:cs="Times New Roman"/>
        </w:rPr>
        <w:t xml:space="preserve"> </w:t>
      </w:r>
      <w:r w:rsidR="00090D8E" w:rsidRPr="001C4182">
        <w:rPr>
          <w:rFonts w:ascii="Times New Roman" w:hAnsi="Times New Roman" w:cs="Times New Roman"/>
        </w:rPr>
        <w:t xml:space="preserve">during the </w:t>
      </w:r>
      <w:r w:rsidR="00A14C97">
        <w:rPr>
          <w:rFonts w:ascii="Times New Roman" w:hAnsi="Times New Roman" w:cs="Times New Roman"/>
        </w:rPr>
        <w:t>COVID</w:t>
      </w:r>
      <w:r w:rsidR="00090D8E" w:rsidRPr="001C4182">
        <w:rPr>
          <w:rFonts w:ascii="Times New Roman" w:hAnsi="Times New Roman" w:cs="Times New Roman"/>
        </w:rPr>
        <w:t>-19 crisis</w:t>
      </w:r>
      <w:r w:rsidR="00186249" w:rsidRPr="001C4182">
        <w:rPr>
          <w:rFonts w:ascii="Times New Roman" w:hAnsi="Times New Roman" w:cs="Times New Roman"/>
        </w:rPr>
        <w:t>.</w:t>
      </w:r>
    </w:p>
    <w:p w14:paraId="3C0DF31D" w14:textId="7EFC958A" w:rsidR="00D02F4F" w:rsidRPr="002B1F7A" w:rsidRDefault="005F6EA6" w:rsidP="002B1F7A">
      <w:pPr>
        <w:snapToGrid w:val="0"/>
        <w:spacing w:beforeLines="100" w:before="360" w:line="276" w:lineRule="auto"/>
        <w:rPr>
          <w:rFonts w:ascii="Arial" w:hAnsi="Arial" w:cs="Arial"/>
          <w:b/>
          <w:bCs/>
          <w:sz w:val="28"/>
          <w:szCs w:val="28"/>
        </w:rPr>
      </w:pPr>
      <w:r w:rsidRPr="002B1F7A">
        <w:rPr>
          <w:rFonts w:ascii="Arial" w:hAnsi="Arial" w:cs="Arial"/>
          <w:b/>
          <w:bCs/>
          <w:sz w:val="28"/>
          <w:szCs w:val="28"/>
        </w:rPr>
        <w:t>5.</w:t>
      </w:r>
      <w:r w:rsidR="00412B10" w:rsidRPr="002B1F7A">
        <w:rPr>
          <w:rFonts w:ascii="Arial" w:hAnsi="Arial" w:cs="Arial"/>
          <w:b/>
          <w:bCs/>
          <w:sz w:val="28"/>
          <w:szCs w:val="28"/>
        </w:rPr>
        <w:t>2</w:t>
      </w:r>
      <w:r w:rsidRPr="002B1F7A">
        <w:rPr>
          <w:rFonts w:ascii="Arial" w:hAnsi="Arial" w:cs="Arial"/>
          <w:b/>
          <w:bCs/>
          <w:sz w:val="28"/>
          <w:szCs w:val="28"/>
        </w:rPr>
        <w:t xml:space="preserve"> </w:t>
      </w:r>
      <w:r w:rsidR="00CC2470" w:rsidRPr="002B1F7A">
        <w:rPr>
          <w:rFonts w:ascii="Arial" w:hAnsi="Arial" w:cs="Arial"/>
          <w:b/>
          <w:bCs/>
          <w:sz w:val="28"/>
          <w:szCs w:val="28"/>
        </w:rPr>
        <w:t>What</w:t>
      </w:r>
      <w:r w:rsidR="00791F8F" w:rsidRPr="002B1F7A">
        <w:rPr>
          <w:rFonts w:ascii="Arial" w:hAnsi="Arial" w:cs="Arial"/>
          <w:b/>
          <w:bCs/>
          <w:sz w:val="28"/>
          <w:szCs w:val="28"/>
        </w:rPr>
        <w:t xml:space="preserve"> SMM</w:t>
      </w:r>
      <w:r w:rsidR="00CC2470" w:rsidRPr="002B1F7A">
        <w:rPr>
          <w:rFonts w:ascii="Arial" w:hAnsi="Arial" w:cs="Arial"/>
          <w:b/>
          <w:bCs/>
          <w:sz w:val="28"/>
          <w:szCs w:val="28"/>
        </w:rPr>
        <w:t xml:space="preserve"> </w:t>
      </w:r>
      <w:r w:rsidR="00791F8F" w:rsidRPr="002B1F7A">
        <w:rPr>
          <w:rFonts w:ascii="Arial" w:hAnsi="Arial" w:cs="Arial"/>
          <w:b/>
          <w:bCs/>
          <w:sz w:val="28"/>
          <w:szCs w:val="28"/>
        </w:rPr>
        <w:t>S</w:t>
      </w:r>
      <w:r w:rsidR="00CC2470" w:rsidRPr="002B1F7A">
        <w:rPr>
          <w:rFonts w:ascii="Arial" w:hAnsi="Arial" w:cs="Arial"/>
          <w:b/>
          <w:bCs/>
          <w:sz w:val="28"/>
          <w:szCs w:val="28"/>
        </w:rPr>
        <w:t>trategies</w:t>
      </w:r>
      <w:r w:rsidR="00791F8F" w:rsidRPr="002B1F7A">
        <w:rPr>
          <w:rFonts w:ascii="Arial" w:hAnsi="Arial" w:cs="Arial"/>
          <w:b/>
          <w:bCs/>
          <w:sz w:val="28"/>
          <w:szCs w:val="28"/>
        </w:rPr>
        <w:t xml:space="preserve"> Increased the BA and BI</w:t>
      </w:r>
      <w:r w:rsidR="00CC2470" w:rsidRPr="002B1F7A">
        <w:rPr>
          <w:rFonts w:ascii="Arial" w:hAnsi="Arial" w:cs="Arial"/>
          <w:b/>
          <w:bCs/>
          <w:sz w:val="28"/>
          <w:szCs w:val="28"/>
        </w:rPr>
        <w:t xml:space="preserve"> of </w:t>
      </w:r>
      <w:r w:rsidR="00090D8E" w:rsidRPr="002B1F7A">
        <w:rPr>
          <w:rFonts w:ascii="Arial" w:hAnsi="Arial" w:cs="Arial"/>
          <w:b/>
          <w:bCs/>
          <w:sz w:val="28"/>
          <w:szCs w:val="28"/>
        </w:rPr>
        <w:t>t</w:t>
      </w:r>
      <w:r w:rsidR="00CF00C7" w:rsidRPr="002B1F7A">
        <w:rPr>
          <w:rFonts w:ascii="Arial" w:hAnsi="Arial" w:cs="Arial"/>
          <w:b/>
          <w:bCs/>
          <w:sz w:val="28"/>
          <w:szCs w:val="28"/>
        </w:rPr>
        <w:t xml:space="preserve">he </w:t>
      </w:r>
      <w:r w:rsidR="00791F8F" w:rsidRPr="002B1F7A">
        <w:rPr>
          <w:rFonts w:ascii="Arial" w:hAnsi="Arial" w:cs="Arial"/>
          <w:b/>
          <w:bCs/>
          <w:sz w:val="28"/>
          <w:szCs w:val="28"/>
        </w:rPr>
        <w:t>P</w:t>
      </w:r>
      <w:r w:rsidR="00CF00C7" w:rsidRPr="002B1F7A">
        <w:rPr>
          <w:rFonts w:ascii="Arial" w:hAnsi="Arial" w:cs="Arial"/>
          <w:b/>
          <w:bCs/>
          <w:sz w:val="28"/>
          <w:szCs w:val="28"/>
        </w:rPr>
        <w:t xml:space="preserve">astry </w:t>
      </w:r>
      <w:r w:rsidR="00791F8F" w:rsidRPr="002B1F7A">
        <w:rPr>
          <w:rFonts w:ascii="Arial" w:hAnsi="Arial" w:cs="Arial"/>
          <w:b/>
          <w:bCs/>
          <w:sz w:val="28"/>
          <w:szCs w:val="28"/>
        </w:rPr>
        <w:t>S</w:t>
      </w:r>
      <w:r w:rsidR="00CF00C7" w:rsidRPr="002B1F7A">
        <w:rPr>
          <w:rFonts w:ascii="Arial" w:hAnsi="Arial" w:cs="Arial"/>
          <w:b/>
          <w:bCs/>
          <w:sz w:val="28"/>
          <w:szCs w:val="28"/>
        </w:rPr>
        <w:t>hop</w:t>
      </w:r>
      <w:r w:rsidR="00CC2470" w:rsidRPr="002B1F7A">
        <w:rPr>
          <w:rFonts w:ascii="Arial" w:hAnsi="Arial" w:cs="Arial"/>
          <w:b/>
          <w:bCs/>
          <w:sz w:val="28"/>
          <w:szCs w:val="28"/>
        </w:rPr>
        <w:t>?</w:t>
      </w:r>
    </w:p>
    <w:p w14:paraId="738D1860" w14:textId="5E1C58D8" w:rsidR="00A57501" w:rsidRPr="001C4182" w:rsidRDefault="00791F8F" w:rsidP="002B1F7A">
      <w:pPr>
        <w:pStyle w:val="NormalWeb"/>
        <w:snapToGrid w:val="0"/>
        <w:spacing w:before="0" w:beforeAutospacing="0" w:afterLines="50" w:after="180" w:afterAutospacing="0" w:line="276" w:lineRule="auto"/>
        <w:jc w:val="both"/>
        <w:textAlignment w:val="top"/>
        <w:rPr>
          <w:rFonts w:ascii="Times New Roman" w:hAnsi="Times New Roman" w:cs="Times New Roman"/>
        </w:rPr>
      </w:pPr>
      <w:r>
        <w:rPr>
          <w:rFonts w:ascii="Times New Roman" w:hAnsi="Times New Roman" w:cs="Times New Roman"/>
        </w:rPr>
        <w:t xml:space="preserve">The SMM </w:t>
      </w:r>
      <w:r w:rsidR="00A1605E" w:rsidRPr="001C4182">
        <w:rPr>
          <w:rFonts w:ascii="Times New Roman" w:hAnsi="Times New Roman" w:cs="Times New Roman"/>
        </w:rPr>
        <w:t>strategies</w:t>
      </w:r>
      <w:r w:rsidR="000B1844">
        <w:rPr>
          <w:rFonts w:ascii="Times New Roman" w:hAnsi="Times New Roman" w:cs="Times New Roman"/>
        </w:rPr>
        <w:t xml:space="preserve"> of</w:t>
      </w:r>
      <w:r w:rsidR="00A1605E" w:rsidRPr="001C4182">
        <w:rPr>
          <w:rFonts w:ascii="Times New Roman" w:hAnsi="Times New Roman" w:cs="Times New Roman"/>
        </w:rPr>
        <w:t xml:space="preserve"> </w:t>
      </w:r>
      <w:r>
        <w:rPr>
          <w:rFonts w:ascii="Times New Roman" w:hAnsi="Times New Roman" w:cs="Times New Roman"/>
        </w:rPr>
        <w:t xml:space="preserve">Facebook </w:t>
      </w:r>
      <w:r w:rsidR="00A1605E" w:rsidRPr="001C4182">
        <w:rPr>
          <w:rFonts w:ascii="Times New Roman" w:hAnsi="Times New Roman" w:cs="Times New Roman"/>
        </w:rPr>
        <w:t>interaction</w:t>
      </w:r>
      <w:r w:rsidR="003F6980">
        <w:rPr>
          <w:rFonts w:ascii="Times New Roman" w:hAnsi="Times New Roman" w:cs="Times New Roman"/>
        </w:rPr>
        <w:t>s</w:t>
      </w:r>
      <w:r w:rsidR="00A1605E" w:rsidRPr="001C4182">
        <w:rPr>
          <w:rFonts w:ascii="Times New Roman" w:hAnsi="Times New Roman" w:cs="Times New Roman"/>
        </w:rPr>
        <w:t xml:space="preserve"> and brand engagement were implemented to </w:t>
      </w:r>
      <w:r w:rsidR="00CB3612">
        <w:rPr>
          <w:rFonts w:ascii="Times New Roman" w:hAnsi="Times New Roman" w:cs="Times New Roman"/>
        </w:rPr>
        <w:t>improve</w:t>
      </w:r>
      <w:r w:rsidR="00CB3612" w:rsidRPr="001C4182">
        <w:rPr>
          <w:rFonts w:ascii="Times New Roman" w:hAnsi="Times New Roman" w:cs="Times New Roman"/>
        </w:rPr>
        <w:t xml:space="preserve"> </w:t>
      </w:r>
      <w:r w:rsidR="00A1605E" w:rsidRPr="001C4182">
        <w:rPr>
          <w:rFonts w:ascii="Times New Roman" w:hAnsi="Times New Roman" w:cs="Times New Roman"/>
        </w:rPr>
        <w:t xml:space="preserve">the </w:t>
      </w:r>
      <w:r w:rsidR="00395C65">
        <w:rPr>
          <w:rFonts w:ascii="Times New Roman" w:hAnsi="Times New Roman" w:cs="Times New Roman"/>
        </w:rPr>
        <w:t>BA</w:t>
      </w:r>
      <w:r w:rsidR="00A1605E" w:rsidRPr="001C4182">
        <w:rPr>
          <w:rFonts w:ascii="Times New Roman" w:hAnsi="Times New Roman" w:cs="Times New Roman"/>
        </w:rPr>
        <w:t xml:space="preserve"> and </w:t>
      </w:r>
      <w:r w:rsidR="00616D1B">
        <w:rPr>
          <w:rFonts w:ascii="Times New Roman" w:hAnsi="Times New Roman" w:cs="Times New Roman"/>
        </w:rPr>
        <w:t>BI</w:t>
      </w:r>
      <w:r w:rsidR="00A1605E" w:rsidRPr="001C4182">
        <w:rPr>
          <w:rFonts w:ascii="Times New Roman" w:hAnsi="Times New Roman" w:cs="Times New Roman"/>
        </w:rPr>
        <w:t xml:space="preserve"> of</w:t>
      </w:r>
      <w:r w:rsidR="00E511D7" w:rsidRPr="001C4182">
        <w:rPr>
          <w:rFonts w:ascii="Times New Roman" w:hAnsi="Times New Roman" w:cs="Times New Roman"/>
        </w:rPr>
        <w:t xml:space="preserve"> </w:t>
      </w:r>
      <w:r w:rsidR="00200D4A" w:rsidRPr="001C4182">
        <w:rPr>
          <w:rFonts w:ascii="Times New Roman" w:hAnsi="Times New Roman" w:cs="Times New Roman"/>
        </w:rPr>
        <w:t>t</w:t>
      </w:r>
      <w:r w:rsidR="00CF00C7" w:rsidRPr="001C4182">
        <w:rPr>
          <w:rFonts w:ascii="Times New Roman" w:hAnsi="Times New Roman" w:cs="Times New Roman"/>
        </w:rPr>
        <w:t>he traditional Chinese pastry shop</w:t>
      </w:r>
      <w:r w:rsidR="00A1605E" w:rsidRPr="001C4182">
        <w:rPr>
          <w:rFonts w:ascii="Times New Roman" w:hAnsi="Times New Roman" w:cs="Times New Roman"/>
        </w:rPr>
        <w:t xml:space="preserve">. The activities on a Facebook brand page </w:t>
      </w:r>
      <w:r w:rsidR="00D57199">
        <w:rPr>
          <w:rFonts w:ascii="Times New Roman" w:hAnsi="Times New Roman" w:cs="Times New Roman"/>
        </w:rPr>
        <w:t>can</w:t>
      </w:r>
      <w:r w:rsidR="00D57199" w:rsidRPr="001C4182">
        <w:rPr>
          <w:rFonts w:ascii="Times New Roman" w:hAnsi="Times New Roman" w:cs="Times New Roman"/>
        </w:rPr>
        <w:t xml:space="preserve"> </w:t>
      </w:r>
      <w:r w:rsidR="00A1605E" w:rsidRPr="001C4182">
        <w:rPr>
          <w:rFonts w:ascii="Times New Roman" w:hAnsi="Times New Roman" w:cs="Times New Roman"/>
        </w:rPr>
        <w:t>have</w:t>
      </w:r>
      <w:r w:rsidR="00191DF3">
        <w:rPr>
          <w:rFonts w:ascii="Times New Roman" w:hAnsi="Times New Roman" w:cs="Times New Roman"/>
        </w:rPr>
        <w:t xml:space="preserve"> a</w:t>
      </w:r>
      <w:r w:rsidR="00A1605E" w:rsidRPr="001C4182">
        <w:rPr>
          <w:rFonts w:ascii="Times New Roman" w:hAnsi="Times New Roman" w:cs="Times New Roman"/>
        </w:rPr>
        <w:t xml:space="preserve"> huge impact on engagement. For example, users </w:t>
      </w:r>
      <w:r w:rsidR="00B132F8">
        <w:rPr>
          <w:rFonts w:ascii="Times New Roman" w:hAnsi="Times New Roman" w:cs="Times New Roman"/>
        </w:rPr>
        <w:t xml:space="preserve">who </w:t>
      </w:r>
      <w:r w:rsidR="005F6F27">
        <w:rPr>
          <w:rFonts w:ascii="Times New Roman" w:hAnsi="Times New Roman" w:cs="Times New Roman"/>
        </w:rPr>
        <w:t>Like</w:t>
      </w:r>
      <w:r w:rsidR="00A1605E" w:rsidRPr="001C4182">
        <w:rPr>
          <w:rFonts w:ascii="Times New Roman" w:hAnsi="Times New Roman" w:cs="Times New Roman"/>
        </w:rPr>
        <w:t xml:space="preserve">, comment, and share </w:t>
      </w:r>
      <w:r w:rsidR="00E07131">
        <w:rPr>
          <w:rFonts w:ascii="Times New Roman" w:hAnsi="Times New Roman" w:cs="Times New Roman"/>
        </w:rPr>
        <w:t>a</w:t>
      </w:r>
      <w:r w:rsidR="00E07131" w:rsidRPr="001C4182">
        <w:rPr>
          <w:rFonts w:ascii="Times New Roman" w:hAnsi="Times New Roman" w:cs="Times New Roman"/>
        </w:rPr>
        <w:t xml:space="preserve"> </w:t>
      </w:r>
      <w:r w:rsidR="00A1605E" w:rsidRPr="001C4182">
        <w:rPr>
          <w:rFonts w:ascii="Times New Roman" w:hAnsi="Times New Roman" w:cs="Times New Roman"/>
        </w:rPr>
        <w:t xml:space="preserve">brand post </w:t>
      </w:r>
      <w:r w:rsidR="00B132F8">
        <w:rPr>
          <w:rFonts w:ascii="Times New Roman" w:hAnsi="Times New Roman" w:cs="Times New Roman"/>
        </w:rPr>
        <w:t>demonstrate two</w:t>
      </w:r>
      <w:r w:rsidR="00A1605E" w:rsidRPr="001C4182">
        <w:rPr>
          <w:rFonts w:ascii="Times New Roman" w:hAnsi="Times New Roman" w:cs="Times New Roman"/>
        </w:rPr>
        <w:t xml:space="preserve">-way interaction between users and the brand. To engage customers, brands must post content that meets </w:t>
      </w:r>
      <w:r w:rsidR="00C51E07">
        <w:rPr>
          <w:rFonts w:ascii="Times New Roman" w:hAnsi="Times New Roman" w:cs="Times New Roman"/>
        </w:rPr>
        <w:t>customers’</w:t>
      </w:r>
      <w:r w:rsidR="00C51E07" w:rsidRPr="001C4182">
        <w:rPr>
          <w:rFonts w:ascii="Times New Roman" w:hAnsi="Times New Roman" w:cs="Times New Roman"/>
        </w:rPr>
        <w:t xml:space="preserve"> </w:t>
      </w:r>
      <w:r w:rsidR="00A1605E" w:rsidRPr="001C4182">
        <w:rPr>
          <w:rFonts w:ascii="Times New Roman" w:hAnsi="Times New Roman" w:cs="Times New Roman"/>
        </w:rPr>
        <w:t>demands</w:t>
      </w:r>
      <w:r w:rsidR="00C51E07">
        <w:rPr>
          <w:rFonts w:ascii="Times New Roman" w:hAnsi="Times New Roman" w:cs="Times New Roman"/>
        </w:rPr>
        <w:t xml:space="preserve"> so that customers click </w:t>
      </w:r>
      <w:r w:rsidR="00A1605E" w:rsidRPr="001C4182">
        <w:rPr>
          <w:rFonts w:ascii="Times New Roman" w:hAnsi="Times New Roman" w:cs="Times New Roman"/>
        </w:rPr>
        <w:t xml:space="preserve">the </w:t>
      </w:r>
      <w:r w:rsidR="00C51E07">
        <w:rPr>
          <w:rFonts w:ascii="Times New Roman" w:hAnsi="Times New Roman" w:cs="Times New Roman"/>
        </w:rPr>
        <w:t>L</w:t>
      </w:r>
      <w:r w:rsidR="00A1605E" w:rsidRPr="001C4182">
        <w:rPr>
          <w:rFonts w:ascii="Times New Roman" w:hAnsi="Times New Roman" w:cs="Times New Roman"/>
        </w:rPr>
        <w:t xml:space="preserve">ike button or react to the brand message. </w:t>
      </w:r>
      <w:r w:rsidR="00F10CD4">
        <w:rPr>
          <w:rFonts w:ascii="Times New Roman" w:hAnsi="Times New Roman" w:cs="Times New Roman"/>
        </w:rPr>
        <w:t>A</w:t>
      </w:r>
      <w:r w:rsidR="00A1605E" w:rsidRPr="001C4182">
        <w:rPr>
          <w:rFonts w:ascii="Times New Roman" w:hAnsi="Times New Roman" w:cs="Times New Roman"/>
        </w:rPr>
        <w:t xml:space="preserve"> post </w:t>
      </w:r>
      <w:r w:rsidR="00C51E07">
        <w:rPr>
          <w:rFonts w:ascii="Times New Roman" w:hAnsi="Times New Roman" w:cs="Times New Roman"/>
        </w:rPr>
        <w:t xml:space="preserve">that </w:t>
      </w:r>
      <w:r w:rsidR="00A1605E" w:rsidRPr="001C4182">
        <w:rPr>
          <w:rFonts w:ascii="Times New Roman" w:hAnsi="Times New Roman" w:cs="Times New Roman"/>
        </w:rPr>
        <w:t>receives</w:t>
      </w:r>
      <w:r w:rsidR="00C51E07">
        <w:rPr>
          <w:rFonts w:ascii="Times New Roman" w:hAnsi="Times New Roman" w:cs="Times New Roman"/>
        </w:rPr>
        <w:t xml:space="preserve"> more Likes </w:t>
      </w:r>
      <w:r w:rsidR="00F10CD4">
        <w:rPr>
          <w:rFonts w:ascii="Times New Roman" w:hAnsi="Times New Roman" w:cs="Times New Roman"/>
        </w:rPr>
        <w:t>has</w:t>
      </w:r>
      <w:r w:rsidR="00C51E07">
        <w:rPr>
          <w:rFonts w:ascii="Times New Roman" w:hAnsi="Times New Roman" w:cs="Times New Roman"/>
        </w:rPr>
        <w:t xml:space="preserve"> </w:t>
      </w:r>
      <w:r w:rsidR="00A1605E" w:rsidRPr="001C4182">
        <w:rPr>
          <w:rFonts w:ascii="Times New Roman" w:hAnsi="Times New Roman" w:cs="Times New Roman"/>
        </w:rPr>
        <w:t>more</w:t>
      </w:r>
      <w:r w:rsidR="00F10CD4" w:rsidRPr="00F10CD4">
        <w:rPr>
          <w:rFonts w:ascii="Times New Roman" w:hAnsi="Times New Roman" w:cs="Times New Roman"/>
        </w:rPr>
        <w:t xml:space="preserve"> </w:t>
      </w:r>
      <w:r w:rsidR="00F10CD4" w:rsidRPr="001C4182">
        <w:rPr>
          <w:rFonts w:ascii="Times New Roman" w:hAnsi="Times New Roman" w:cs="Times New Roman"/>
        </w:rPr>
        <w:t>page marketing value</w:t>
      </w:r>
      <w:r w:rsidR="00A1605E" w:rsidRPr="001C4182">
        <w:rPr>
          <w:rFonts w:ascii="Times New Roman" w:hAnsi="Times New Roman" w:cs="Times New Roman"/>
        </w:rPr>
        <w:t xml:space="preserve"> </w:t>
      </w:r>
      <w:r w:rsidR="002E6F05" w:rsidRPr="001C4182">
        <w:rPr>
          <w:rFonts w:ascii="Times New Roman" w:hAnsi="Times New Roman" w:cs="Times New Roman"/>
        </w:rPr>
        <w:fldChar w:fldCharType="begin" w:fldLock="1"/>
      </w:r>
      <w:r w:rsidR="00037128" w:rsidRPr="001C4182">
        <w:rPr>
          <w:rFonts w:ascii="Times New Roman" w:hAnsi="Times New Roman" w:cs="Times New Roman"/>
        </w:rPr>
        <w:instrText>ADDIN CSL_CITATION {"citationItems":[{"id":"ITEM-1","itemData":{"DOI":"10.5539/ass.v11n26p19","ISSN":"19112025","abstract":"India is relatively new in adopting social media and this paper try to identify the factors influencing customer engagement in Facebook brand pages. The main source of data used in this article is from Facebook’s insight data. The 134 selected Facebook Brand Pages were monitored regarding both the brand’s activity (posts) as well as the consumers’ interactions with the brand’s activity (likes, comments, etc.). The Fanpage Karma, a social-media monitoring tool was used to collect the data. A conceptual framework is provided that helps to understand the factors influencing the consumer engagement in Facebook brand pages. This paper proposes an empirical model based on Indian Facebook brand pages, which can help in increasing the brand engagement in Facebook brand pages.","author":[{"dropping-particle":"","family":"Jayasingh","given":"Sudarsan","non-dropping-particle":"","parse-names":false,"suffix":""},{"dropping-particle":"","family":"Venkatesh","given":"R.","non-dropping-particle":"","parse-names":false,"suffix":""}],"container-title":"Asian Social Science","id":"ITEM-1","issue":"26","issued":{"date-parts":[["2015"]]},"page":"19-29","title":"Customer engagement factors in Facebook brand pages","type":"article-journal","volume":"11"},"uris":["http://www.mendeley.com/documents/?uuid=b23b6ffb-f973-4763-a5c6-edea6ac2f302"]}],"mendeley":{"formattedCitation":"[100]","plainTextFormattedCitation":"[100]","previouslyFormattedCitation":"[100]"},"properties":{"noteIndex":0},"schema":"https://github.com/citation-style-language/schema/raw/master/csl-citation.json"}</w:instrText>
      </w:r>
      <w:r w:rsidR="002E6F05" w:rsidRPr="001C4182">
        <w:rPr>
          <w:rFonts w:ascii="Times New Roman" w:hAnsi="Times New Roman" w:cs="Times New Roman"/>
        </w:rPr>
        <w:fldChar w:fldCharType="separate"/>
      </w:r>
      <w:r w:rsidR="00984BB1" w:rsidRPr="001C4182">
        <w:rPr>
          <w:rFonts w:ascii="Times New Roman" w:hAnsi="Times New Roman" w:cs="Times New Roman"/>
        </w:rPr>
        <w:t>[10</w:t>
      </w:r>
      <w:r w:rsidR="00892193">
        <w:rPr>
          <w:rFonts w:ascii="Times New Roman" w:hAnsi="Times New Roman" w:cs="Times New Roman"/>
        </w:rPr>
        <w:t>9</w:t>
      </w:r>
      <w:r w:rsidR="00984BB1" w:rsidRPr="001C4182">
        <w:rPr>
          <w:rFonts w:ascii="Times New Roman" w:hAnsi="Times New Roman" w:cs="Times New Roman"/>
        </w:rPr>
        <w:t>]</w:t>
      </w:r>
      <w:r w:rsidR="002E6F05" w:rsidRPr="001C4182">
        <w:rPr>
          <w:rFonts w:ascii="Times New Roman" w:hAnsi="Times New Roman" w:cs="Times New Roman"/>
        </w:rPr>
        <w:fldChar w:fldCharType="end"/>
      </w:r>
      <w:r w:rsidR="00A1605E" w:rsidRPr="001C4182">
        <w:rPr>
          <w:rFonts w:ascii="Times New Roman" w:hAnsi="Times New Roman" w:cs="Times New Roman"/>
        </w:rPr>
        <w:t xml:space="preserve">. Therefore, </w:t>
      </w:r>
      <w:r w:rsidR="00200D4A" w:rsidRPr="001C4182">
        <w:rPr>
          <w:rFonts w:ascii="Times New Roman" w:hAnsi="Times New Roman" w:cs="Times New Roman"/>
        </w:rPr>
        <w:t>t</w:t>
      </w:r>
      <w:r w:rsidR="00CF00C7" w:rsidRPr="001C4182">
        <w:rPr>
          <w:rFonts w:ascii="Times New Roman" w:hAnsi="Times New Roman" w:cs="Times New Roman"/>
        </w:rPr>
        <w:t>he pastry shop</w:t>
      </w:r>
      <w:r w:rsidR="00A1605E" w:rsidRPr="001C4182">
        <w:rPr>
          <w:rFonts w:ascii="Times New Roman" w:hAnsi="Times New Roman" w:cs="Times New Roman"/>
        </w:rPr>
        <w:t xml:space="preserve"> engaged Facebook users</w:t>
      </w:r>
      <w:r w:rsidR="008154CC">
        <w:rPr>
          <w:rFonts w:ascii="Times New Roman" w:hAnsi="Times New Roman" w:cs="Times New Roman"/>
        </w:rPr>
        <w:t>,</w:t>
      </w:r>
      <w:r w:rsidR="00A1605E" w:rsidRPr="001C4182">
        <w:rPr>
          <w:rFonts w:ascii="Times New Roman" w:hAnsi="Times New Roman" w:cs="Times New Roman"/>
        </w:rPr>
        <w:t xml:space="preserve"> such as </w:t>
      </w:r>
      <w:r w:rsidR="008154CC">
        <w:rPr>
          <w:rFonts w:ascii="Times New Roman" w:hAnsi="Times New Roman" w:cs="Times New Roman"/>
        </w:rPr>
        <w:t xml:space="preserve">by </w:t>
      </w:r>
      <w:r w:rsidR="00A1605E" w:rsidRPr="001C4182">
        <w:rPr>
          <w:rFonts w:ascii="Times New Roman" w:hAnsi="Times New Roman" w:cs="Times New Roman"/>
        </w:rPr>
        <w:t xml:space="preserve">posting attractive </w:t>
      </w:r>
      <w:r w:rsidR="008154CC">
        <w:rPr>
          <w:rFonts w:ascii="Times New Roman" w:hAnsi="Times New Roman" w:cs="Times New Roman"/>
        </w:rPr>
        <w:t>photographs</w:t>
      </w:r>
      <w:r w:rsidR="008154CC" w:rsidRPr="001C4182">
        <w:rPr>
          <w:rFonts w:ascii="Times New Roman" w:hAnsi="Times New Roman" w:cs="Times New Roman"/>
        </w:rPr>
        <w:t xml:space="preserve"> </w:t>
      </w:r>
      <w:r w:rsidR="00A1605E" w:rsidRPr="001C4182">
        <w:rPr>
          <w:rFonts w:ascii="Times New Roman" w:hAnsi="Times New Roman" w:cs="Times New Roman"/>
        </w:rPr>
        <w:t xml:space="preserve">and videos of </w:t>
      </w:r>
      <w:r w:rsidR="003063E5">
        <w:rPr>
          <w:rFonts w:ascii="Times New Roman" w:hAnsi="Times New Roman" w:cs="Times New Roman"/>
        </w:rPr>
        <w:t>various</w:t>
      </w:r>
      <w:r w:rsidR="00A1605E" w:rsidRPr="001C4182">
        <w:rPr>
          <w:rFonts w:ascii="Times New Roman" w:hAnsi="Times New Roman" w:cs="Times New Roman"/>
        </w:rPr>
        <w:t xml:space="preserve"> pastries. Further</w:t>
      </w:r>
      <w:r w:rsidR="00CD7151">
        <w:rPr>
          <w:rFonts w:ascii="Times New Roman" w:hAnsi="Times New Roman" w:cs="Times New Roman"/>
        </w:rPr>
        <w:t>more</w:t>
      </w:r>
      <w:r w:rsidR="00A1605E" w:rsidRPr="001C4182">
        <w:rPr>
          <w:rFonts w:ascii="Times New Roman" w:hAnsi="Times New Roman" w:cs="Times New Roman"/>
        </w:rPr>
        <w:t>,</w:t>
      </w:r>
      <w:r w:rsidR="00CD7151">
        <w:rPr>
          <w:rFonts w:ascii="Times New Roman" w:hAnsi="Times New Roman" w:cs="Times New Roman"/>
        </w:rPr>
        <w:t xml:space="preserve"> users or customers were engaged via</w:t>
      </w:r>
      <w:r w:rsidR="00A1605E" w:rsidRPr="001C4182">
        <w:rPr>
          <w:rFonts w:ascii="Times New Roman" w:hAnsi="Times New Roman" w:cs="Times New Roman"/>
        </w:rPr>
        <w:t xml:space="preserve"> creative content </w:t>
      </w:r>
      <w:r w:rsidR="00CD7151">
        <w:rPr>
          <w:rFonts w:ascii="Times New Roman" w:hAnsi="Times New Roman" w:cs="Times New Roman"/>
        </w:rPr>
        <w:t xml:space="preserve">that </w:t>
      </w:r>
      <w:r w:rsidR="00A1605E" w:rsidRPr="001C4182">
        <w:rPr>
          <w:rFonts w:ascii="Times New Roman" w:hAnsi="Times New Roman" w:cs="Times New Roman"/>
        </w:rPr>
        <w:t xml:space="preserve">included </w:t>
      </w:r>
      <w:r w:rsidR="00CD7151">
        <w:rPr>
          <w:rFonts w:ascii="Times New Roman" w:hAnsi="Times New Roman" w:cs="Times New Roman"/>
        </w:rPr>
        <w:t xml:space="preserve">videos of </w:t>
      </w:r>
      <w:r w:rsidR="00A1605E" w:rsidRPr="001C4182">
        <w:rPr>
          <w:rFonts w:ascii="Times New Roman" w:hAnsi="Times New Roman" w:cs="Times New Roman"/>
        </w:rPr>
        <w:t>different mooncakes</w:t>
      </w:r>
      <w:r w:rsidR="00CD7151">
        <w:rPr>
          <w:rFonts w:ascii="Times New Roman" w:hAnsi="Times New Roman" w:cs="Times New Roman"/>
        </w:rPr>
        <w:t xml:space="preserve"> being eaten</w:t>
      </w:r>
      <w:r w:rsidR="00A1605E" w:rsidRPr="001C4182">
        <w:rPr>
          <w:rFonts w:ascii="Times New Roman" w:hAnsi="Times New Roman" w:cs="Times New Roman"/>
        </w:rPr>
        <w:t xml:space="preserve"> and </w:t>
      </w:r>
      <w:r w:rsidR="00CD7151">
        <w:rPr>
          <w:rFonts w:ascii="Times New Roman" w:hAnsi="Times New Roman" w:cs="Times New Roman"/>
        </w:rPr>
        <w:t xml:space="preserve">conveying </w:t>
      </w:r>
      <w:r w:rsidR="00A1605E" w:rsidRPr="001C4182">
        <w:rPr>
          <w:rFonts w:ascii="Times New Roman" w:hAnsi="Times New Roman" w:cs="Times New Roman"/>
        </w:rPr>
        <w:t xml:space="preserve">wishes </w:t>
      </w:r>
      <w:r w:rsidR="00CD7151">
        <w:rPr>
          <w:rFonts w:ascii="Times New Roman" w:hAnsi="Times New Roman" w:cs="Times New Roman"/>
        </w:rPr>
        <w:t>for the</w:t>
      </w:r>
      <w:r w:rsidR="00CD7151" w:rsidRPr="001C4182">
        <w:rPr>
          <w:rFonts w:ascii="Times New Roman" w:hAnsi="Times New Roman" w:cs="Times New Roman"/>
        </w:rPr>
        <w:t xml:space="preserve"> </w:t>
      </w:r>
      <w:r w:rsidR="00A1605E" w:rsidRPr="001C4182">
        <w:rPr>
          <w:rFonts w:ascii="Times New Roman" w:hAnsi="Times New Roman" w:cs="Times New Roman"/>
        </w:rPr>
        <w:t>Mid-Autumn Festival and Chong Yang Festival.</w:t>
      </w:r>
    </w:p>
    <w:p w14:paraId="6AEC7704" w14:textId="0DB9B3A3" w:rsidR="000C6485" w:rsidRPr="001C4182" w:rsidRDefault="000B6A07" w:rsidP="002B1F7A">
      <w:pPr>
        <w:pStyle w:val="NormalWeb"/>
        <w:snapToGrid w:val="0"/>
        <w:spacing w:before="0" w:beforeAutospacing="0" w:afterLines="50" w:after="180" w:afterAutospacing="0" w:line="276" w:lineRule="auto"/>
        <w:jc w:val="both"/>
        <w:textAlignment w:val="top"/>
        <w:rPr>
          <w:rFonts w:ascii="Times New Roman" w:hAnsi="Times New Roman" w:cs="Times New Roman"/>
        </w:rPr>
      </w:pPr>
      <w:r>
        <w:rPr>
          <w:rFonts w:ascii="Times New Roman" w:hAnsi="Times New Roman" w:cs="Times New Roman"/>
        </w:rPr>
        <w:t>The</w:t>
      </w:r>
      <w:r w:rsidR="00A1605E" w:rsidRPr="001C4182">
        <w:rPr>
          <w:rFonts w:ascii="Times New Roman" w:hAnsi="Times New Roman" w:cs="Times New Roman"/>
        </w:rPr>
        <w:t xml:space="preserve"> social media strategy </w:t>
      </w:r>
      <w:r>
        <w:rPr>
          <w:rFonts w:ascii="Times New Roman" w:hAnsi="Times New Roman" w:cs="Times New Roman"/>
        </w:rPr>
        <w:t>of</w:t>
      </w:r>
      <w:r w:rsidR="00A1605E" w:rsidRPr="001C4182">
        <w:rPr>
          <w:rFonts w:ascii="Times New Roman" w:hAnsi="Times New Roman" w:cs="Times New Roman"/>
        </w:rPr>
        <w:t xml:space="preserve"> publishing a post related to </w:t>
      </w:r>
      <w:r w:rsidR="00200D4A" w:rsidRPr="001C4182">
        <w:rPr>
          <w:rFonts w:ascii="Times New Roman" w:hAnsi="Times New Roman" w:cs="Times New Roman"/>
        </w:rPr>
        <w:t>t</w:t>
      </w:r>
      <w:r w:rsidR="00CF00C7" w:rsidRPr="001C4182">
        <w:rPr>
          <w:rFonts w:ascii="Times New Roman" w:hAnsi="Times New Roman" w:cs="Times New Roman"/>
        </w:rPr>
        <w:t xml:space="preserve">he </w:t>
      </w:r>
      <w:r w:rsidR="00A1605E" w:rsidRPr="001C4182">
        <w:rPr>
          <w:rFonts w:ascii="Times New Roman" w:hAnsi="Times New Roman" w:cs="Times New Roman"/>
        </w:rPr>
        <w:t>brand history and journey</w:t>
      </w:r>
      <w:r>
        <w:rPr>
          <w:rFonts w:ascii="Times New Roman" w:hAnsi="Times New Roman" w:cs="Times New Roman"/>
        </w:rPr>
        <w:t xml:space="preserve"> of the pastry shop</w:t>
      </w:r>
      <w:r w:rsidR="00A1605E" w:rsidRPr="001C4182">
        <w:rPr>
          <w:rFonts w:ascii="Times New Roman" w:hAnsi="Times New Roman" w:cs="Times New Roman"/>
        </w:rPr>
        <w:t xml:space="preserve"> engage</w:t>
      </w:r>
      <w:r>
        <w:rPr>
          <w:rFonts w:ascii="Times New Roman" w:hAnsi="Times New Roman" w:cs="Times New Roman"/>
        </w:rPr>
        <w:t>d the</w:t>
      </w:r>
      <w:r w:rsidR="00A1605E" w:rsidRPr="001C4182">
        <w:rPr>
          <w:rFonts w:ascii="Times New Roman" w:hAnsi="Times New Roman" w:cs="Times New Roman"/>
        </w:rPr>
        <w:t xml:space="preserve"> audience by ask</w:t>
      </w:r>
      <w:r>
        <w:rPr>
          <w:rFonts w:ascii="Times New Roman" w:hAnsi="Times New Roman" w:cs="Times New Roman"/>
        </w:rPr>
        <w:t>ing</w:t>
      </w:r>
      <w:r w:rsidR="00A1605E" w:rsidRPr="001C4182">
        <w:rPr>
          <w:rFonts w:ascii="Times New Roman" w:hAnsi="Times New Roman" w:cs="Times New Roman"/>
        </w:rPr>
        <w:t xml:space="preserve"> questions and </w:t>
      </w:r>
      <w:r>
        <w:rPr>
          <w:rFonts w:ascii="Times New Roman" w:hAnsi="Times New Roman" w:cs="Times New Roman"/>
        </w:rPr>
        <w:t xml:space="preserve">encouraging </w:t>
      </w:r>
      <w:r w:rsidR="00A1605E" w:rsidRPr="001C4182">
        <w:rPr>
          <w:rFonts w:ascii="Times New Roman" w:hAnsi="Times New Roman" w:cs="Times New Roman"/>
        </w:rPr>
        <w:t xml:space="preserve">them to </w:t>
      </w:r>
      <w:r>
        <w:rPr>
          <w:rFonts w:ascii="Times New Roman" w:hAnsi="Times New Roman" w:cs="Times New Roman"/>
        </w:rPr>
        <w:t>leave</w:t>
      </w:r>
      <w:r w:rsidRPr="001C4182">
        <w:rPr>
          <w:rFonts w:ascii="Times New Roman" w:hAnsi="Times New Roman" w:cs="Times New Roman"/>
        </w:rPr>
        <w:t xml:space="preserve"> </w:t>
      </w:r>
      <w:r w:rsidR="00A1605E" w:rsidRPr="001C4182">
        <w:rPr>
          <w:rFonts w:ascii="Times New Roman" w:hAnsi="Times New Roman" w:cs="Times New Roman"/>
        </w:rPr>
        <w:t xml:space="preserve">comments or react to the post. As </w:t>
      </w:r>
      <w:r w:rsidR="00975C42">
        <w:rPr>
          <w:rFonts w:ascii="Times New Roman" w:hAnsi="Times New Roman" w:cs="Times New Roman"/>
        </w:rPr>
        <w:t>demonstrated</w:t>
      </w:r>
      <w:r w:rsidR="00975C42" w:rsidRPr="001C4182">
        <w:rPr>
          <w:rFonts w:ascii="Times New Roman" w:hAnsi="Times New Roman" w:cs="Times New Roman"/>
        </w:rPr>
        <w:t xml:space="preserve"> </w:t>
      </w:r>
      <w:r w:rsidR="00A1605E" w:rsidRPr="001C4182">
        <w:rPr>
          <w:rFonts w:ascii="Times New Roman" w:hAnsi="Times New Roman" w:cs="Times New Roman"/>
        </w:rPr>
        <w:t>in Appendixes 1</w:t>
      </w:r>
      <w:r w:rsidR="000901D6">
        <w:rPr>
          <w:rFonts w:ascii="Times New Roman" w:hAnsi="Times New Roman" w:cs="Times New Roman"/>
        </w:rPr>
        <w:t>–</w:t>
      </w:r>
      <w:r w:rsidR="00A1605E" w:rsidRPr="001C4182">
        <w:rPr>
          <w:rFonts w:ascii="Times New Roman" w:hAnsi="Times New Roman" w:cs="Times New Roman"/>
        </w:rPr>
        <w:t xml:space="preserve">5, </w:t>
      </w:r>
      <w:r w:rsidR="00090D8E" w:rsidRPr="001C4182">
        <w:rPr>
          <w:rFonts w:ascii="Times New Roman" w:hAnsi="Times New Roman" w:cs="Times New Roman"/>
        </w:rPr>
        <w:t>t</w:t>
      </w:r>
      <w:r w:rsidR="00CF00C7" w:rsidRPr="001C4182">
        <w:rPr>
          <w:rFonts w:ascii="Times New Roman" w:hAnsi="Times New Roman" w:cs="Times New Roman"/>
        </w:rPr>
        <w:t>he pastry shop</w:t>
      </w:r>
      <w:r w:rsidR="00A1605E" w:rsidRPr="001C4182">
        <w:rPr>
          <w:rFonts w:ascii="Times New Roman" w:hAnsi="Times New Roman" w:cs="Times New Roman"/>
        </w:rPr>
        <w:t xml:space="preserve"> successfully used </w:t>
      </w:r>
      <w:r w:rsidR="000901D6">
        <w:rPr>
          <w:rFonts w:ascii="Times New Roman" w:hAnsi="Times New Roman" w:cs="Times New Roman"/>
        </w:rPr>
        <w:t xml:space="preserve">SMM </w:t>
      </w:r>
      <w:r w:rsidR="00A1605E" w:rsidRPr="001C4182">
        <w:rPr>
          <w:rFonts w:ascii="Times New Roman" w:hAnsi="Times New Roman" w:cs="Times New Roman"/>
        </w:rPr>
        <w:t xml:space="preserve">strategies with attractive </w:t>
      </w:r>
      <w:r w:rsidR="00445B18">
        <w:rPr>
          <w:rFonts w:ascii="Times New Roman" w:hAnsi="Times New Roman" w:cs="Times New Roman"/>
        </w:rPr>
        <w:t xml:space="preserve">weekly </w:t>
      </w:r>
      <w:r w:rsidR="00A1605E" w:rsidRPr="001C4182">
        <w:rPr>
          <w:rFonts w:ascii="Times New Roman" w:hAnsi="Times New Roman" w:cs="Times New Roman"/>
        </w:rPr>
        <w:t xml:space="preserve">content to engage </w:t>
      </w:r>
      <w:r w:rsidR="00E35B70">
        <w:rPr>
          <w:rFonts w:ascii="Times New Roman" w:hAnsi="Times New Roman" w:cs="Times New Roman"/>
        </w:rPr>
        <w:t>its</w:t>
      </w:r>
      <w:r w:rsidR="00A1605E" w:rsidRPr="001C4182">
        <w:rPr>
          <w:rFonts w:ascii="Times New Roman" w:hAnsi="Times New Roman" w:cs="Times New Roman"/>
        </w:rPr>
        <w:t xml:space="preserve"> audience</w:t>
      </w:r>
      <w:r w:rsidR="00090D8E" w:rsidRPr="001C4182">
        <w:rPr>
          <w:rFonts w:ascii="Times New Roman" w:hAnsi="Times New Roman" w:cs="Times New Roman"/>
        </w:rPr>
        <w:t xml:space="preserve"> during the</w:t>
      </w:r>
      <w:r w:rsidR="000901D6">
        <w:rPr>
          <w:rFonts w:ascii="Times New Roman" w:hAnsi="Times New Roman" w:cs="Times New Roman"/>
        </w:rPr>
        <w:t xml:space="preserve"> pandemic.</w:t>
      </w:r>
      <w:r w:rsidR="00090D8E" w:rsidRPr="001C4182">
        <w:rPr>
          <w:rFonts w:ascii="Times New Roman" w:hAnsi="Times New Roman" w:cs="Times New Roman"/>
        </w:rPr>
        <w:t xml:space="preserve"> </w:t>
      </w:r>
      <w:r w:rsidR="00A1605E" w:rsidRPr="001C4182">
        <w:rPr>
          <w:rFonts w:ascii="Times New Roman" w:hAnsi="Times New Roman" w:cs="Times New Roman"/>
        </w:rPr>
        <w:t>The findings aligned with</w:t>
      </w:r>
      <w:r w:rsidR="000901D6">
        <w:rPr>
          <w:rFonts w:ascii="Times New Roman" w:hAnsi="Times New Roman" w:cs="Times New Roman"/>
        </w:rPr>
        <w:t xml:space="preserve"> those </w:t>
      </w:r>
      <w:r w:rsidR="00A1605E" w:rsidRPr="001C4182">
        <w:rPr>
          <w:rFonts w:ascii="Times New Roman" w:hAnsi="Times New Roman" w:cs="Times New Roman"/>
        </w:rPr>
        <w:t xml:space="preserve">of Alhaddad </w:t>
      </w:r>
      <w:r w:rsidR="002E6F05" w:rsidRPr="001C4182">
        <w:rPr>
          <w:rFonts w:ascii="Times New Roman" w:hAnsi="Times New Roman" w:cs="Times New Roman"/>
        </w:rPr>
        <w:fldChar w:fldCharType="begin" w:fldLock="1"/>
      </w:r>
      <w:r w:rsidR="00037128" w:rsidRPr="001C4182">
        <w:rPr>
          <w:rFonts w:ascii="Times New Roman" w:hAnsi="Times New Roman" w:cs="Times New Roman"/>
        </w:rPr>
        <w:instrText>ADDIN CSL_CITATION {"citationItems":[{"id":"ITEM-1","itemData":{"author":[{"dropping-particle":"","family":"Alhaddad","given":"Abdullah Awad","non-dropping-particle":"","parse-names":false,"suffix":""}],"container-title":"International Journal of e-Education, e-Business, e-Management and e-Learning","id":"ITEM-1","issued":{"date-parts":[["2015"]]},"page":"73","title":"The Effect of Advertising Awareness on Brand Equity in social media","type":"article-journal","volume":"5"},"suppress-author":1,"uris":["http://www.mendeley.com/documents/?uuid=106d7e29-1c29-4e7b-ba27-09882740e18f"]}],"mendeley":{"formattedCitation":"[129]","plainTextFormattedCitation":"[129]","previouslyFormattedCitation":"[129]"},"properties":{"noteIndex":0},"schema":"https://github.com/citation-style-language/schema/raw/master/csl-citation.json"}</w:instrText>
      </w:r>
      <w:r w:rsidR="002E6F05" w:rsidRPr="001C4182">
        <w:rPr>
          <w:rFonts w:ascii="Times New Roman" w:hAnsi="Times New Roman" w:cs="Times New Roman"/>
        </w:rPr>
        <w:fldChar w:fldCharType="separate"/>
      </w:r>
      <w:r w:rsidR="00984BB1" w:rsidRPr="001C4182">
        <w:rPr>
          <w:rFonts w:ascii="Times New Roman" w:hAnsi="Times New Roman" w:cs="Times New Roman"/>
        </w:rPr>
        <w:t>[1</w:t>
      </w:r>
      <w:r w:rsidR="00C757C2">
        <w:rPr>
          <w:rFonts w:ascii="Times New Roman" w:hAnsi="Times New Roman" w:cs="Times New Roman"/>
        </w:rPr>
        <w:t>38</w:t>
      </w:r>
      <w:r w:rsidR="00984BB1" w:rsidRPr="001C4182">
        <w:rPr>
          <w:rFonts w:ascii="Times New Roman" w:hAnsi="Times New Roman" w:cs="Times New Roman"/>
        </w:rPr>
        <w:t>]</w:t>
      </w:r>
      <w:r w:rsidR="002E6F05" w:rsidRPr="001C4182">
        <w:rPr>
          <w:rFonts w:ascii="Times New Roman" w:hAnsi="Times New Roman" w:cs="Times New Roman"/>
        </w:rPr>
        <w:fldChar w:fldCharType="end"/>
      </w:r>
      <w:r w:rsidR="000901D6">
        <w:rPr>
          <w:rFonts w:ascii="Times New Roman" w:hAnsi="Times New Roman" w:cs="Times New Roman"/>
        </w:rPr>
        <w:t>, who reported</w:t>
      </w:r>
      <w:r w:rsidR="00A1605E" w:rsidRPr="001C4182">
        <w:rPr>
          <w:rFonts w:ascii="Times New Roman" w:hAnsi="Times New Roman" w:cs="Times New Roman"/>
        </w:rPr>
        <w:t xml:space="preserve"> that</w:t>
      </w:r>
      <w:r w:rsidR="000901D6">
        <w:rPr>
          <w:rFonts w:ascii="Times New Roman" w:hAnsi="Times New Roman" w:cs="Times New Roman"/>
        </w:rPr>
        <w:t xml:space="preserve"> varied</w:t>
      </w:r>
      <w:r w:rsidR="00A1605E" w:rsidRPr="001C4182">
        <w:rPr>
          <w:rFonts w:ascii="Times New Roman" w:hAnsi="Times New Roman" w:cs="Times New Roman"/>
        </w:rPr>
        <w:t xml:space="preserve"> content, such as links, videos, and </w:t>
      </w:r>
      <w:r w:rsidR="00EA6F21">
        <w:rPr>
          <w:rFonts w:ascii="Times New Roman" w:hAnsi="Times New Roman" w:cs="Times New Roman"/>
        </w:rPr>
        <w:t>photographs</w:t>
      </w:r>
      <w:r w:rsidR="000901D6">
        <w:rPr>
          <w:rFonts w:ascii="Times New Roman" w:hAnsi="Times New Roman" w:cs="Times New Roman"/>
        </w:rPr>
        <w:t>, was</w:t>
      </w:r>
      <w:r w:rsidR="00A1605E" w:rsidRPr="001C4182">
        <w:rPr>
          <w:rFonts w:ascii="Times New Roman" w:hAnsi="Times New Roman" w:cs="Times New Roman"/>
        </w:rPr>
        <w:t xml:space="preserve"> significant</w:t>
      </w:r>
      <w:r w:rsidR="000901D6">
        <w:rPr>
          <w:rFonts w:ascii="Times New Roman" w:hAnsi="Times New Roman" w:cs="Times New Roman"/>
        </w:rPr>
        <w:t xml:space="preserve"> for increasing BA and BI. Briefly,</w:t>
      </w:r>
      <w:r w:rsidR="00A1605E" w:rsidRPr="001C4182">
        <w:rPr>
          <w:rFonts w:ascii="Times New Roman" w:hAnsi="Times New Roman" w:cs="Times New Roman"/>
        </w:rPr>
        <w:t xml:space="preserve"> a brand may</w:t>
      </w:r>
      <w:r w:rsidR="002129CD">
        <w:rPr>
          <w:rFonts w:ascii="Times New Roman" w:hAnsi="Times New Roman" w:cs="Times New Roman"/>
        </w:rPr>
        <w:t xml:space="preserve"> become memorable</w:t>
      </w:r>
      <w:r w:rsidR="00A1605E" w:rsidRPr="001C4182">
        <w:rPr>
          <w:rFonts w:ascii="Times New Roman" w:hAnsi="Times New Roman" w:cs="Times New Roman"/>
        </w:rPr>
        <w:t xml:space="preserve"> </w:t>
      </w:r>
      <w:r w:rsidR="000901D6">
        <w:rPr>
          <w:rFonts w:ascii="Times New Roman" w:hAnsi="Times New Roman" w:cs="Times New Roman"/>
        </w:rPr>
        <w:t>via abundant content and constant and regular posting</w:t>
      </w:r>
      <w:r w:rsidR="00384876" w:rsidRPr="001C4182">
        <w:rPr>
          <w:rFonts w:ascii="Times New Roman" w:hAnsi="Times New Roman" w:cs="Times New Roman"/>
        </w:rPr>
        <w:t>.</w:t>
      </w:r>
    </w:p>
    <w:p w14:paraId="6029E1DD" w14:textId="37DB2051" w:rsidR="00384876" w:rsidRPr="002B1F7A" w:rsidRDefault="00384876" w:rsidP="002B1F7A">
      <w:pPr>
        <w:snapToGrid w:val="0"/>
        <w:spacing w:beforeLines="100" w:before="360" w:line="276" w:lineRule="auto"/>
        <w:rPr>
          <w:rFonts w:ascii="Arial" w:hAnsi="Arial" w:cs="Arial"/>
          <w:b/>
          <w:bCs/>
          <w:sz w:val="28"/>
          <w:szCs w:val="28"/>
        </w:rPr>
      </w:pPr>
      <w:r w:rsidRPr="002B1F7A">
        <w:rPr>
          <w:rFonts w:ascii="Arial" w:hAnsi="Arial" w:cs="Arial"/>
          <w:b/>
          <w:bCs/>
          <w:sz w:val="28"/>
          <w:szCs w:val="28"/>
        </w:rPr>
        <w:t>5.</w:t>
      </w:r>
      <w:r w:rsidR="00200D4A" w:rsidRPr="002B1F7A">
        <w:rPr>
          <w:rFonts w:ascii="Arial" w:hAnsi="Arial" w:cs="Arial"/>
          <w:b/>
          <w:bCs/>
          <w:sz w:val="28"/>
          <w:szCs w:val="28"/>
        </w:rPr>
        <w:t>3</w:t>
      </w:r>
      <w:r w:rsidRPr="002B1F7A">
        <w:rPr>
          <w:rFonts w:ascii="Arial" w:hAnsi="Arial" w:cs="Arial"/>
          <w:b/>
          <w:bCs/>
          <w:sz w:val="28"/>
          <w:szCs w:val="28"/>
        </w:rPr>
        <w:t xml:space="preserve"> </w:t>
      </w:r>
      <w:r w:rsidR="000901D6" w:rsidRPr="002B1F7A">
        <w:rPr>
          <w:rFonts w:ascii="Arial" w:hAnsi="Arial" w:cs="Arial"/>
          <w:b/>
          <w:bCs/>
          <w:sz w:val="28"/>
          <w:szCs w:val="28"/>
        </w:rPr>
        <w:t xml:space="preserve">Were </w:t>
      </w:r>
      <w:r w:rsidR="00CF32BE" w:rsidRPr="002B1F7A">
        <w:rPr>
          <w:rFonts w:ascii="Arial" w:hAnsi="Arial" w:cs="Arial"/>
          <w:b/>
          <w:bCs/>
          <w:sz w:val="28"/>
          <w:szCs w:val="28"/>
        </w:rPr>
        <w:t xml:space="preserve">the </w:t>
      </w:r>
      <w:r w:rsidR="00DF7D7A" w:rsidRPr="002B1F7A">
        <w:rPr>
          <w:rFonts w:ascii="Arial" w:hAnsi="Arial" w:cs="Arial"/>
          <w:b/>
          <w:bCs/>
          <w:sz w:val="28"/>
          <w:szCs w:val="28"/>
        </w:rPr>
        <w:t>SMM</w:t>
      </w:r>
      <w:r w:rsidR="00CF32BE" w:rsidRPr="002B1F7A">
        <w:rPr>
          <w:rFonts w:ascii="Arial" w:hAnsi="Arial" w:cs="Arial"/>
          <w:b/>
          <w:bCs/>
          <w:sz w:val="28"/>
          <w:szCs w:val="28"/>
        </w:rPr>
        <w:t xml:space="preserve"> strategies effective in increasing </w:t>
      </w:r>
      <w:r w:rsidR="00200D4A" w:rsidRPr="002B1F7A">
        <w:rPr>
          <w:rFonts w:ascii="Arial" w:hAnsi="Arial" w:cs="Arial"/>
          <w:b/>
          <w:bCs/>
          <w:sz w:val="28"/>
          <w:szCs w:val="28"/>
        </w:rPr>
        <w:t>t</w:t>
      </w:r>
      <w:r w:rsidR="00CF00C7" w:rsidRPr="002B1F7A">
        <w:rPr>
          <w:rFonts w:ascii="Arial" w:hAnsi="Arial" w:cs="Arial"/>
          <w:b/>
          <w:bCs/>
          <w:sz w:val="28"/>
          <w:szCs w:val="28"/>
        </w:rPr>
        <w:t>he pastry shop</w:t>
      </w:r>
      <w:r w:rsidR="00705D56" w:rsidRPr="002B1F7A">
        <w:rPr>
          <w:rFonts w:ascii="Arial" w:hAnsi="Arial" w:cs="Arial"/>
          <w:b/>
          <w:bCs/>
          <w:sz w:val="28"/>
          <w:szCs w:val="28"/>
        </w:rPr>
        <w:t xml:space="preserve"> BA and BI</w:t>
      </w:r>
      <w:r w:rsidR="00CF32BE" w:rsidRPr="002B1F7A">
        <w:rPr>
          <w:rFonts w:ascii="Arial" w:hAnsi="Arial" w:cs="Arial"/>
          <w:b/>
          <w:bCs/>
          <w:sz w:val="28"/>
          <w:szCs w:val="28"/>
        </w:rPr>
        <w:t>?</w:t>
      </w:r>
    </w:p>
    <w:p w14:paraId="1D9A9A08" w14:textId="282D3362" w:rsidR="004A2289" w:rsidRPr="001C4182" w:rsidRDefault="00402F96" w:rsidP="002B1F7A">
      <w:pPr>
        <w:pStyle w:val="NormalWeb"/>
        <w:snapToGrid w:val="0"/>
        <w:spacing w:before="0" w:beforeAutospacing="0" w:after="0" w:afterAutospacing="0" w:line="276" w:lineRule="auto"/>
        <w:jc w:val="both"/>
        <w:textAlignment w:val="top"/>
        <w:rPr>
          <w:rFonts w:ascii="Times New Roman" w:hAnsi="Times New Roman" w:cs="Times New Roman"/>
        </w:rPr>
      </w:pPr>
      <w:r>
        <w:rPr>
          <w:rFonts w:ascii="Times New Roman" w:hAnsi="Times New Roman" w:cs="Times New Roman"/>
        </w:rPr>
        <w:t xml:space="preserve">The SMM strategies significantly increased the </w:t>
      </w:r>
      <w:r w:rsidR="00DF1411" w:rsidRPr="001C4182">
        <w:rPr>
          <w:rFonts w:ascii="Times New Roman" w:hAnsi="Times New Roman" w:cs="Times New Roman"/>
        </w:rPr>
        <w:t xml:space="preserve">Facebook </w:t>
      </w:r>
      <w:r w:rsidR="00C37509" w:rsidRPr="001C4182">
        <w:rPr>
          <w:rFonts w:ascii="Times New Roman" w:hAnsi="Times New Roman" w:cs="Times New Roman"/>
        </w:rPr>
        <w:t>follower</w:t>
      </w:r>
      <w:r>
        <w:rPr>
          <w:rFonts w:ascii="Times New Roman" w:hAnsi="Times New Roman" w:cs="Times New Roman"/>
        </w:rPr>
        <w:t>s</w:t>
      </w:r>
      <w:r w:rsidR="00C37509" w:rsidRPr="001C4182">
        <w:rPr>
          <w:rFonts w:ascii="Times New Roman" w:hAnsi="Times New Roman" w:cs="Times New Roman"/>
        </w:rPr>
        <w:t>, reach</w:t>
      </w:r>
      <w:r>
        <w:rPr>
          <w:rFonts w:ascii="Times New Roman" w:hAnsi="Times New Roman" w:cs="Times New Roman"/>
        </w:rPr>
        <w:t>,</w:t>
      </w:r>
      <w:r w:rsidR="00C37509" w:rsidRPr="001C4182">
        <w:rPr>
          <w:rFonts w:ascii="Times New Roman" w:hAnsi="Times New Roman" w:cs="Times New Roman"/>
        </w:rPr>
        <w:t xml:space="preserve"> and engagement </w:t>
      </w:r>
      <w:r>
        <w:rPr>
          <w:rFonts w:ascii="Times New Roman" w:hAnsi="Times New Roman" w:cs="Times New Roman"/>
        </w:rPr>
        <w:t>of the pastry shop</w:t>
      </w:r>
      <w:r w:rsidR="00BE5D78" w:rsidRPr="00BE5D78">
        <w:rPr>
          <w:rFonts w:ascii="Times New Roman" w:hAnsi="Times New Roman" w:cs="Times New Roman"/>
        </w:rPr>
        <w:t xml:space="preserve"> </w:t>
      </w:r>
      <w:r w:rsidR="00BE5D78">
        <w:rPr>
          <w:rFonts w:ascii="Times New Roman" w:hAnsi="Times New Roman" w:cs="Times New Roman"/>
        </w:rPr>
        <w:t>from September to October 2021.</w:t>
      </w:r>
      <w:r w:rsidR="00BA1060" w:rsidRPr="00BA1060">
        <w:rPr>
          <w:rFonts w:ascii="Times New Roman" w:hAnsi="Times New Roman" w:cs="Times New Roman"/>
        </w:rPr>
        <w:t xml:space="preserve"> </w:t>
      </w:r>
      <w:r w:rsidR="00BA1060">
        <w:rPr>
          <w:rFonts w:ascii="Times New Roman" w:hAnsi="Times New Roman" w:cs="Times New Roman"/>
        </w:rPr>
        <w:t xml:space="preserve">Within the two months, followers of the pastry shop </w:t>
      </w:r>
      <w:r w:rsidR="00C37509" w:rsidRPr="001C4182">
        <w:rPr>
          <w:rFonts w:ascii="Times New Roman" w:hAnsi="Times New Roman" w:cs="Times New Roman"/>
        </w:rPr>
        <w:t xml:space="preserve">increased </w:t>
      </w:r>
      <w:r w:rsidR="00C8024E">
        <w:rPr>
          <w:rFonts w:ascii="Times New Roman" w:hAnsi="Times New Roman" w:cs="Times New Roman"/>
        </w:rPr>
        <w:t xml:space="preserve">by </w:t>
      </w:r>
      <w:r w:rsidR="00C37509" w:rsidRPr="001C4182">
        <w:rPr>
          <w:rFonts w:ascii="Times New Roman" w:hAnsi="Times New Roman" w:cs="Times New Roman"/>
        </w:rPr>
        <w:t>82</w:t>
      </w:r>
      <w:r w:rsidR="0085753F">
        <w:rPr>
          <w:rFonts w:ascii="Times New Roman" w:hAnsi="Times New Roman" w:cs="Times New Roman"/>
        </w:rPr>
        <w:t>,</w:t>
      </w:r>
      <w:r w:rsidR="0085753F" w:rsidRPr="001C4182">
        <w:rPr>
          <w:rFonts w:ascii="Times New Roman" w:hAnsi="Times New Roman" w:cs="Times New Roman"/>
        </w:rPr>
        <w:t xml:space="preserve"> </w:t>
      </w:r>
      <w:r w:rsidR="00C37509" w:rsidRPr="001C4182">
        <w:rPr>
          <w:rFonts w:ascii="Times New Roman" w:hAnsi="Times New Roman" w:cs="Times New Roman"/>
        </w:rPr>
        <w:t>page engagement increased from 693 to 802</w:t>
      </w:r>
      <w:r w:rsidR="0075005B">
        <w:rPr>
          <w:rFonts w:ascii="Times New Roman" w:hAnsi="Times New Roman" w:cs="Times New Roman"/>
        </w:rPr>
        <w:t xml:space="preserve"> interactions</w:t>
      </w:r>
      <w:r w:rsidR="007A4016">
        <w:rPr>
          <w:rFonts w:ascii="Times New Roman" w:hAnsi="Times New Roman" w:cs="Times New Roman"/>
        </w:rPr>
        <w:t>,</w:t>
      </w:r>
      <w:r w:rsidR="00C37509" w:rsidRPr="001C4182">
        <w:rPr>
          <w:rFonts w:ascii="Times New Roman" w:hAnsi="Times New Roman" w:cs="Times New Roman"/>
        </w:rPr>
        <w:t xml:space="preserve"> </w:t>
      </w:r>
      <w:r w:rsidR="0085753F">
        <w:rPr>
          <w:rFonts w:ascii="Times New Roman" w:hAnsi="Times New Roman" w:cs="Times New Roman"/>
        </w:rPr>
        <w:t xml:space="preserve">and </w:t>
      </w:r>
      <w:r w:rsidR="00C37509" w:rsidRPr="001C4182">
        <w:rPr>
          <w:rFonts w:ascii="Times New Roman" w:hAnsi="Times New Roman" w:cs="Times New Roman"/>
        </w:rPr>
        <w:t>the page reached approximately 22</w:t>
      </w:r>
      <w:r w:rsidR="0085753F">
        <w:rPr>
          <w:rFonts w:ascii="Times New Roman" w:hAnsi="Times New Roman" w:cs="Times New Roman"/>
        </w:rPr>
        <w:t>,</w:t>
      </w:r>
      <w:r w:rsidR="00C37509" w:rsidRPr="001C4182">
        <w:rPr>
          <w:rFonts w:ascii="Times New Roman" w:hAnsi="Times New Roman" w:cs="Times New Roman"/>
        </w:rPr>
        <w:t xml:space="preserve">000 Facebook users. </w:t>
      </w:r>
      <w:r w:rsidR="00216C35">
        <w:rPr>
          <w:rFonts w:ascii="Times New Roman" w:hAnsi="Times New Roman" w:cs="Times New Roman"/>
        </w:rPr>
        <w:t xml:space="preserve">The pastry shop had </w:t>
      </w:r>
      <w:r w:rsidR="00C37509" w:rsidRPr="001C4182">
        <w:rPr>
          <w:rFonts w:ascii="Times New Roman" w:hAnsi="Times New Roman" w:cs="Times New Roman"/>
        </w:rPr>
        <w:t>a wider audience reach and many Facebook users kn</w:t>
      </w:r>
      <w:r w:rsidR="00216C35">
        <w:rPr>
          <w:rFonts w:ascii="Times New Roman" w:hAnsi="Times New Roman" w:cs="Times New Roman"/>
        </w:rPr>
        <w:t>e</w:t>
      </w:r>
      <w:r w:rsidR="00C37509" w:rsidRPr="001C4182">
        <w:rPr>
          <w:rFonts w:ascii="Times New Roman" w:hAnsi="Times New Roman" w:cs="Times New Roman"/>
        </w:rPr>
        <w:t>w about the brand</w:t>
      </w:r>
      <w:r w:rsidR="00216C35">
        <w:rPr>
          <w:rFonts w:ascii="Times New Roman" w:hAnsi="Times New Roman" w:cs="Times New Roman"/>
        </w:rPr>
        <w:t>, which enhanced</w:t>
      </w:r>
      <w:r w:rsidR="00C37509" w:rsidRPr="001C4182">
        <w:rPr>
          <w:rFonts w:ascii="Times New Roman" w:hAnsi="Times New Roman" w:cs="Times New Roman"/>
        </w:rPr>
        <w:t xml:space="preserve"> </w:t>
      </w:r>
      <w:r w:rsidR="00216C35">
        <w:rPr>
          <w:rFonts w:ascii="Times New Roman" w:hAnsi="Times New Roman" w:cs="Times New Roman"/>
        </w:rPr>
        <w:t>page</w:t>
      </w:r>
      <w:r w:rsidR="00C37509" w:rsidRPr="001C4182">
        <w:rPr>
          <w:rFonts w:ascii="Times New Roman" w:hAnsi="Times New Roman" w:cs="Times New Roman"/>
        </w:rPr>
        <w:t xml:space="preserve"> interaction and engagement.</w:t>
      </w:r>
      <w:r w:rsidR="00216C35">
        <w:rPr>
          <w:rFonts w:ascii="Times New Roman" w:hAnsi="Times New Roman" w:cs="Times New Roman"/>
        </w:rPr>
        <w:t xml:space="preserve"> Moreover,</w:t>
      </w:r>
      <w:r w:rsidR="00C37509" w:rsidRPr="001C4182">
        <w:rPr>
          <w:rFonts w:ascii="Times New Roman" w:hAnsi="Times New Roman" w:cs="Times New Roman"/>
        </w:rPr>
        <w:t xml:space="preserve"> consistently publishing post</w:t>
      </w:r>
      <w:r w:rsidR="00216C35">
        <w:rPr>
          <w:rFonts w:ascii="Times New Roman" w:hAnsi="Times New Roman" w:cs="Times New Roman"/>
        </w:rPr>
        <w:t>s</w:t>
      </w:r>
      <w:r w:rsidR="00C37509" w:rsidRPr="001C4182">
        <w:rPr>
          <w:rFonts w:ascii="Times New Roman" w:hAnsi="Times New Roman" w:cs="Times New Roman"/>
        </w:rPr>
        <w:t xml:space="preserve"> led to higher engagement </w:t>
      </w:r>
      <w:r w:rsidR="00AD702B">
        <w:rPr>
          <w:rFonts w:ascii="Times New Roman" w:hAnsi="Times New Roman" w:cs="Times New Roman"/>
        </w:rPr>
        <w:t>between</w:t>
      </w:r>
      <w:r w:rsidR="00AD702B" w:rsidRPr="001C4182">
        <w:rPr>
          <w:rFonts w:ascii="Times New Roman" w:hAnsi="Times New Roman" w:cs="Times New Roman"/>
        </w:rPr>
        <w:t xml:space="preserve"> </w:t>
      </w:r>
      <w:r w:rsidR="00C37509" w:rsidRPr="001C4182">
        <w:rPr>
          <w:rFonts w:ascii="Times New Roman" w:hAnsi="Times New Roman" w:cs="Times New Roman"/>
        </w:rPr>
        <w:t xml:space="preserve">users and the brand. </w:t>
      </w:r>
      <w:r w:rsidR="0077635B">
        <w:rPr>
          <w:rFonts w:ascii="Times New Roman" w:hAnsi="Times New Roman" w:cs="Times New Roman"/>
        </w:rPr>
        <w:t xml:space="preserve">The </w:t>
      </w:r>
      <w:r w:rsidR="00C37509" w:rsidRPr="001C4182">
        <w:rPr>
          <w:rFonts w:ascii="Times New Roman" w:hAnsi="Times New Roman" w:cs="Times New Roman"/>
        </w:rPr>
        <w:t>greatest form of engagement the shop received</w:t>
      </w:r>
      <w:r w:rsidR="00CA1877">
        <w:rPr>
          <w:rFonts w:ascii="Times New Roman" w:hAnsi="Times New Roman" w:cs="Times New Roman"/>
        </w:rPr>
        <w:t xml:space="preserve"> was the numerous feedback</w:t>
      </w:r>
      <w:r w:rsidR="0077635B">
        <w:rPr>
          <w:rFonts w:ascii="Times New Roman" w:hAnsi="Times New Roman" w:cs="Times New Roman"/>
        </w:rPr>
        <w:t xml:space="preserve">, which could be used </w:t>
      </w:r>
      <w:r w:rsidR="00C37509" w:rsidRPr="001C4182">
        <w:rPr>
          <w:rFonts w:ascii="Times New Roman" w:hAnsi="Times New Roman" w:cs="Times New Roman"/>
        </w:rPr>
        <w:t xml:space="preserve">to improve </w:t>
      </w:r>
      <w:r w:rsidR="002F6659">
        <w:rPr>
          <w:rFonts w:ascii="Times New Roman" w:hAnsi="Times New Roman" w:cs="Times New Roman"/>
        </w:rPr>
        <w:t>its</w:t>
      </w:r>
      <w:r w:rsidR="002F6659" w:rsidRPr="001C4182">
        <w:rPr>
          <w:rFonts w:ascii="Times New Roman" w:hAnsi="Times New Roman" w:cs="Times New Roman"/>
        </w:rPr>
        <w:t xml:space="preserve"> </w:t>
      </w:r>
      <w:r w:rsidR="00C37509" w:rsidRPr="001C4182">
        <w:rPr>
          <w:rFonts w:ascii="Times New Roman" w:hAnsi="Times New Roman" w:cs="Times New Roman"/>
        </w:rPr>
        <w:t xml:space="preserve">products and business. The </w:t>
      </w:r>
      <w:r w:rsidR="00885C6C">
        <w:rPr>
          <w:rFonts w:ascii="Times New Roman" w:hAnsi="Times New Roman" w:cs="Times New Roman"/>
        </w:rPr>
        <w:t>increased</w:t>
      </w:r>
      <w:r w:rsidR="00885C6C" w:rsidRPr="001C4182">
        <w:rPr>
          <w:rFonts w:ascii="Times New Roman" w:hAnsi="Times New Roman" w:cs="Times New Roman"/>
        </w:rPr>
        <w:t xml:space="preserve"> </w:t>
      </w:r>
      <w:r w:rsidR="00C37509" w:rsidRPr="001C4182">
        <w:rPr>
          <w:rFonts w:ascii="Times New Roman" w:hAnsi="Times New Roman" w:cs="Times New Roman"/>
        </w:rPr>
        <w:t>number of followers</w:t>
      </w:r>
      <w:r w:rsidR="0061783E">
        <w:rPr>
          <w:rFonts w:ascii="Times New Roman" w:hAnsi="Times New Roman" w:cs="Times New Roman"/>
        </w:rPr>
        <w:t xml:space="preserve"> enhanced </w:t>
      </w:r>
      <w:r w:rsidR="00C37509" w:rsidRPr="001C4182">
        <w:rPr>
          <w:rFonts w:ascii="Times New Roman" w:hAnsi="Times New Roman" w:cs="Times New Roman"/>
        </w:rPr>
        <w:t>the</w:t>
      </w:r>
      <w:r w:rsidR="0061783E">
        <w:rPr>
          <w:rFonts w:ascii="Times New Roman" w:hAnsi="Times New Roman" w:cs="Times New Roman"/>
        </w:rPr>
        <w:t xml:space="preserve"> brand</w:t>
      </w:r>
      <w:r w:rsidR="00C37509" w:rsidRPr="001C4182">
        <w:rPr>
          <w:rFonts w:ascii="Times New Roman" w:hAnsi="Times New Roman" w:cs="Times New Roman"/>
        </w:rPr>
        <w:t xml:space="preserve"> popularity of </w:t>
      </w:r>
      <w:r w:rsidR="00200D4A" w:rsidRPr="001C4182">
        <w:rPr>
          <w:rFonts w:ascii="Times New Roman" w:hAnsi="Times New Roman" w:cs="Times New Roman"/>
        </w:rPr>
        <w:t>t</w:t>
      </w:r>
      <w:r w:rsidR="00CF00C7" w:rsidRPr="001C4182">
        <w:rPr>
          <w:rFonts w:ascii="Times New Roman" w:hAnsi="Times New Roman" w:cs="Times New Roman"/>
        </w:rPr>
        <w:t>he pastry shop</w:t>
      </w:r>
      <w:r w:rsidR="00C37509" w:rsidRPr="001C4182">
        <w:rPr>
          <w:rFonts w:ascii="Times New Roman" w:hAnsi="Times New Roman" w:cs="Times New Roman"/>
        </w:rPr>
        <w:t xml:space="preserve">. Consequently, </w:t>
      </w:r>
      <w:r w:rsidR="00152E44">
        <w:rPr>
          <w:rFonts w:ascii="Times New Roman" w:hAnsi="Times New Roman" w:cs="Times New Roman"/>
        </w:rPr>
        <w:t xml:space="preserve">customer engagement </w:t>
      </w:r>
      <w:r w:rsidR="00C37509" w:rsidRPr="001C4182">
        <w:rPr>
          <w:rFonts w:ascii="Times New Roman" w:hAnsi="Times New Roman" w:cs="Times New Roman"/>
        </w:rPr>
        <w:t xml:space="preserve">on social media </w:t>
      </w:r>
      <w:r w:rsidR="00F72290">
        <w:rPr>
          <w:rFonts w:ascii="Times New Roman" w:hAnsi="Times New Roman" w:cs="Times New Roman"/>
        </w:rPr>
        <w:t xml:space="preserve">was </w:t>
      </w:r>
      <w:r w:rsidR="00152E44">
        <w:rPr>
          <w:rFonts w:ascii="Times New Roman" w:hAnsi="Times New Roman" w:cs="Times New Roman"/>
        </w:rPr>
        <w:t xml:space="preserve">valuable for enhancing </w:t>
      </w:r>
      <w:r w:rsidR="00C37509" w:rsidRPr="001C4182">
        <w:rPr>
          <w:rFonts w:ascii="Times New Roman" w:hAnsi="Times New Roman" w:cs="Times New Roman"/>
        </w:rPr>
        <w:t xml:space="preserve">more sharing about the brand </w:t>
      </w:r>
      <w:r w:rsidR="002827DA">
        <w:rPr>
          <w:rFonts w:ascii="Times New Roman" w:hAnsi="Times New Roman" w:cs="Times New Roman"/>
        </w:rPr>
        <w:t>with</w:t>
      </w:r>
      <w:r w:rsidR="002827DA" w:rsidRPr="001C4182">
        <w:rPr>
          <w:rFonts w:ascii="Times New Roman" w:hAnsi="Times New Roman" w:cs="Times New Roman"/>
        </w:rPr>
        <w:t xml:space="preserve"> </w:t>
      </w:r>
      <w:r w:rsidR="00C37509" w:rsidRPr="001C4182">
        <w:rPr>
          <w:rFonts w:ascii="Times New Roman" w:hAnsi="Times New Roman" w:cs="Times New Roman"/>
        </w:rPr>
        <w:t xml:space="preserve">other users and potential customers. Therefore, the implemented marketing strategies </w:t>
      </w:r>
      <w:r w:rsidR="00152E44">
        <w:rPr>
          <w:rFonts w:ascii="Times New Roman" w:hAnsi="Times New Roman" w:cs="Times New Roman"/>
        </w:rPr>
        <w:t>were</w:t>
      </w:r>
      <w:r w:rsidR="00152E44" w:rsidRPr="001C4182">
        <w:rPr>
          <w:rFonts w:ascii="Times New Roman" w:hAnsi="Times New Roman" w:cs="Times New Roman"/>
        </w:rPr>
        <w:t xml:space="preserve"> </w:t>
      </w:r>
      <w:r w:rsidR="00C37509" w:rsidRPr="001C4182">
        <w:rPr>
          <w:rFonts w:ascii="Times New Roman" w:hAnsi="Times New Roman" w:cs="Times New Roman"/>
        </w:rPr>
        <w:t>effective</w:t>
      </w:r>
      <w:r w:rsidR="00152E44">
        <w:rPr>
          <w:rFonts w:ascii="Times New Roman" w:hAnsi="Times New Roman" w:cs="Times New Roman"/>
        </w:rPr>
        <w:t xml:space="preserve"> </w:t>
      </w:r>
      <w:r w:rsidR="00994E86">
        <w:rPr>
          <w:rFonts w:ascii="Times New Roman" w:hAnsi="Times New Roman" w:cs="Times New Roman"/>
        </w:rPr>
        <w:t>in</w:t>
      </w:r>
      <w:r w:rsidR="00152E44">
        <w:rPr>
          <w:rFonts w:ascii="Times New Roman" w:hAnsi="Times New Roman" w:cs="Times New Roman"/>
        </w:rPr>
        <w:t xml:space="preserve"> increasing</w:t>
      </w:r>
      <w:r w:rsidR="00C37509" w:rsidRPr="001C4182">
        <w:rPr>
          <w:rFonts w:ascii="Times New Roman" w:hAnsi="Times New Roman" w:cs="Times New Roman"/>
        </w:rPr>
        <w:t xml:space="preserve"> the </w:t>
      </w:r>
      <w:r w:rsidR="00395C65">
        <w:rPr>
          <w:rFonts w:ascii="Times New Roman" w:hAnsi="Times New Roman" w:cs="Times New Roman"/>
        </w:rPr>
        <w:t>BA</w:t>
      </w:r>
      <w:r w:rsidR="00C37509" w:rsidRPr="001C4182">
        <w:rPr>
          <w:rFonts w:ascii="Times New Roman" w:hAnsi="Times New Roman" w:cs="Times New Roman"/>
        </w:rPr>
        <w:t xml:space="preserve"> and </w:t>
      </w:r>
      <w:r w:rsidR="00616D1B">
        <w:rPr>
          <w:rFonts w:ascii="Times New Roman" w:hAnsi="Times New Roman" w:cs="Times New Roman"/>
        </w:rPr>
        <w:t>BI</w:t>
      </w:r>
      <w:r w:rsidR="00C37509" w:rsidRPr="001C4182">
        <w:rPr>
          <w:rFonts w:ascii="Times New Roman" w:hAnsi="Times New Roman" w:cs="Times New Roman"/>
        </w:rPr>
        <w:t xml:space="preserve"> of </w:t>
      </w:r>
      <w:r w:rsidR="00200D4A" w:rsidRPr="001C4182">
        <w:rPr>
          <w:rFonts w:ascii="Times New Roman" w:hAnsi="Times New Roman" w:cs="Times New Roman"/>
        </w:rPr>
        <w:t>t</w:t>
      </w:r>
      <w:r w:rsidR="00CF00C7" w:rsidRPr="001C4182">
        <w:rPr>
          <w:rFonts w:ascii="Times New Roman" w:hAnsi="Times New Roman" w:cs="Times New Roman"/>
        </w:rPr>
        <w:t>he traditional Chinese pastry shop</w:t>
      </w:r>
      <w:r w:rsidR="00090D8E" w:rsidRPr="001C4182">
        <w:rPr>
          <w:rFonts w:ascii="Times New Roman" w:hAnsi="Times New Roman" w:cs="Times New Roman"/>
        </w:rPr>
        <w:t xml:space="preserve"> during the </w:t>
      </w:r>
      <w:r w:rsidR="00152E44">
        <w:rPr>
          <w:rFonts w:ascii="Times New Roman" w:hAnsi="Times New Roman" w:cs="Times New Roman"/>
        </w:rPr>
        <w:t>pandemic.</w:t>
      </w:r>
    </w:p>
    <w:p w14:paraId="4921D7B1" w14:textId="4A92AEC0" w:rsidR="00200D4A" w:rsidRPr="00F432D8" w:rsidRDefault="00200D4A" w:rsidP="00F432D8">
      <w:pPr>
        <w:pStyle w:val="ijecsL1"/>
        <w:adjustRightInd w:val="0"/>
        <w:spacing w:afterLines="100" w:after="360" w:line="276" w:lineRule="auto"/>
      </w:pPr>
      <w:r w:rsidRPr="00F432D8">
        <w:lastRenderedPageBreak/>
        <w:t xml:space="preserve">6. </w:t>
      </w:r>
      <w:r w:rsidR="00152E44" w:rsidRPr="00F432D8">
        <w:t xml:space="preserve">STUDY </w:t>
      </w:r>
      <w:r w:rsidRPr="00F432D8">
        <w:t>LIMITATIONS AND RECOMMENDATIONS FOR FUTURE STUDIES</w:t>
      </w:r>
    </w:p>
    <w:p w14:paraId="44D85ADD" w14:textId="2BCCA454" w:rsidR="000F397F" w:rsidRPr="001C4182" w:rsidRDefault="00E61118" w:rsidP="002B1F7A">
      <w:pPr>
        <w:pStyle w:val="NormalWeb"/>
        <w:snapToGrid w:val="0"/>
        <w:spacing w:before="0" w:beforeAutospacing="0" w:afterLines="50" w:after="180" w:afterAutospacing="0" w:line="276" w:lineRule="auto"/>
        <w:jc w:val="both"/>
        <w:textAlignment w:val="top"/>
        <w:rPr>
          <w:rFonts w:ascii="Times New Roman" w:hAnsi="Times New Roman" w:cs="Times New Roman"/>
        </w:rPr>
      </w:pPr>
      <w:r w:rsidRPr="001C4182">
        <w:rPr>
          <w:rFonts w:ascii="Times New Roman" w:hAnsi="Times New Roman" w:cs="Times New Roman"/>
        </w:rPr>
        <w:t>The result</w:t>
      </w:r>
      <w:r w:rsidR="00CD27FC">
        <w:rPr>
          <w:rFonts w:ascii="Times New Roman" w:hAnsi="Times New Roman" w:cs="Times New Roman"/>
        </w:rPr>
        <w:t xml:space="preserve">s demonstrated </w:t>
      </w:r>
      <w:r w:rsidRPr="001C4182">
        <w:rPr>
          <w:rFonts w:ascii="Times New Roman" w:hAnsi="Times New Roman" w:cs="Times New Roman"/>
        </w:rPr>
        <w:t xml:space="preserve">that there </w:t>
      </w:r>
      <w:r w:rsidR="00CD27FC">
        <w:rPr>
          <w:rFonts w:ascii="Times New Roman" w:hAnsi="Times New Roman" w:cs="Times New Roman"/>
        </w:rPr>
        <w:t>were</w:t>
      </w:r>
      <w:r w:rsidR="00CD27FC" w:rsidRPr="001C4182">
        <w:rPr>
          <w:rFonts w:ascii="Times New Roman" w:hAnsi="Times New Roman" w:cs="Times New Roman"/>
        </w:rPr>
        <w:t xml:space="preserve"> </w:t>
      </w:r>
      <w:r w:rsidRPr="001C4182">
        <w:rPr>
          <w:rFonts w:ascii="Times New Roman" w:hAnsi="Times New Roman" w:cs="Times New Roman"/>
        </w:rPr>
        <w:t>positive significant relationships between</w:t>
      </w:r>
      <w:r w:rsidR="00CD27FC" w:rsidRPr="00CD27FC">
        <w:rPr>
          <w:rFonts w:ascii="Times New Roman" w:hAnsi="Times New Roman" w:cs="Times New Roman"/>
        </w:rPr>
        <w:t xml:space="preserve"> </w:t>
      </w:r>
      <w:r w:rsidR="00CD27FC">
        <w:rPr>
          <w:rFonts w:ascii="Times New Roman" w:hAnsi="Times New Roman" w:cs="Times New Roman"/>
        </w:rPr>
        <w:t>SMI</w:t>
      </w:r>
      <w:r w:rsidR="00CD27FC" w:rsidRPr="001C4182">
        <w:rPr>
          <w:rFonts w:ascii="Times New Roman" w:hAnsi="Times New Roman" w:cs="Times New Roman"/>
        </w:rPr>
        <w:t xml:space="preserve">, </w:t>
      </w:r>
      <w:r w:rsidR="00CD27FC">
        <w:rPr>
          <w:rFonts w:ascii="Times New Roman" w:hAnsi="Times New Roman" w:cs="Times New Roman"/>
        </w:rPr>
        <w:t>CBE</w:t>
      </w:r>
      <w:r w:rsidR="00CD27FC" w:rsidRPr="001C4182">
        <w:rPr>
          <w:rFonts w:ascii="Times New Roman" w:hAnsi="Times New Roman" w:cs="Times New Roman"/>
        </w:rPr>
        <w:t xml:space="preserve">, </w:t>
      </w:r>
      <w:r w:rsidR="00CD27FC">
        <w:rPr>
          <w:rFonts w:ascii="Times New Roman" w:hAnsi="Times New Roman" w:cs="Times New Roman"/>
        </w:rPr>
        <w:t>BA</w:t>
      </w:r>
      <w:r w:rsidR="00CD27FC" w:rsidRPr="001C4182">
        <w:rPr>
          <w:rFonts w:ascii="Times New Roman" w:hAnsi="Times New Roman" w:cs="Times New Roman"/>
        </w:rPr>
        <w:t xml:space="preserve">, and </w:t>
      </w:r>
      <w:r w:rsidR="00CD27FC">
        <w:rPr>
          <w:rFonts w:ascii="Times New Roman" w:hAnsi="Times New Roman" w:cs="Times New Roman"/>
        </w:rPr>
        <w:t>BI</w:t>
      </w:r>
      <w:r w:rsidRPr="001C4182">
        <w:rPr>
          <w:rFonts w:ascii="Times New Roman" w:hAnsi="Times New Roman" w:cs="Times New Roman"/>
        </w:rPr>
        <w:t xml:space="preserve">. The study provided an opportunity for further empirical investigation </w:t>
      </w:r>
      <w:r w:rsidR="003C7793">
        <w:rPr>
          <w:rFonts w:ascii="Times New Roman" w:hAnsi="Times New Roman" w:cs="Times New Roman"/>
        </w:rPr>
        <w:t>of</w:t>
      </w:r>
      <w:r w:rsidR="003C7793" w:rsidRPr="001C4182">
        <w:rPr>
          <w:rFonts w:ascii="Times New Roman" w:hAnsi="Times New Roman" w:cs="Times New Roman"/>
        </w:rPr>
        <w:t xml:space="preserve"> </w:t>
      </w:r>
      <w:r w:rsidR="006B5A10">
        <w:rPr>
          <w:rFonts w:ascii="Times New Roman" w:hAnsi="Times New Roman" w:cs="Times New Roman"/>
        </w:rPr>
        <w:t xml:space="preserve">the </w:t>
      </w:r>
      <w:r w:rsidRPr="001C4182">
        <w:rPr>
          <w:rFonts w:ascii="Times New Roman" w:hAnsi="Times New Roman" w:cs="Times New Roman"/>
        </w:rPr>
        <w:t xml:space="preserve">effectiveness </w:t>
      </w:r>
      <w:r w:rsidR="001E64FF">
        <w:rPr>
          <w:rFonts w:ascii="Times New Roman" w:hAnsi="Times New Roman" w:cs="Times New Roman"/>
        </w:rPr>
        <w:t xml:space="preserve">of social media strategies </w:t>
      </w:r>
      <w:r w:rsidRPr="001C4182">
        <w:rPr>
          <w:rFonts w:ascii="Times New Roman" w:hAnsi="Times New Roman" w:cs="Times New Roman"/>
        </w:rPr>
        <w:t xml:space="preserve">in increasing </w:t>
      </w:r>
      <w:r w:rsidR="00395C65">
        <w:rPr>
          <w:rFonts w:ascii="Times New Roman" w:hAnsi="Times New Roman" w:cs="Times New Roman"/>
        </w:rPr>
        <w:t>BA</w:t>
      </w:r>
      <w:r w:rsidRPr="001C4182">
        <w:rPr>
          <w:rFonts w:ascii="Times New Roman" w:hAnsi="Times New Roman" w:cs="Times New Roman"/>
        </w:rPr>
        <w:t xml:space="preserve"> and </w:t>
      </w:r>
      <w:r w:rsidR="00616D1B">
        <w:rPr>
          <w:rFonts w:ascii="Times New Roman" w:hAnsi="Times New Roman" w:cs="Times New Roman"/>
        </w:rPr>
        <w:t>BI</w:t>
      </w:r>
      <w:r w:rsidRPr="001C4182">
        <w:rPr>
          <w:rFonts w:ascii="Times New Roman" w:hAnsi="Times New Roman" w:cs="Times New Roman"/>
        </w:rPr>
        <w:t xml:space="preserve">. </w:t>
      </w:r>
      <w:r w:rsidR="002405E5">
        <w:rPr>
          <w:rFonts w:ascii="Times New Roman" w:hAnsi="Times New Roman" w:cs="Times New Roman"/>
        </w:rPr>
        <w:t>The</w:t>
      </w:r>
      <w:r w:rsidRPr="001C4182">
        <w:rPr>
          <w:rFonts w:ascii="Times New Roman" w:hAnsi="Times New Roman" w:cs="Times New Roman"/>
        </w:rPr>
        <w:t xml:space="preserve"> finding</w:t>
      </w:r>
      <w:r w:rsidR="002405E5">
        <w:rPr>
          <w:rFonts w:ascii="Times New Roman" w:hAnsi="Times New Roman" w:cs="Times New Roman"/>
        </w:rPr>
        <w:t>s</w:t>
      </w:r>
      <w:r w:rsidRPr="001C4182">
        <w:rPr>
          <w:rFonts w:ascii="Times New Roman" w:hAnsi="Times New Roman" w:cs="Times New Roman"/>
        </w:rPr>
        <w:t xml:space="preserve"> add to the existing literature by confirming the relationships in the context of traditional </w:t>
      </w:r>
      <w:r w:rsidR="00D81994">
        <w:rPr>
          <w:rFonts w:ascii="Times New Roman" w:hAnsi="Times New Roman" w:cs="Times New Roman"/>
        </w:rPr>
        <w:t xml:space="preserve">Chinese </w:t>
      </w:r>
      <w:r w:rsidRPr="001C4182">
        <w:rPr>
          <w:rFonts w:ascii="Times New Roman" w:hAnsi="Times New Roman" w:cs="Times New Roman"/>
        </w:rPr>
        <w:t>pastry shops. The finding</w:t>
      </w:r>
      <w:r w:rsidR="002405E5">
        <w:rPr>
          <w:rFonts w:ascii="Times New Roman" w:hAnsi="Times New Roman" w:cs="Times New Roman"/>
        </w:rPr>
        <w:t>s were</w:t>
      </w:r>
      <w:r w:rsidRPr="001C4182">
        <w:rPr>
          <w:rFonts w:ascii="Times New Roman" w:hAnsi="Times New Roman" w:cs="Times New Roman"/>
        </w:rPr>
        <w:t xml:space="preserve"> supported by Cheung et al. </w:t>
      </w:r>
      <w:r w:rsidR="002E6F05" w:rsidRPr="001C4182">
        <w:rPr>
          <w:rFonts w:ascii="Times New Roman" w:hAnsi="Times New Roman" w:cs="Times New Roman"/>
        </w:rPr>
        <w:fldChar w:fldCharType="begin" w:fldLock="1"/>
      </w:r>
      <w:r w:rsidR="00037128" w:rsidRPr="001C4182">
        <w:rPr>
          <w:rFonts w:ascii="Times New Roman" w:hAnsi="Times New Roman" w:cs="Times New Roman"/>
        </w:rPr>
        <w:instrText>ADDIN CSL_CITATION {"citationItems":[{"id":"ITEM-1","itemData":{"DOI":"10.1108/APJML-04-2019-0262","ISSN":"17584248","abstract":"Purpose: This paper investigates the impact of social-media marketing elements, namely entertainment, customisation, interaction, electronic word-of-mouth (EWOM) and trendiness, on consumer–brand engagement and brand knowledge. Design/methodology/approach: Using an online survey, the study collects data in Hong Kong from 214 experienced social-media users, as indicated by their consumption of a durable technology product, a smartphone. We used partial least squares structural equation modelling (PLS–SEM) to test the links between social-media marketing elements, consumer–brand engagement and brand knowledge. Findings: The results reveal that interaction, electronic word-of-mouth and trendiness are the key elements directly influencing consumer brand engagement, then strengthening brand awareness and brand knowledge. This contrasts with the non-significant results found for the influence of entertainment and customisation on consumer–brand engagement. Research limitations/implications: Having cross-sectional nature, the study focuses on one single product, smartphones, at one location, Hong Kong. Future research may enhance the generalisability of the findings by replication in other countries with diverse cultures, such as countries in Latin America and Africa and examine other industries and other products, such as the service sector and convenience products with a low involvement level. Practical implications: Marketers may strengthen consumer–brand engagement by using content that is trendy, along with encouraging interaction and positive EWOM on social-media platforms, in order to build strong and positive brand knowledge in consumers' minds. Originality/value: This study contributes to the branding literature by providing an understanding of the role of social-media marketing elements in the brand-building process. Social media is a marketing channel recognised by its effectiveness in communicating brand-related information and its role as a means to stimulate consumers' brand engagement and brand knowledge. However, how effective these elements are for these purposes remains to be established. By empirically testing a theoretical model, this study confirms that specific social-media marketing elements, namely interaction, EWOM and trendiness, are critical drivers in the brand-building process in Hong Kong.","author":[{"dropping-particle":"","family":"Cheung","given":"Man Lai","non-dropping-particle":"","parse-names":false,"suffix":""},{"dropping-particle":"","family":"Pires","given":"Guilherme","non-dropping-particle":"","parse-names":false,"suffix":""},{"dropping-particle":"","family":"Rosenberger","given":"Philip J.","non-dropping-particle":"","parse-names":false,"suffix":""}],"container-title":"Asia Pacific Journal of Marketing and Logistics","id":"ITEM-1","issue":"3","issued":{"date-parts":[["2020"]]},"page":"695-720","title":"The influence of perceived social media marketing elements on consumer–brand engagement and brand knowledge","type":"article-journal","volume":"32"},"suppress-author":1,"uris":["http://www.mendeley.com/documents/?uuid=e6b246c9-c4c4-48b6-8dc0-a187200a729f"]}],"mendeley":{"formattedCitation":"[31]","plainTextFormattedCitation":"[31]","previouslyFormattedCitation":"[31]"},"properties":{"noteIndex":0},"schema":"https://github.com/citation-style-language/schema/raw/master/csl-citation.json"}</w:instrText>
      </w:r>
      <w:r w:rsidR="002E6F05" w:rsidRPr="001C4182">
        <w:rPr>
          <w:rFonts w:ascii="Times New Roman" w:hAnsi="Times New Roman" w:cs="Times New Roman"/>
        </w:rPr>
        <w:fldChar w:fldCharType="separate"/>
      </w:r>
      <w:r w:rsidR="00984BB1" w:rsidRPr="001C4182">
        <w:rPr>
          <w:rFonts w:ascii="Times New Roman" w:hAnsi="Times New Roman" w:cs="Times New Roman"/>
        </w:rPr>
        <w:t>[3</w:t>
      </w:r>
      <w:r w:rsidR="00E5208B">
        <w:rPr>
          <w:rFonts w:ascii="Times New Roman" w:hAnsi="Times New Roman" w:cs="Times New Roman"/>
        </w:rPr>
        <w:t>7</w:t>
      </w:r>
      <w:r w:rsidR="00984BB1" w:rsidRPr="001C4182">
        <w:rPr>
          <w:rFonts w:ascii="Times New Roman" w:hAnsi="Times New Roman" w:cs="Times New Roman"/>
        </w:rPr>
        <w:t>]</w:t>
      </w:r>
      <w:r w:rsidR="002E6F05" w:rsidRPr="001C4182">
        <w:rPr>
          <w:rFonts w:ascii="Times New Roman" w:hAnsi="Times New Roman" w:cs="Times New Roman"/>
        </w:rPr>
        <w:fldChar w:fldCharType="end"/>
      </w:r>
      <w:r w:rsidR="002405E5">
        <w:rPr>
          <w:rFonts w:ascii="Times New Roman" w:hAnsi="Times New Roman" w:cs="Times New Roman"/>
        </w:rPr>
        <w:t xml:space="preserve"> highlighting</w:t>
      </w:r>
      <w:r w:rsidRPr="001C4182">
        <w:rPr>
          <w:rFonts w:ascii="Times New Roman" w:hAnsi="Times New Roman" w:cs="Times New Roman"/>
        </w:rPr>
        <w:t xml:space="preserve"> that </w:t>
      </w:r>
      <w:r w:rsidR="00A23F35">
        <w:rPr>
          <w:rFonts w:ascii="Times New Roman" w:hAnsi="Times New Roman" w:cs="Times New Roman"/>
        </w:rPr>
        <w:t>SMI</w:t>
      </w:r>
      <w:r w:rsidRPr="001C4182">
        <w:rPr>
          <w:rFonts w:ascii="Times New Roman" w:hAnsi="Times New Roman" w:cs="Times New Roman"/>
        </w:rPr>
        <w:t xml:space="preserve"> may aid the development of strong positive brand knowledge in customers</w:t>
      </w:r>
      <w:r w:rsidR="002405E5">
        <w:rPr>
          <w:rFonts w:ascii="Times New Roman" w:hAnsi="Times New Roman" w:cs="Times New Roman"/>
        </w:rPr>
        <w:t>’</w:t>
      </w:r>
      <w:r w:rsidRPr="001C4182">
        <w:rPr>
          <w:rFonts w:ascii="Times New Roman" w:hAnsi="Times New Roman" w:cs="Times New Roman"/>
        </w:rPr>
        <w:t xml:space="preserve"> minds.</w:t>
      </w:r>
    </w:p>
    <w:p w14:paraId="613240DE" w14:textId="1AB3103D" w:rsidR="005514C0" w:rsidRPr="001C4182" w:rsidRDefault="00E61118" w:rsidP="002B1F7A">
      <w:pPr>
        <w:pStyle w:val="NormalWeb"/>
        <w:snapToGrid w:val="0"/>
        <w:spacing w:before="0" w:beforeAutospacing="0" w:afterLines="50" w:after="180" w:afterAutospacing="0" w:line="276" w:lineRule="auto"/>
        <w:jc w:val="both"/>
        <w:textAlignment w:val="top"/>
        <w:rPr>
          <w:rFonts w:ascii="Times New Roman" w:hAnsi="Times New Roman" w:cs="Times New Roman"/>
        </w:rPr>
      </w:pPr>
      <w:r w:rsidRPr="001C4182">
        <w:rPr>
          <w:rFonts w:ascii="Times New Roman" w:hAnsi="Times New Roman" w:cs="Times New Roman"/>
        </w:rPr>
        <w:t>The result</w:t>
      </w:r>
      <w:r w:rsidR="002405E5">
        <w:rPr>
          <w:rFonts w:ascii="Times New Roman" w:hAnsi="Times New Roman" w:cs="Times New Roman"/>
        </w:rPr>
        <w:t>s demonstrated that SMI influenced CBE,</w:t>
      </w:r>
      <w:r w:rsidRPr="001C4182">
        <w:rPr>
          <w:rFonts w:ascii="Times New Roman" w:hAnsi="Times New Roman" w:cs="Times New Roman"/>
        </w:rPr>
        <w:t xml:space="preserve"> which in turn increase</w:t>
      </w:r>
      <w:r w:rsidR="002405E5">
        <w:rPr>
          <w:rFonts w:ascii="Times New Roman" w:hAnsi="Times New Roman" w:cs="Times New Roman"/>
        </w:rPr>
        <w:t>d</w:t>
      </w:r>
      <w:r w:rsidRPr="001C4182">
        <w:rPr>
          <w:rFonts w:ascii="Times New Roman" w:hAnsi="Times New Roman" w:cs="Times New Roman"/>
        </w:rPr>
        <w:t xml:space="preserve"> </w:t>
      </w:r>
      <w:r w:rsidR="00395C65">
        <w:rPr>
          <w:rFonts w:ascii="Times New Roman" w:hAnsi="Times New Roman" w:cs="Times New Roman"/>
        </w:rPr>
        <w:t>BA</w:t>
      </w:r>
      <w:r w:rsidR="002405E5">
        <w:rPr>
          <w:rFonts w:ascii="Times New Roman" w:hAnsi="Times New Roman" w:cs="Times New Roman"/>
        </w:rPr>
        <w:t xml:space="preserve"> and BI.</w:t>
      </w:r>
      <w:r w:rsidRPr="001C4182">
        <w:rPr>
          <w:rFonts w:ascii="Times New Roman" w:hAnsi="Times New Roman" w:cs="Times New Roman"/>
        </w:rPr>
        <w:t xml:space="preserve"> The findings provided a guideline to marketers to post more attractive content to generate higher interactive relationships with consumers. </w:t>
      </w:r>
      <w:r w:rsidR="0095217F">
        <w:rPr>
          <w:rFonts w:ascii="Times New Roman" w:hAnsi="Times New Roman" w:cs="Times New Roman"/>
        </w:rPr>
        <w:t>Moreover</w:t>
      </w:r>
      <w:r w:rsidRPr="001C4182">
        <w:rPr>
          <w:rFonts w:ascii="Times New Roman" w:hAnsi="Times New Roman" w:cs="Times New Roman"/>
        </w:rPr>
        <w:t>, marketers may consider establishing and positioning their brand through highly interactive and active use of their social media brand page</w:t>
      </w:r>
      <w:r w:rsidR="0095217F">
        <w:rPr>
          <w:rFonts w:ascii="Times New Roman" w:hAnsi="Times New Roman" w:cs="Times New Roman"/>
        </w:rPr>
        <w:t>s</w:t>
      </w:r>
      <w:r w:rsidRPr="001C4182">
        <w:rPr>
          <w:rFonts w:ascii="Times New Roman" w:hAnsi="Times New Roman" w:cs="Times New Roman"/>
        </w:rPr>
        <w:t xml:space="preserve">. To improve </w:t>
      </w:r>
      <w:r w:rsidR="0013794A" w:rsidRPr="001C4182">
        <w:rPr>
          <w:rFonts w:ascii="Times New Roman" w:hAnsi="Times New Roman" w:cs="Times New Roman"/>
        </w:rPr>
        <w:t>brand page</w:t>
      </w:r>
      <w:r w:rsidR="0013794A" w:rsidRPr="001C4182" w:rsidDel="0013794A">
        <w:rPr>
          <w:rFonts w:ascii="Times New Roman" w:hAnsi="Times New Roman" w:cs="Times New Roman"/>
        </w:rPr>
        <w:t xml:space="preserve"> </w:t>
      </w:r>
      <w:r w:rsidRPr="001C4182">
        <w:rPr>
          <w:rFonts w:ascii="Times New Roman" w:hAnsi="Times New Roman" w:cs="Times New Roman"/>
        </w:rPr>
        <w:t xml:space="preserve">interactivity, marketers </w:t>
      </w:r>
      <w:r w:rsidR="0013794A">
        <w:rPr>
          <w:rFonts w:ascii="Times New Roman" w:hAnsi="Times New Roman" w:cs="Times New Roman"/>
        </w:rPr>
        <w:t>can</w:t>
      </w:r>
      <w:r w:rsidR="0013794A" w:rsidRPr="001C4182">
        <w:rPr>
          <w:rFonts w:ascii="Times New Roman" w:hAnsi="Times New Roman" w:cs="Times New Roman"/>
        </w:rPr>
        <w:t xml:space="preserve"> </w:t>
      </w:r>
      <w:r w:rsidRPr="001C4182">
        <w:rPr>
          <w:rFonts w:ascii="Times New Roman" w:hAnsi="Times New Roman" w:cs="Times New Roman"/>
        </w:rPr>
        <w:t xml:space="preserve">engage with users by asking questions and encouraging them to </w:t>
      </w:r>
      <w:r w:rsidR="0013794A">
        <w:rPr>
          <w:rFonts w:ascii="Times New Roman" w:hAnsi="Times New Roman" w:cs="Times New Roman"/>
        </w:rPr>
        <w:t>leave</w:t>
      </w:r>
      <w:r w:rsidR="0013794A" w:rsidRPr="001C4182">
        <w:rPr>
          <w:rFonts w:ascii="Times New Roman" w:hAnsi="Times New Roman" w:cs="Times New Roman"/>
        </w:rPr>
        <w:t xml:space="preserve"> </w:t>
      </w:r>
      <w:r w:rsidRPr="001C4182">
        <w:rPr>
          <w:rFonts w:ascii="Times New Roman" w:hAnsi="Times New Roman" w:cs="Times New Roman"/>
        </w:rPr>
        <w:t>comments or react to the brand post.</w:t>
      </w:r>
    </w:p>
    <w:p w14:paraId="16C20F91" w14:textId="7DF70D4D" w:rsidR="00092663" w:rsidRPr="001C4182" w:rsidRDefault="00FF7226" w:rsidP="002B1F7A">
      <w:pPr>
        <w:pStyle w:val="NormalWeb"/>
        <w:snapToGrid w:val="0"/>
        <w:spacing w:before="0" w:beforeAutospacing="0" w:afterLines="50" w:after="180" w:afterAutospacing="0" w:line="276" w:lineRule="auto"/>
        <w:jc w:val="both"/>
        <w:textAlignment w:val="top"/>
        <w:rPr>
          <w:rFonts w:ascii="Times New Roman" w:hAnsi="Times New Roman" w:cs="Times New Roman"/>
        </w:rPr>
      </w:pPr>
      <w:r>
        <w:rPr>
          <w:rFonts w:ascii="Times New Roman" w:hAnsi="Times New Roman" w:cs="Times New Roman"/>
        </w:rPr>
        <w:t>The</w:t>
      </w:r>
      <w:r w:rsidR="00E61118" w:rsidRPr="001C4182">
        <w:rPr>
          <w:rFonts w:ascii="Times New Roman" w:hAnsi="Times New Roman" w:cs="Times New Roman"/>
        </w:rPr>
        <w:t xml:space="preserve"> implemented marketing strategies</w:t>
      </w:r>
      <w:r>
        <w:rPr>
          <w:rFonts w:ascii="Times New Roman" w:hAnsi="Times New Roman" w:cs="Times New Roman"/>
        </w:rPr>
        <w:t xml:space="preserve"> </w:t>
      </w:r>
      <w:r w:rsidR="00E61118" w:rsidRPr="001C4182">
        <w:rPr>
          <w:rFonts w:ascii="Times New Roman" w:hAnsi="Times New Roman" w:cs="Times New Roman"/>
        </w:rPr>
        <w:t xml:space="preserve">were effective </w:t>
      </w:r>
      <w:r w:rsidR="00D45A76">
        <w:rPr>
          <w:rFonts w:ascii="Times New Roman" w:hAnsi="Times New Roman" w:cs="Times New Roman"/>
        </w:rPr>
        <w:t>of</w:t>
      </w:r>
      <w:r w:rsidR="00D45A76" w:rsidRPr="001C4182">
        <w:rPr>
          <w:rFonts w:ascii="Times New Roman" w:hAnsi="Times New Roman" w:cs="Times New Roman"/>
        </w:rPr>
        <w:t xml:space="preserve"> </w:t>
      </w:r>
      <w:r w:rsidR="00E61118" w:rsidRPr="001C4182">
        <w:rPr>
          <w:rFonts w:ascii="Times New Roman" w:hAnsi="Times New Roman" w:cs="Times New Roman"/>
        </w:rPr>
        <w:t xml:space="preserve">increasing the </w:t>
      </w:r>
      <w:r w:rsidR="00395C65">
        <w:rPr>
          <w:rFonts w:ascii="Times New Roman" w:hAnsi="Times New Roman" w:cs="Times New Roman"/>
        </w:rPr>
        <w:t>BA</w:t>
      </w:r>
      <w:r w:rsidR="00E61118" w:rsidRPr="001C4182">
        <w:rPr>
          <w:rFonts w:ascii="Times New Roman" w:hAnsi="Times New Roman" w:cs="Times New Roman"/>
        </w:rPr>
        <w:t xml:space="preserve"> and </w:t>
      </w:r>
      <w:r w:rsidR="00616D1B">
        <w:rPr>
          <w:rFonts w:ascii="Times New Roman" w:hAnsi="Times New Roman" w:cs="Times New Roman"/>
        </w:rPr>
        <w:t>BI</w:t>
      </w:r>
      <w:r w:rsidR="00E61118" w:rsidRPr="001C4182">
        <w:rPr>
          <w:rFonts w:ascii="Times New Roman" w:hAnsi="Times New Roman" w:cs="Times New Roman"/>
        </w:rPr>
        <w:t xml:space="preserve"> of</w:t>
      </w:r>
      <w:r w:rsidR="00755CFD">
        <w:rPr>
          <w:rFonts w:ascii="Times New Roman" w:hAnsi="Times New Roman" w:cs="Times New Roman"/>
        </w:rPr>
        <w:t xml:space="preserve"> the</w:t>
      </w:r>
      <w:r w:rsidR="00E61118" w:rsidRPr="001C4182">
        <w:rPr>
          <w:rFonts w:ascii="Times New Roman" w:hAnsi="Times New Roman" w:cs="Times New Roman"/>
        </w:rPr>
        <w:t xml:space="preserve"> </w:t>
      </w:r>
      <w:r w:rsidR="00CF00C7" w:rsidRPr="001C4182">
        <w:rPr>
          <w:rFonts w:ascii="Times New Roman" w:hAnsi="Times New Roman" w:cs="Times New Roman"/>
        </w:rPr>
        <w:t>pastry shop</w:t>
      </w:r>
      <w:r w:rsidR="00E61118" w:rsidRPr="001C4182">
        <w:rPr>
          <w:rFonts w:ascii="Times New Roman" w:hAnsi="Times New Roman" w:cs="Times New Roman"/>
        </w:rPr>
        <w:t xml:space="preserve">. Companies can increase their </w:t>
      </w:r>
      <w:r w:rsidR="00395C65">
        <w:rPr>
          <w:rFonts w:ascii="Times New Roman" w:hAnsi="Times New Roman" w:cs="Times New Roman"/>
        </w:rPr>
        <w:t>BA</w:t>
      </w:r>
      <w:r w:rsidR="00E61118" w:rsidRPr="001C4182">
        <w:rPr>
          <w:rFonts w:ascii="Times New Roman" w:hAnsi="Times New Roman" w:cs="Times New Roman"/>
        </w:rPr>
        <w:t xml:space="preserve"> and </w:t>
      </w:r>
      <w:r w:rsidR="00616D1B">
        <w:rPr>
          <w:rFonts w:ascii="Times New Roman" w:hAnsi="Times New Roman" w:cs="Times New Roman"/>
        </w:rPr>
        <w:t>BI</w:t>
      </w:r>
      <w:r w:rsidR="00E61118" w:rsidRPr="001C4182">
        <w:rPr>
          <w:rFonts w:ascii="Times New Roman" w:hAnsi="Times New Roman" w:cs="Times New Roman"/>
        </w:rPr>
        <w:t xml:space="preserve"> by utilizing </w:t>
      </w:r>
      <w:r w:rsidR="00A23F35">
        <w:rPr>
          <w:rFonts w:ascii="Times New Roman" w:hAnsi="Times New Roman" w:cs="Times New Roman"/>
        </w:rPr>
        <w:t>SMI</w:t>
      </w:r>
      <w:r w:rsidR="00E61118" w:rsidRPr="001C4182">
        <w:rPr>
          <w:rFonts w:ascii="Times New Roman" w:hAnsi="Times New Roman" w:cs="Times New Roman"/>
        </w:rPr>
        <w:t xml:space="preserve"> for higher brand engagement. The </w:t>
      </w:r>
      <w:r w:rsidR="00A23F35">
        <w:rPr>
          <w:rFonts w:ascii="Times New Roman" w:hAnsi="Times New Roman" w:cs="Times New Roman"/>
        </w:rPr>
        <w:t>SMI</w:t>
      </w:r>
      <w:r w:rsidR="00E61118" w:rsidRPr="001C4182">
        <w:rPr>
          <w:rFonts w:ascii="Times New Roman" w:hAnsi="Times New Roman" w:cs="Times New Roman"/>
        </w:rPr>
        <w:t xml:space="preserve"> is significant </w:t>
      </w:r>
      <w:r>
        <w:rPr>
          <w:rFonts w:ascii="Times New Roman" w:hAnsi="Times New Roman" w:cs="Times New Roman"/>
        </w:rPr>
        <w:t xml:space="preserve">for motivating </w:t>
      </w:r>
      <w:r w:rsidR="00E61118" w:rsidRPr="001C4182">
        <w:rPr>
          <w:rFonts w:ascii="Times New Roman" w:hAnsi="Times New Roman" w:cs="Times New Roman"/>
        </w:rPr>
        <w:t xml:space="preserve">consumers to interact for the growth of good brand engagement. </w:t>
      </w:r>
      <w:r w:rsidR="008C6C49">
        <w:rPr>
          <w:rFonts w:ascii="Times New Roman" w:hAnsi="Times New Roman" w:cs="Times New Roman"/>
        </w:rPr>
        <w:t xml:space="preserve">Thus, </w:t>
      </w:r>
      <w:r w:rsidR="00E61118" w:rsidRPr="001C4182">
        <w:rPr>
          <w:rFonts w:ascii="Times New Roman" w:hAnsi="Times New Roman" w:cs="Times New Roman"/>
        </w:rPr>
        <w:t xml:space="preserve">social media </w:t>
      </w:r>
      <w:r w:rsidR="008C6C49">
        <w:rPr>
          <w:rFonts w:ascii="Times New Roman" w:hAnsi="Times New Roman" w:cs="Times New Roman"/>
        </w:rPr>
        <w:t>aids</w:t>
      </w:r>
      <w:r w:rsidR="008C6C49" w:rsidRPr="001C4182">
        <w:rPr>
          <w:rFonts w:ascii="Times New Roman" w:hAnsi="Times New Roman" w:cs="Times New Roman"/>
        </w:rPr>
        <w:t xml:space="preserve"> </w:t>
      </w:r>
      <w:r w:rsidR="00E61118" w:rsidRPr="001C4182">
        <w:rPr>
          <w:rFonts w:ascii="Times New Roman" w:hAnsi="Times New Roman" w:cs="Times New Roman"/>
        </w:rPr>
        <w:t xml:space="preserve">the brand in reaching a larger audience at a </w:t>
      </w:r>
      <w:r w:rsidR="00822354">
        <w:rPr>
          <w:rFonts w:ascii="Times New Roman" w:hAnsi="Times New Roman" w:cs="Times New Roman"/>
        </w:rPr>
        <w:t>lower</w:t>
      </w:r>
      <w:r w:rsidR="00822354" w:rsidRPr="001C4182">
        <w:rPr>
          <w:rFonts w:ascii="Times New Roman" w:hAnsi="Times New Roman" w:cs="Times New Roman"/>
        </w:rPr>
        <w:t xml:space="preserve"> </w:t>
      </w:r>
      <w:r w:rsidR="00E61118" w:rsidRPr="001C4182">
        <w:rPr>
          <w:rFonts w:ascii="Times New Roman" w:hAnsi="Times New Roman" w:cs="Times New Roman"/>
        </w:rPr>
        <w:t>cost.</w:t>
      </w:r>
    </w:p>
    <w:p w14:paraId="37C73946" w14:textId="1D1D664C" w:rsidR="00D1685F" w:rsidRPr="001C4182" w:rsidRDefault="002C1314" w:rsidP="002B1F7A">
      <w:pPr>
        <w:pStyle w:val="NormalWeb"/>
        <w:snapToGrid w:val="0"/>
        <w:spacing w:before="0" w:beforeAutospacing="0" w:afterLines="50" w:after="180" w:afterAutospacing="0" w:line="276" w:lineRule="auto"/>
        <w:jc w:val="both"/>
        <w:textAlignment w:val="top"/>
        <w:rPr>
          <w:rFonts w:ascii="Times New Roman" w:hAnsi="Times New Roman" w:cs="Times New Roman"/>
        </w:rPr>
      </w:pPr>
      <w:r>
        <w:rPr>
          <w:rFonts w:ascii="Times New Roman" w:hAnsi="Times New Roman" w:cs="Times New Roman"/>
        </w:rPr>
        <w:t xml:space="preserve">This study had </w:t>
      </w:r>
      <w:r w:rsidR="00BC3717" w:rsidRPr="001C4182">
        <w:rPr>
          <w:rFonts w:ascii="Times New Roman" w:hAnsi="Times New Roman" w:cs="Times New Roman"/>
        </w:rPr>
        <w:t xml:space="preserve">several limitations. First, the </w:t>
      </w:r>
      <w:r w:rsidR="00053AF5">
        <w:rPr>
          <w:rFonts w:ascii="Times New Roman" w:hAnsi="Times New Roman" w:cs="Times New Roman"/>
        </w:rPr>
        <w:t xml:space="preserve">results had limited </w:t>
      </w:r>
      <w:r w:rsidR="00BC3717" w:rsidRPr="001C4182">
        <w:rPr>
          <w:rFonts w:ascii="Times New Roman" w:hAnsi="Times New Roman" w:cs="Times New Roman"/>
        </w:rPr>
        <w:t xml:space="preserve">generalizability. </w:t>
      </w:r>
      <w:r w:rsidR="006E662F">
        <w:rPr>
          <w:rFonts w:ascii="Times New Roman" w:hAnsi="Times New Roman" w:cs="Times New Roman"/>
        </w:rPr>
        <w:t>Al</w:t>
      </w:r>
      <w:r w:rsidR="00BC3717" w:rsidRPr="001C4182">
        <w:rPr>
          <w:rFonts w:ascii="Times New Roman" w:hAnsi="Times New Roman" w:cs="Times New Roman"/>
        </w:rPr>
        <w:t xml:space="preserve">though the sample size met the minimum requirement </w:t>
      </w:r>
      <w:r w:rsidR="006E662F">
        <w:rPr>
          <w:rFonts w:ascii="Times New Roman" w:hAnsi="Times New Roman" w:cs="Times New Roman"/>
        </w:rPr>
        <w:t>of</w:t>
      </w:r>
      <w:r w:rsidR="00BC3717" w:rsidRPr="001C4182">
        <w:rPr>
          <w:rFonts w:ascii="Times New Roman" w:hAnsi="Times New Roman" w:cs="Times New Roman"/>
        </w:rPr>
        <w:t xml:space="preserve"> 165</w:t>
      </w:r>
      <w:r w:rsidR="006E662F">
        <w:rPr>
          <w:rFonts w:ascii="Times New Roman" w:hAnsi="Times New Roman" w:cs="Times New Roman"/>
        </w:rPr>
        <w:t>,</w:t>
      </w:r>
      <w:r w:rsidR="00BC3717" w:rsidRPr="001C4182">
        <w:rPr>
          <w:rFonts w:ascii="Times New Roman" w:hAnsi="Times New Roman" w:cs="Times New Roman"/>
        </w:rPr>
        <w:t xml:space="preserve"> the result</w:t>
      </w:r>
      <w:r w:rsidR="006E662F">
        <w:rPr>
          <w:rFonts w:ascii="Times New Roman" w:hAnsi="Times New Roman" w:cs="Times New Roman"/>
        </w:rPr>
        <w:t xml:space="preserve">s were </w:t>
      </w:r>
      <w:r w:rsidR="00BC3717" w:rsidRPr="001C4182">
        <w:rPr>
          <w:rFonts w:ascii="Times New Roman" w:hAnsi="Times New Roman" w:cs="Times New Roman"/>
        </w:rPr>
        <w:t>not generalized to the population</w:t>
      </w:r>
      <w:r w:rsidR="00111094">
        <w:rPr>
          <w:rFonts w:ascii="Times New Roman" w:hAnsi="Times New Roman" w:cs="Times New Roman"/>
        </w:rPr>
        <w:t xml:space="preserve"> as the </w:t>
      </w:r>
      <w:r w:rsidR="00BC3717" w:rsidRPr="001C4182">
        <w:rPr>
          <w:rFonts w:ascii="Times New Roman" w:hAnsi="Times New Roman" w:cs="Times New Roman"/>
        </w:rPr>
        <w:t xml:space="preserve">small sample size </w:t>
      </w:r>
      <w:r w:rsidR="006E662F">
        <w:rPr>
          <w:rFonts w:ascii="Times New Roman" w:hAnsi="Times New Roman" w:cs="Times New Roman"/>
        </w:rPr>
        <w:t>was</w:t>
      </w:r>
      <w:r w:rsidR="006E662F" w:rsidRPr="001C4182">
        <w:rPr>
          <w:rFonts w:ascii="Times New Roman" w:hAnsi="Times New Roman" w:cs="Times New Roman"/>
        </w:rPr>
        <w:t xml:space="preserve"> </w:t>
      </w:r>
      <w:r w:rsidR="00BC3717" w:rsidRPr="001C4182">
        <w:rPr>
          <w:rFonts w:ascii="Times New Roman" w:hAnsi="Times New Roman" w:cs="Times New Roman"/>
        </w:rPr>
        <w:t xml:space="preserve">unable to represent all individuals who </w:t>
      </w:r>
      <w:r w:rsidR="00DF44D1">
        <w:rPr>
          <w:rFonts w:ascii="Times New Roman" w:hAnsi="Times New Roman" w:cs="Times New Roman"/>
        </w:rPr>
        <w:t xml:space="preserve">used </w:t>
      </w:r>
      <w:r w:rsidR="00BC3717" w:rsidRPr="001C4182">
        <w:rPr>
          <w:rFonts w:ascii="Times New Roman" w:hAnsi="Times New Roman" w:cs="Times New Roman"/>
        </w:rPr>
        <w:t xml:space="preserve">social media platforms for interaction to buy pastry products in Malaysia. Therefore, it is recommended </w:t>
      </w:r>
      <w:r w:rsidR="001C7348">
        <w:rPr>
          <w:rFonts w:ascii="Times New Roman" w:hAnsi="Times New Roman" w:cs="Times New Roman"/>
        </w:rPr>
        <w:t>that</w:t>
      </w:r>
      <w:r w:rsidR="001C7348" w:rsidRPr="001C4182">
        <w:rPr>
          <w:rFonts w:ascii="Times New Roman" w:hAnsi="Times New Roman" w:cs="Times New Roman"/>
        </w:rPr>
        <w:t xml:space="preserve"> </w:t>
      </w:r>
      <w:r w:rsidR="00BC3717" w:rsidRPr="001C4182">
        <w:rPr>
          <w:rFonts w:ascii="Times New Roman" w:hAnsi="Times New Roman" w:cs="Times New Roman"/>
        </w:rPr>
        <w:t>future</w:t>
      </w:r>
      <w:r w:rsidR="001C7348">
        <w:rPr>
          <w:rFonts w:ascii="Times New Roman" w:hAnsi="Times New Roman" w:cs="Times New Roman"/>
        </w:rPr>
        <w:t xml:space="preserve"> studies</w:t>
      </w:r>
      <w:r w:rsidR="00BC3717" w:rsidRPr="001C4182">
        <w:rPr>
          <w:rFonts w:ascii="Times New Roman" w:hAnsi="Times New Roman" w:cs="Times New Roman"/>
        </w:rPr>
        <w:t xml:space="preserve"> increase </w:t>
      </w:r>
      <w:r w:rsidR="001C7348">
        <w:rPr>
          <w:rFonts w:ascii="Times New Roman" w:hAnsi="Times New Roman" w:cs="Times New Roman"/>
        </w:rPr>
        <w:t xml:space="preserve">the </w:t>
      </w:r>
      <w:r w:rsidR="00BC3717" w:rsidRPr="001C4182">
        <w:rPr>
          <w:rFonts w:ascii="Times New Roman" w:hAnsi="Times New Roman" w:cs="Times New Roman"/>
        </w:rPr>
        <w:t>sample size and use probability sampling approaches</w:t>
      </w:r>
      <w:r w:rsidR="001C7348">
        <w:rPr>
          <w:rFonts w:ascii="Times New Roman" w:hAnsi="Times New Roman" w:cs="Times New Roman"/>
        </w:rPr>
        <w:t>,</w:t>
      </w:r>
      <w:r w:rsidR="00BC3717" w:rsidRPr="001C4182">
        <w:rPr>
          <w:rFonts w:ascii="Times New Roman" w:hAnsi="Times New Roman" w:cs="Times New Roman"/>
        </w:rPr>
        <w:t xml:space="preserve"> such as simple random sampling</w:t>
      </w:r>
      <w:r w:rsidR="002708FD">
        <w:rPr>
          <w:rFonts w:ascii="Times New Roman" w:hAnsi="Times New Roman" w:cs="Times New Roman"/>
        </w:rPr>
        <w:t>,</w:t>
      </w:r>
      <w:r w:rsidR="00BC3717" w:rsidRPr="001C4182">
        <w:rPr>
          <w:rFonts w:ascii="Times New Roman" w:hAnsi="Times New Roman" w:cs="Times New Roman"/>
        </w:rPr>
        <w:t xml:space="preserve"> to achieve more generalized results. Second, the study </w:t>
      </w:r>
      <w:r w:rsidR="002708FD">
        <w:rPr>
          <w:rFonts w:ascii="Times New Roman" w:hAnsi="Times New Roman" w:cs="Times New Roman"/>
        </w:rPr>
        <w:t>was</w:t>
      </w:r>
      <w:r w:rsidR="002708FD" w:rsidRPr="001C4182">
        <w:rPr>
          <w:rFonts w:ascii="Times New Roman" w:hAnsi="Times New Roman" w:cs="Times New Roman"/>
        </w:rPr>
        <w:t xml:space="preserve"> </w:t>
      </w:r>
      <w:r w:rsidR="00BC3717" w:rsidRPr="001C4182">
        <w:rPr>
          <w:rFonts w:ascii="Times New Roman" w:hAnsi="Times New Roman" w:cs="Times New Roman"/>
        </w:rPr>
        <w:t>limited geographical</w:t>
      </w:r>
      <w:r w:rsidR="002708FD">
        <w:rPr>
          <w:rFonts w:ascii="Times New Roman" w:hAnsi="Times New Roman" w:cs="Times New Roman"/>
        </w:rPr>
        <w:t>ly, where data were collected from only Malaysian respondents.</w:t>
      </w:r>
      <w:r w:rsidR="00BC3717" w:rsidRPr="001C4182">
        <w:rPr>
          <w:rFonts w:ascii="Times New Roman" w:hAnsi="Times New Roman" w:cs="Times New Roman"/>
        </w:rPr>
        <w:t xml:space="preserve"> Hence, it is recommended</w:t>
      </w:r>
      <w:r w:rsidR="002708FD">
        <w:rPr>
          <w:rFonts w:ascii="Times New Roman" w:hAnsi="Times New Roman" w:cs="Times New Roman"/>
        </w:rPr>
        <w:t xml:space="preserve"> that</w:t>
      </w:r>
      <w:r w:rsidR="00BC3717" w:rsidRPr="001C4182">
        <w:rPr>
          <w:rFonts w:ascii="Times New Roman" w:hAnsi="Times New Roman" w:cs="Times New Roman"/>
        </w:rPr>
        <w:t xml:space="preserve"> future studies collect data from several countries and</w:t>
      </w:r>
      <w:r w:rsidR="002708FD">
        <w:rPr>
          <w:rFonts w:ascii="Times New Roman" w:hAnsi="Times New Roman" w:cs="Times New Roman"/>
        </w:rPr>
        <w:t xml:space="preserve"> compare</w:t>
      </w:r>
      <w:r w:rsidR="00BC3717" w:rsidRPr="001C4182">
        <w:rPr>
          <w:rFonts w:ascii="Times New Roman" w:hAnsi="Times New Roman" w:cs="Times New Roman"/>
        </w:rPr>
        <w:t xml:space="preserve"> countries</w:t>
      </w:r>
      <w:r w:rsidR="00364DC0">
        <w:rPr>
          <w:rFonts w:ascii="Times New Roman" w:hAnsi="Times New Roman" w:cs="Times New Roman"/>
        </w:rPr>
        <w:t xml:space="preserve"> as respondents from different countries might</w:t>
      </w:r>
      <w:r w:rsidR="00ED3124">
        <w:rPr>
          <w:rFonts w:ascii="Times New Roman" w:hAnsi="Times New Roman" w:cs="Times New Roman"/>
        </w:rPr>
        <w:t xml:space="preserve"> </w:t>
      </w:r>
      <w:r w:rsidR="00BC3717" w:rsidRPr="001C4182">
        <w:rPr>
          <w:rFonts w:ascii="Times New Roman" w:hAnsi="Times New Roman" w:cs="Times New Roman"/>
        </w:rPr>
        <w:t>have different</w:t>
      </w:r>
      <w:r w:rsidR="00ED3124">
        <w:rPr>
          <w:rFonts w:ascii="Times New Roman" w:hAnsi="Times New Roman" w:cs="Times New Roman"/>
        </w:rPr>
        <w:t xml:space="preserve"> brand</w:t>
      </w:r>
      <w:r w:rsidR="00BC3717" w:rsidRPr="001C4182">
        <w:rPr>
          <w:rFonts w:ascii="Times New Roman" w:hAnsi="Times New Roman" w:cs="Times New Roman"/>
        </w:rPr>
        <w:t xml:space="preserve"> interaction</w:t>
      </w:r>
      <w:r w:rsidR="00ED3124">
        <w:rPr>
          <w:rFonts w:ascii="Times New Roman" w:hAnsi="Times New Roman" w:cs="Times New Roman"/>
        </w:rPr>
        <w:t>s</w:t>
      </w:r>
      <w:r w:rsidR="00BC3717" w:rsidRPr="001C4182">
        <w:rPr>
          <w:rFonts w:ascii="Times New Roman" w:hAnsi="Times New Roman" w:cs="Times New Roman"/>
        </w:rPr>
        <w:t xml:space="preserve"> and engagement.</w:t>
      </w:r>
    </w:p>
    <w:p w14:paraId="21BE7A27" w14:textId="18C0C255" w:rsidR="00186249" w:rsidRPr="001C4182" w:rsidRDefault="00BC3717" w:rsidP="002B1F7A">
      <w:pPr>
        <w:pStyle w:val="NormalWeb"/>
        <w:snapToGrid w:val="0"/>
        <w:spacing w:before="0" w:beforeAutospacing="0" w:afterLines="50" w:after="180" w:afterAutospacing="0" w:line="276" w:lineRule="auto"/>
        <w:jc w:val="both"/>
        <w:textAlignment w:val="top"/>
        <w:rPr>
          <w:rFonts w:ascii="Times New Roman" w:hAnsi="Times New Roman" w:cs="Times New Roman"/>
        </w:rPr>
      </w:pPr>
      <w:r w:rsidRPr="001C4182">
        <w:rPr>
          <w:rFonts w:ascii="Times New Roman" w:hAnsi="Times New Roman" w:cs="Times New Roman"/>
        </w:rPr>
        <w:t>Third, the study only focused on pastry shops</w:t>
      </w:r>
      <w:r w:rsidR="00E20C3F">
        <w:rPr>
          <w:rFonts w:ascii="Times New Roman" w:hAnsi="Times New Roman" w:cs="Times New Roman"/>
        </w:rPr>
        <w:t xml:space="preserve">, which </w:t>
      </w:r>
      <w:r w:rsidRPr="001C4182">
        <w:rPr>
          <w:rFonts w:ascii="Times New Roman" w:hAnsi="Times New Roman" w:cs="Times New Roman"/>
        </w:rPr>
        <w:t>limited the finding</w:t>
      </w:r>
      <w:r w:rsidR="00E20C3F">
        <w:rPr>
          <w:rFonts w:ascii="Times New Roman" w:hAnsi="Times New Roman" w:cs="Times New Roman"/>
        </w:rPr>
        <w:t>s for</w:t>
      </w:r>
      <w:r w:rsidRPr="001C4182">
        <w:rPr>
          <w:rFonts w:ascii="Times New Roman" w:hAnsi="Times New Roman" w:cs="Times New Roman"/>
        </w:rPr>
        <w:t xml:space="preserve"> other businesses. Therefore, future studies </w:t>
      </w:r>
      <w:r w:rsidR="009E0C0F">
        <w:rPr>
          <w:rFonts w:ascii="Times New Roman" w:hAnsi="Times New Roman" w:cs="Times New Roman"/>
        </w:rPr>
        <w:t>should</w:t>
      </w:r>
      <w:r w:rsidR="009E0C0F" w:rsidRPr="001C4182">
        <w:rPr>
          <w:rFonts w:ascii="Times New Roman" w:hAnsi="Times New Roman" w:cs="Times New Roman"/>
        </w:rPr>
        <w:t xml:space="preserve"> </w:t>
      </w:r>
      <w:r w:rsidRPr="001C4182">
        <w:rPr>
          <w:rFonts w:ascii="Times New Roman" w:hAnsi="Times New Roman" w:cs="Times New Roman"/>
        </w:rPr>
        <w:t>involve several businesses</w:t>
      </w:r>
      <w:r w:rsidR="009E0C0F">
        <w:rPr>
          <w:rFonts w:ascii="Times New Roman" w:hAnsi="Times New Roman" w:cs="Times New Roman"/>
        </w:rPr>
        <w:t>,</w:t>
      </w:r>
      <w:r w:rsidRPr="001C4182">
        <w:rPr>
          <w:rFonts w:ascii="Times New Roman" w:hAnsi="Times New Roman" w:cs="Times New Roman"/>
        </w:rPr>
        <w:t xml:space="preserve"> such as </w:t>
      </w:r>
      <w:r w:rsidR="009E0C0F">
        <w:rPr>
          <w:rFonts w:ascii="Times New Roman" w:hAnsi="Times New Roman" w:cs="Times New Roman"/>
        </w:rPr>
        <w:t xml:space="preserve">those in the </w:t>
      </w:r>
      <w:r w:rsidRPr="001C4182">
        <w:rPr>
          <w:rFonts w:ascii="Times New Roman" w:hAnsi="Times New Roman" w:cs="Times New Roman"/>
        </w:rPr>
        <w:t>fashion, beauty</w:t>
      </w:r>
      <w:r w:rsidR="009E0C0F">
        <w:rPr>
          <w:rFonts w:ascii="Times New Roman" w:hAnsi="Times New Roman" w:cs="Times New Roman"/>
        </w:rPr>
        <w:t>,</w:t>
      </w:r>
      <w:r w:rsidRPr="001C4182">
        <w:rPr>
          <w:rFonts w:ascii="Times New Roman" w:hAnsi="Times New Roman" w:cs="Times New Roman"/>
        </w:rPr>
        <w:t xml:space="preserve"> and education</w:t>
      </w:r>
      <w:r w:rsidR="009E0C0F">
        <w:rPr>
          <w:rFonts w:ascii="Times New Roman" w:hAnsi="Times New Roman" w:cs="Times New Roman"/>
        </w:rPr>
        <w:t xml:space="preserve"> industries,</w:t>
      </w:r>
      <w:r w:rsidRPr="001C4182">
        <w:rPr>
          <w:rFonts w:ascii="Times New Roman" w:hAnsi="Times New Roman" w:cs="Times New Roman"/>
        </w:rPr>
        <w:t xml:space="preserve"> to investigate the relationships between </w:t>
      </w:r>
      <w:r w:rsidR="009E0C0F">
        <w:rPr>
          <w:rFonts w:ascii="Times New Roman" w:hAnsi="Times New Roman" w:cs="Times New Roman"/>
        </w:rPr>
        <w:t>SMI</w:t>
      </w:r>
      <w:r w:rsidR="009E0C0F" w:rsidRPr="001C4182">
        <w:rPr>
          <w:rFonts w:ascii="Times New Roman" w:hAnsi="Times New Roman" w:cs="Times New Roman"/>
        </w:rPr>
        <w:t xml:space="preserve">, </w:t>
      </w:r>
      <w:r w:rsidR="009E0C0F">
        <w:rPr>
          <w:rFonts w:ascii="Times New Roman" w:hAnsi="Times New Roman" w:cs="Times New Roman"/>
        </w:rPr>
        <w:t>CBE</w:t>
      </w:r>
      <w:r w:rsidR="009E0C0F" w:rsidRPr="001C4182">
        <w:rPr>
          <w:rFonts w:ascii="Times New Roman" w:hAnsi="Times New Roman" w:cs="Times New Roman"/>
        </w:rPr>
        <w:t xml:space="preserve">, </w:t>
      </w:r>
      <w:r w:rsidR="009E0C0F">
        <w:rPr>
          <w:rFonts w:ascii="Times New Roman" w:hAnsi="Times New Roman" w:cs="Times New Roman"/>
        </w:rPr>
        <w:t>BA</w:t>
      </w:r>
      <w:r w:rsidR="009E0C0F" w:rsidRPr="001C4182">
        <w:rPr>
          <w:rFonts w:ascii="Times New Roman" w:hAnsi="Times New Roman" w:cs="Times New Roman"/>
        </w:rPr>
        <w:t xml:space="preserve">, and </w:t>
      </w:r>
      <w:r w:rsidR="009E0C0F">
        <w:rPr>
          <w:rFonts w:ascii="Times New Roman" w:hAnsi="Times New Roman" w:cs="Times New Roman"/>
        </w:rPr>
        <w:t>BI</w:t>
      </w:r>
      <w:r w:rsidR="009E0C0F" w:rsidRPr="001C4182" w:rsidDel="00A23F35">
        <w:rPr>
          <w:rFonts w:ascii="Times New Roman" w:hAnsi="Times New Roman" w:cs="Times New Roman"/>
        </w:rPr>
        <w:t xml:space="preserve"> </w:t>
      </w:r>
      <w:r w:rsidRPr="001C4182">
        <w:rPr>
          <w:rFonts w:ascii="Times New Roman" w:hAnsi="Times New Roman" w:cs="Times New Roman"/>
        </w:rPr>
        <w:t xml:space="preserve">for marketing interventions. Lastly, the survey was </w:t>
      </w:r>
      <w:r w:rsidR="00F934CF">
        <w:rPr>
          <w:rFonts w:ascii="Times New Roman" w:hAnsi="Times New Roman" w:cs="Times New Roman"/>
        </w:rPr>
        <w:t xml:space="preserve">disseminated via </w:t>
      </w:r>
      <w:r w:rsidRPr="001C4182">
        <w:rPr>
          <w:rFonts w:ascii="Times New Roman" w:hAnsi="Times New Roman" w:cs="Times New Roman"/>
        </w:rPr>
        <w:t xml:space="preserve">Google </w:t>
      </w:r>
      <w:r w:rsidR="00F934CF">
        <w:rPr>
          <w:rFonts w:ascii="Times New Roman" w:hAnsi="Times New Roman" w:cs="Times New Roman"/>
        </w:rPr>
        <w:t>Forms</w:t>
      </w:r>
      <w:r w:rsidRPr="001C4182">
        <w:rPr>
          <w:rFonts w:ascii="Times New Roman" w:hAnsi="Times New Roman" w:cs="Times New Roman"/>
        </w:rPr>
        <w:t>. Although</w:t>
      </w:r>
      <w:r w:rsidR="00F934CF">
        <w:rPr>
          <w:rFonts w:ascii="Times New Roman" w:hAnsi="Times New Roman" w:cs="Times New Roman"/>
        </w:rPr>
        <w:t xml:space="preserve"> it is easy to collect data via</w:t>
      </w:r>
      <w:r w:rsidRPr="001C4182">
        <w:rPr>
          <w:rFonts w:ascii="Times New Roman" w:hAnsi="Times New Roman" w:cs="Times New Roman"/>
        </w:rPr>
        <w:t xml:space="preserve"> online survey</w:t>
      </w:r>
      <w:r w:rsidR="00F934CF">
        <w:rPr>
          <w:rFonts w:ascii="Times New Roman" w:hAnsi="Times New Roman" w:cs="Times New Roman"/>
        </w:rPr>
        <w:t>s, the method has</w:t>
      </w:r>
      <w:r w:rsidRPr="001C4182">
        <w:rPr>
          <w:rFonts w:ascii="Times New Roman" w:hAnsi="Times New Roman" w:cs="Times New Roman"/>
        </w:rPr>
        <w:t xml:space="preserve"> several drawbacks</w:t>
      </w:r>
      <w:r w:rsidR="00F934CF">
        <w:rPr>
          <w:rFonts w:ascii="Times New Roman" w:hAnsi="Times New Roman" w:cs="Times New Roman"/>
        </w:rPr>
        <w:t>,</w:t>
      </w:r>
      <w:r w:rsidRPr="001C4182">
        <w:rPr>
          <w:rFonts w:ascii="Times New Roman" w:hAnsi="Times New Roman" w:cs="Times New Roman"/>
        </w:rPr>
        <w:t xml:space="preserve"> such as low reliability, question</w:t>
      </w:r>
      <w:r w:rsidR="00F934CF">
        <w:rPr>
          <w:rFonts w:ascii="Times New Roman" w:hAnsi="Times New Roman" w:cs="Times New Roman"/>
        </w:rPr>
        <w:t>s being misunderstood</w:t>
      </w:r>
      <w:r w:rsidRPr="001C4182">
        <w:rPr>
          <w:rFonts w:ascii="Times New Roman" w:hAnsi="Times New Roman" w:cs="Times New Roman"/>
        </w:rPr>
        <w:t xml:space="preserve">, and internet issues. Therefore, it is recommended that future studies use </w:t>
      </w:r>
      <w:r w:rsidR="000D4C31">
        <w:rPr>
          <w:rFonts w:ascii="Times New Roman" w:hAnsi="Times New Roman" w:cs="Times New Roman"/>
        </w:rPr>
        <w:t xml:space="preserve">varied </w:t>
      </w:r>
      <w:r w:rsidRPr="001C4182">
        <w:rPr>
          <w:rFonts w:ascii="Times New Roman" w:hAnsi="Times New Roman" w:cs="Times New Roman"/>
        </w:rPr>
        <w:t>research methods</w:t>
      </w:r>
      <w:r w:rsidR="000D4C31">
        <w:rPr>
          <w:rFonts w:ascii="Times New Roman" w:hAnsi="Times New Roman" w:cs="Times New Roman"/>
        </w:rPr>
        <w:t>,</w:t>
      </w:r>
      <w:r w:rsidRPr="001C4182">
        <w:rPr>
          <w:rFonts w:ascii="Times New Roman" w:hAnsi="Times New Roman" w:cs="Times New Roman"/>
        </w:rPr>
        <w:t xml:space="preserve"> such as face-to-face interviews</w:t>
      </w:r>
      <w:r w:rsidR="000D4C31">
        <w:rPr>
          <w:rFonts w:ascii="Times New Roman" w:hAnsi="Times New Roman" w:cs="Times New Roman"/>
        </w:rPr>
        <w:t>,</w:t>
      </w:r>
      <w:r w:rsidRPr="001C4182">
        <w:rPr>
          <w:rFonts w:ascii="Times New Roman" w:hAnsi="Times New Roman" w:cs="Times New Roman"/>
        </w:rPr>
        <w:t xml:space="preserve"> for data collection and in-depth findings.</w:t>
      </w:r>
    </w:p>
    <w:p w14:paraId="61D58E68" w14:textId="484AE014" w:rsidR="007E5296" w:rsidRPr="00F432D8" w:rsidRDefault="00C71CB6" w:rsidP="002B1F7A">
      <w:pPr>
        <w:pStyle w:val="ijecsL1"/>
        <w:adjustRightInd w:val="0"/>
        <w:spacing w:beforeLines="0" w:before="0" w:afterLines="50" w:after="180" w:line="276" w:lineRule="auto"/>
      </w:pPr>
      <w:r w:rsidRPr="00F432D8">
        <w:lastRenderedPageBreak/>
        <w:t>7</w:t>
      </w:r>
      <w:r w:rsidR="007E5296" w:rsidRPr="00F432D8">
        <w:t xml:space="preserve">. </w:t>
      </w:r>
      <w:r w:rsidR="0087300A" w:rsidRPr="00F432D8">
        <w:t>CONCLUSION</w:t>
      </w:r>
    </w:p>
    <w:p w14:paraId="2714C9C7" w14:textId="25BBC92F" w:rsidR="005F3A63" w:rsidRDefault="00B54FCD" w:rsidP="002B1F7A">
      <w:pPr>
        <w:pStyle w:val="NormalWeb"/>
        <w:snapToGrid w:val="0"/>
        <w:spacing w:before="0" w:beforeAutospacing="0" w:afterLines="50" w:after="180" w:afterAutospacing="0" w:line="276" w:lineRule="auto"/>
        <w:jc w:val="both"/>
        <w:textAlignment w:val="top"/>
        <w:rPr>
          <w:rFonts w:ascii="Times New Roman" w:hAnsi="Times New Roman" w:cs="Times New Roman"/>
        </w:rPr>
      </w:pPr>
      <w:r>
        <w:rPr>
          <w:rFonts w:ascii="Times New Roman" w:hAnsi="Times New Roman" w:cs="Times New Roman"/>
        </w:rPr>
        <w:t>The</w:t>
      </w:r>
      <w:r w:rsidR="00D31858" w:rsidRPr="001C4182">
        <w:rPr>
          <w:rFonts w:ascii="Times New Roman" w:hAnsi="Times New Roman" w:cs="Times New Roman"/>
        </w:rPr>
        <w:t xml:space="preserve"> findings </w:t>
      </w:r>
      <w:r w:rsidR="00923E73">
        <w:rPr>
          <w:rFonts w:ascii="Times New Roman" w:hAnsi="Times New Roman" w:cs="Times New Roman"/>
        </w:rPr>
        <w:t>demonstrated</w:t>
      </w:r>
      <w:r w:rsidR="00D31858" w:rsidRPr="001C4182">
        <w:rPr>
          <w:rFonts w:ascii="Times New Roman" w:hAnsi="Times New Roman" w:cs="Times New Roman"/>
        </w:rPr>
        <w:t xml:space="preserve"> that </w:t>
      </w:r>
      <w:r w:rsidR="00A23F35">
        <w:rPr>
          <w:rFonts w:ascii="Times New Roman" w:hAnsi="Times New Roman" w:cs="Times New Roman"/>
        </w:rPr>
        <w:t>SMI</w:t>
      </w:r>
      <w:r w:rsidR="00D31858" w:rsidRPr="001C4182">
        <w:rPr>
          <w:rFonts w:ascii="Times New Roman" w:hAnsi="Times New Roman" w:cs="Times New Roman"/>
        </w:rPr>
        <w:t xml:space="preserve"> </w:t>
      </w:r>
      <w:r>
        <w:rPr>
          <w:rFonts w:ascii="Times New Roman" w:hAnsi="Times New Roman" w:cs="Times New Roman"/>
        </w:rPr>
        <w:t>had</w:t>
      </w:r>
      <w:r w:rsidRPr="001C4182">
        <w:rPr>
          <w:rFonts w:ascii="Times New Roman" w:hAnsi="Times New Roman" w:cs="Times New Roman"/>
        </w:rPr>
        <w:t xml:space="preserve"> </w:t>
      </w:r>
      <w:r w:rsidR="00D31858" w:rsidRPr="001C4182">
        <w:rPr>
          <w:rFonts w:ascii="Times New Roman" w:hAnsi="Times New Roman" w:cs="Times New Roman"/>
        </w:rPr>
        <w:t xml:space="preserve">a strong impact on </w:t>
      </w:r>
      <w:r>
        <w:rPr>
          <w:rFonts w:ascii="Times New Roman" w:hAnsi="Times New Roman" w:cs="Times New Roman"/>
        </w:rPr>
        <w:t>CBE</w:t>
      </w:r>
      <w:r w:rsidR="007825FC" w:rsidRPr="001C4182">
        <w:rPr>
          <w:rFonts w:ascii="Times New Roman" w:hAnsi="Times New Roman" w:cs="Times New Roman"/>
        </w:rPr>
        <w:t xml:space="preserve"> during the </w:t>
      </w:r>
      <w:r>
        <w:rPr>
          <w:rFonts w:ascii="Times New Roman" w:hAnsi="Times New Roman" w:cs="Times New Roman"/>
        </w:rPr>
        <w:t>COVID</w:t>
      </w:r>
      <w:r w:rsidR="007825FC" w:rsidRPr="001C4182">
        <w:rPr>
          <w:rFonts w:ascii="Times New Roman" w:hAnsi="Times New Roman" w:cs="Times New Roman"/>
        </w:rPr>
        <w:t>-19</w:t>
      </w:r>
      <w:r>
        <w:rPr>
          <w:rFonts w:ascii="Times New Roman" w:hAnsi="Times New Roman" w:cs="Times New Roman"/>
        </w:rPr>
        <w:t xml:space="preserve"> pandemic</w:t>
      </w:r>
      <w:r w:rsidR="002A610A">
        <w:rPr>
          <w:rFonts w:ascii="Times New Roman" w:hAnsi="Times New Roman" w:cs="Times New Roman"/>
        </w:rPr>
        <w:t xml:space="preserve"> while CBE had</w:t>
      </w:r>
      <w:r w:rsidR="00D31858" w:rsidRPr="001C4182">
        <w:rPr>
          <w:rFonts w:ascii="Times New Roman" w:hAnsi="Times New Roman" w:cs="Times New Roman"/>
        </w:rPr>
        <w:t xml:space="preserve"> a positive significant relationship with </w:t>
      </w:r>
      <w:r w:rsidR="00395C65">
        <w:rPr>
          <w:rFonts w:ascii="Times New Roman" w:hAnsi="Times New Roman" w:cs="Times New Roman"/>
        </w:rPr>
        <w:t>BA</w:t>
      </w:r>
      <w:r w:rsidR="00D31858" w:rsidRPr="001C4182">
        <w:rPr>
          <w:rFonts w:ascii="Times New Roman" w:hAnsi="Times New Roman" w:cs="Times New Roman"/>
        </w:rPr>
        <w:t xml:space="preserve"> and </w:t>
      </w:r>
      <w:r w:rsidR="00616D1B">
        <w:rPr>
          <w:rFonts w:ascii="Times New Roman" w:hAnsi="Times New Roman" w:cs="Times New Roman"/>
        </w:rPr>
        <w:t>BI</w:t>
      </w:r>
      <w:r w:rsidR="00D31858" w:rsidRPr="001C4182">
        <w:rPr>
          <w:rFonts w:ascii="Times New Roman" w:hAnsi="Times New Roman" w:cs="Times New Roman"/>
        </w:rPr>
        <w:t>.</w:t>
      </w:r>
      <w:r w:rsidR="007825FC" w:rsidRPr="001C4182">
        <w:rPr>
          <w:rFonts w:ascii="Times New Roman" w:hAnsi="Times New Roman" w:cs="Times New Roman"/>
        </w:rPr>
        <w:t xml:space="preserve"> </w:t>
      </w:r>
      <w:r w:rsidR="00D31858" w:rsidRPr="001C4182">
        <w:rPr>
          <w:rFonts w:ascii="Times New Roman" w:hAnsi="Times New Roman" w:cs="Times New Roman"/>
        </w:rPr>
        <w:t>The results are significant</w:t>
      </w:r>
      <w:r w:rsidR="000A375D">
        <w:rPr>
          <w:rFonts w:ascii="Times New Roman" w:hAnsi="Times New Roman" w:cs="Times New Roman"/>
        </w:rPr>
        <w:t xml:space="preserve"> where</w:t>
      </w:r>
      <w:r w:rsidR="00D31858" w:rsidRPr="001C4182">
        <w:rPr>
          <w:rFonts w:ascii="Times New Roman" w:hAnsi="Times New Roman" w:cs="Times New Roman"/>
        </w:rPr>
        <w:t xml:space="preserve"> the implemented marketing strategies on the Facebook page of </w:t>
      </w:r>
      <w:r w:rsidR="00C71CB6" w:rsidRPr="001C4182">
        <w:rPr>
          <w:rFonts w:ascii="Times New Roman" w:hAnsi="Times New Roman" w:cs="Times New Roman"/>
        </w:rPr>
        <w:t>t</w:t>
      </w:r>
      <w:r w:rsidR="00CF00C7" w:rsidRPr="001C4182">
        <w:rPr>
          <w:rFonts w:ascii="Times New Roman" w:hAnsi="Times New Roman" w:cs="Times New Roman"/>
        </w:rPr>
        <w:t>he traditional Chinese pastry shop</w:t>
      </w:r>
      <w:r w:rsidR="00D31858" w:rsidRPr="001C4182">
        <w:rPr>
          <w:rFonts w:ascii="Times New Roman" w:hAnsi="Times New Roman" w:cs="Times New Roman"/>
        </w:rPr>
        <w:t xml:space="preserve"> increase</w:t>
      </w:r>
      <w:r w:rsidR="000A375D">
        <w:rPr>
          <w:rFonts w:ascii="Times New Roman" w:hAnsi="Times New Roman" w:cs="Times New Roman"/>
        </w:rPr>
        <w:t>d</w:t>
      </w:r>
      <w:r w:rsidR="00D31858" w:rsidRPr="001C4182">
        <w:rPr>
          <w:rFonts w:ascii="Times New Roman" w:hAnsi="Times New Roman" w:cs="Times New Roman"/>
        </w:rPr>
        <w:t xml:space="preserve"> the </w:t>
      </w:r>
      <w:r w:rsidR="000A375D">
        <w:rPr>
          <w:rFonts w:ascii="Times New Roman" w:hAnsi="Times New Roman" w:cs="Times New Roman"/>
        </w:rPr>
        <w:t xml:space="preserve">pastry shop </w:t>
      </w:r>
      <w:r w:rsidR="00395C65">
        <w:rPr>
          <w:rFonts w:ascii="Times New Roman" w:hAnsi="Times New Roman" w:cs="Times New Roman"/>
        </w:rPr>
        <w:t>BA</w:t>
      </w:r>
      <w:r w:rsidR="000A375D">
        <w:rPr>
          <w:rFonts w:ascii="Times New Roman" w:hAnsi="Times New Roman" w:cs="Times New Roman"/>
        </w:rPr>
        <w:t xml:space="preserve"> </w:t>
      </w:r>
      <w:r w:rsidR="00D31858" w:rsidRPr="001C4182">
        <w:rPr>
          <w:rFonts w:ascii="Times New Roman" w:hAnsi="Times New Roman" w:cs="Times New Roman"/>
        </w:rPr>
        <w:t>and</w:t>
      </w:r>
      <w:r w:rsidR="000A375D" w:rsidRPr="000A375D">
        <w:rPr>
          <w:rFonts w:ascii="Times New Roman" w:hAnsi="Times New Roman" w:cs="Times New Roman"/>
        </w:rPr>
        <w:t xml:space="preserve"> </w:t>
      </w:r>
      <w:r w:rsidR="000A375D">
        <w:rPr>
          <w:rFonts w:ascii="Times New Roman" w:hAnsi="Times New Roman" w:cs="Times New Roman"/>
        </w:rPr>
        <w:t>BI</w:t>
      </w:r>
      <w:r w:rsidR="000A375D" w:rsidRPr="000A375D">
        <w:rPr>
          <w:rFonts w:ascii="Times New Roman" w:hAnsi="Times New Roman" w:cs="Times New Roman"/>
        </w:rPr>
        <w:t xml:space="preserve"> </w:t>
      </w:r>
      <w:r w:rsidR="000A375D">
        <w:rPr>
          <w:rFonts w:ascii="Times New Roman" w:hAnsi="Times New Roman" w:cs="Times New Roman"/>
        </w:rPr>
        <w:t>within two months</w:t>
      </w:r>
      <w:r w:rsidR="00D31858" w:rsidRPr="001C4182">
        <w:rPr>
          <w:rFonts w:ascii="Times New Roman" w:hAnsi="Times New Roman" w:cs="Times New Roman"/>
        </w:rPr>
        <w:t xml:space="preserve">. </w:t>
      </w:r>
      <w:r w:rsidR="00B357A4" w:rsidRPr="001C4182">
        <w:rPr>
          <w:rFonts w:ascii="Times New Roman" w:hAnsi="Times New Roman" w:cs="Times New Roman"/>
        </w:rPr>
        <w:t>Further</w:t>
      </w:r>
      <w:r w:rsidR="00B229DF">
        <w:rPr>
          <w:rFonts w:ascii="Times New Roman" w:hAnsi="Times New Roman" w:cs="Times New Roman"/>
        </w:rPr>
        <w:t>more</w:t>
      </w:r>
      <w:r w:rsidR="00B357A4" w:rsidRPr="001C4182">
        <w:rPr>
          <w:rFonts w:ascii="Times New Roman" w:hAnsi="Times New Roman" w:cs="Times New Roman"/>
        </w:rPr>
        <w:t xml:space="preserve">, the findings can </w:t>
      </w:r>
      <w:r w:rsidR="00B229DF">
        <w:rPr>
          <w:rFonts w:ascii="Times New Roman" w:hAnsi="Times New Roman" w:cs="Times New Roman"/>
        </w:rPr>
        <w:t>aid</w:t>
      </w:r>
      <w:r w:rsidR="00B229DF" w:rsidRPr="001C4182">
        <w:rPr>
          <w:rFonts w:ascii="Times New Roman" w:hAnsi="Times New Roman" w:cs="Times New Roman"/>
        </w:rPr>
        <w:t xml:space="preserve"> </w:t>
      </w:r>
      <w:r w:rsidR="00B357A4" w:rsidRPr="001C4182">
        <w:rPr>
          <w:rFonts w:ascii="Times New Roman" w:hAnsi="Times New Roman" w:cs="Times New Roman"/>
        </w:rPr>
        <w:t>traditional Chinese pastry shop</w:t>
      </w:r>
      <w:r w:rsidR="00B229DF">
        <w:rPr>
          <w:rFonts w:ascii="Times New Roman" w:hAnsi="Times New Roman" w:cs="Times New Roman"/>
        </w:rPr>
        <w:t>s</w:t>
      </w:r>
      <w:r w:rsidR="00B357A4" w:rsidRPr="001C4182">
        <w:rPr>
          <w:rFonts w:ascii="Times New Roman" w:hAnsi="Times New Roman" w:cs="Times New Roman"/>
        </w:rPr>
        <w:t xml:space="preserve"> and other businesses </w:t>
      </w:r>
      <w:r w:rsidR="00B229DF">
        <w:rPr>
          <w:rFonts w:ascii="Times New Roman" w:hAnsi="Times New Roman" w:cs="Times New Roman"/>
        </w:rPr>
        <w:t>in</w:t>
      </w:r>
      <w:r w:rsidR="00B229DF" w:rsidRPr="001C4182">
        <w:rPr>
          <w:rFonts w:ascii="Times New Roman" w:hAnsi="Times New Roman" w:cs="Times New Roman"/>
        </w:rPr>
        <w:t xml:space="preserve"> </w:t>
      </w:r>
      <w:r w:rsidR="00B357A4" w:rsidRPr="001C4182">
        <w:rPr>
          <w:rFonts w:ascii="Times New Roman" w:hAnsi="Times New Roman" w:cs="Times New Roman"/>
        </w:rPr>
        <w:t>design</w:t>
      </w:r>
      <w:r w:rsidR="00B229DF">
        <w:rPr>
          <w:rFonts w:ascii="Times New Roman" w:hAnsi="Times New Roman" w:cs="Times New Roman"/>
        </w:rPr>
        <w:t>ing</w:t>
      </w:r>
      <w:r w:rsidR="00B357A4" w:rsidRPr="001C4182">
        <w:rPr>
          <w:rFonts w:ascii="Times New Roman" w:hAnsi="Times New Roman" w:cs="Times New Roman"/>
        </w:rPr>
        <w:t xml:space="preserve"> </w:t>
      </w:r>
      <w:r w:rsidR="00E57AF7" w:rsidRPr="001C4182">
        <w:rPr>
          <w:rFonts w:ascii="Times New Roman" w:hAnsi="Times New Roman" w:cs="Times New Roman"/>
        </w:rPr>
        <w:t xml:space="preserve">long-term </w:t>
      </w:r>
      <w:r w:rsidR="00B357A4" w:rsidRPr="001C4182">
        <w:rPr>
          <w:rFonts w:ascii="Times New Roman" w:hAnsi="Times New Roman" w:cs="Times New Roman"/>
        </w:rPr>
        <w:t xml:space="preserve">social media and branding strategies </w:t>
      </w:r>
      <w:r w:rsidR="00E57AF7" w:rsidRPr="001C4182">
        <w:rPr>
          <w:rFonts w:ascii="Times New Roman" w:hAnsi="Times New Roman" w:cs="Times New Roman"/>
        </w:rPr>
        <w:t xml:space="preserve">to connect with their consumers for better </w:t>
      </w:r>
      <w:r w:rsidR="00395C65">
        <w:rPr>
          <w:rFonts w:ascii="Times New Roman" w:hAnsi="Times New Roman" w:cs="Times New Roman"/>
        </w:rPr>
        <w:t>BA</w:t>
      </w:r>
      <w:r w:rsidR="00E57AF7" w:rsidRPr="001C4182">
        <w:rPr>
          <w:rFonts w:ascii="Times New Roman" w:hAnsi="Times New Roman" w:cs="Times New Roman"/>
        </w:rPr>
        <w:t xml:space="preserve"> and </w:t>
      </w:r>
      <w:r w:rsidR="00616D1B">
        <w:rPr>
          <w:rFonts w:ascii="Times New Roman" w:hAnsi="Times New Roman" w:cs="Times New Roman"/>
        </w:rPr>
        <w:t>BI</w:t>
      </w:r>
      <w:r w:rsidR="00D812BD" w:rsidRPr="001C4182">
        <w:rPr>
          <w:rFonts w:ascii="Times New Roman" w:hAnsi="Times New Roman" w:cs="Times New Roman"/>
        </w:rPr>
        <w:t xml:space="preserve"> during the </w:t>
      </w:r>
      <w:r w:rsidR="007F4D77">
        <w:rPr>
          <w:rFonts w:ascii="Times New Roman" w:hAnsi="Times New Roman" w:cs="Times New Roman"/>
        </w:rPr>
        <w:t xml:space="preserve">pandemic. The </w:t>
      </w:r>
      <w:r w:rsidR="00A23F35">
        <w:rPr>
          <w:rFonts w:ascii="Times New Roman" w:hAnsi="Times New Roman" w:cs="Times New Roman"/>
        </w:rPr>
        <w:t>SMI</w:t>
      </w:r>
      <w:r w:rsidR="00D31858" w:rsidRPr="001C4182">
        <w:rPr>
          <w:rFonts w:ascii="Times New Roman" w:hAnsi="Times New Roman" w:cs="Times New Roman"/>
        </w:rPr>
        <w:t xml:space="preserve"> </w:t>
      </w:r>
      <w:r w:rsidR="007F4D77">
        <w:rPr>
          <w:rFonts w:ascii="Times New Roman" w:hAnsi="Times New Roman" w:cs="Times New Roman"/>
        </w:rPr>
        <w:t>was</w:t>
      </w:r>
      <w:r w:rsidR="007F4D77" w:rsidRPr="001C4182">
        <w:rPr>
          <w:rFonts w:ascii="Times New Roman" w:hAnsi="Times New Roman" w:cs="Times New Roman"/>
        </w:rPr>
        <w:t xml:space="preserve"> </w:t>
      </w:r>
      <w:r w:rsidR="00D31858" w:rsidRPr="001C4182">
        <w:rPr>
          <w:rFonts w:ascii="Times New Roman" w:hAnsi="Times New Roman" w:cs="Times New Roman"/>
        </w:rPr>
        <w:t>the best-implemented strategy</w:t>
      </w:r>
      <w:r w:rsidR="007F4D77">
        <w:rPr>
          <w:rFonts w:ascii="Times New Roman" w:hAnsi="Times New Roman" w:cs="Times New Roman"/>
        </w:rPr>
        <w:t xml:space="preserve"> for developing</w:t>
      </w:r>
      <w:r w:rsidR="00D31858" w:rsidRPr="001C4182">
        <w:rPr>
          <w:rFonts w:ascii="Times New Roman" w:hAnsi="Times New Roman" w:cs="Times New Roman"/>
        </w:rPr>
        <w:t xml:space="preserve"> brand engagement</w:t>
      </w:r>
      <w:r w:rsidR="007F4D77">
        <w:rPr>
          <w:rFonts w:ascii="Times New Roman" w:hAnsi="Times New Roman" w:cs="Times New Roman"/>
        </w:rPr>
        <w:t>,</w:t>
      </w:r>
      <w:r w:rsidR="00D31858" w:rsidRPr="001C4182">
        <w:rPr>
          <w:rFonts w:ascii="Times New Roman" w:hAnsi="Times New Roman" w:cs="Times New Roman"/>
        </w:rPr>
        <w:t xml:space="preserve"> which</w:t>
      </w:r>
      <w:r w:rsidR="007F4D77">
        <w:rPr>
          <w:rFonts w:ascii="Times New Roman" w:hAnsi="Times New Roman" w:cs="Times New Roman"/>
        </w:rPr>
        <w:t xml:space="preserve"> built the</w:t>
      </w:r>
      <w:r w:rsidR="007F4D77" w:rsidRPr="007F4D77">
        <w:rPr>
          <w:rFonts w:ascii="Times New Roman" w:hAnsi="Times New Roman" w:cs="Times New Roman"/>
        </w:rPr>
        <w:t xml:space="preserve"> </w:t>
      </w:r>
      <w:r w:rsidR="007F4D77">
        <w:rPr>
          <w:rFonts w:ascii="Times New Roman" w:hAnsi="Times New Roman" w:cs="Times New Roman"/>
        </w:rPr>
        <w:t>BA</w:t>
      </w:r>
      <w:r w:rsidR="007F4D77" w:rsidRPr="001C4182">
        <w:rPr>
          <w:rFonts w:ascii="Times New Roman" w:hAnsi="Times New Roman" w:cs="Times New Roman"/>
        </w:rPr>
        <w:t xml:space="preserve"> and </w:t>
      </w:r>
      <w:r w:rsidR="007F4D77">
        <w:rPr>
          <w:rFonts w:ascii="Times New Roman" w:hAnsi="Times New Roman" w:cs="Times New Roman"/>
        </w:rPr>
        <w:t>BI</w:t>
      </w:r>
      <w:r w:rsidR="007F4D77" w:rsidRPr="001C4182">
        <w:rPr>
          <w:rFonts w:ascii="Times New Roman" w:hAnsi="Times New Roman" w:cs="Times New Roman"/>
        </w:rPr>
        <w:t xml:space="preserve"> </w:t>
      </w:r>
      <w:r w:rsidR="007F4D77">
        <w:rPr>
          <w:rFonts w:ascii="Times New Roman" w:hAnsi="Times New Roman" w:cs="Times New Roman"/>
        </w:rPr>
        <w:t>of</w:t>
      </w:r>
      <w:r w:rsidR="00D31858" w:rsidRPr="001C4182">
        <w:rPr>
          <w:rFonts w:ascii="Times New Roman" w:hAnsi="Times New Roman" w:cs="Times New Roman"/>
        </w:rPr>
        <w:t xml:space="preserve"> </w:t>
      </w:r>
      <w:r w:rsidR="00C71CB6" w:rsidRPr="001C4182">
        <w:rPr>
          <w:rFonts w:ascii="Times New Roman" w:hAnsi="Times New Roman" w:cs="Times New Roman"/>
        </w:rPr>
        <w:t>t</w:t>
      </w:r>
      <w:r w:rsidR="00CF00C7" w:rsidRPr="001C4182">
        <w:rPr>
          <w:rFonts w:ascii="Times New Roman" w:hAnsi="Times New Roman" w:cs="Times New Roman"/>
        </w:rPr>
        <w:t>he traditional Chinese pastry shop</w:t>
      </w:r>
      <w:r w:rsidR="00E57AF7" w:rsidRPr="001C4182">
        <w:rPr>
          <w:rFonts w:ascii="Times New Roman" w:hAnsi="Times New Roman" w:cs="Times New Roman"/>
        </w:rPr>
        <w:t xml:space="preserve"> and other relevant businesses</w:t>
      </w:r>
      <w:r w:rsidR="00D31858" w:rsidRPr="001C4182">
        <w:rPr>
          <w:rFonts w:ascii="Times New Roman" w:hAnsi="Times New Roman" w:cs="Times New Roman"/>
        </w:rPr>
        <w:t>.</w:t>
      </w:r>
    </w:p>
    <w:p w14:paraId="7A282738" w14:textId="7773B1F2" w:rsidR="007E5296" w:rsidRPr="001C4182" w:rsidRDefault="006B389E" w:rsidP="002B1F7A">
      <w:pPr>
        <w:pStyle w:val="NormalWeb"/>
        <w:snapToGrid w:val="0"/>
        <w:spacing w:before="0" w:beforeAutospacing="0" w:afterLines="50" w:after="180" w:afterAutospacing="0" w:line="276" w:lineRule="auto"/>
        <w:jc w:val="both"/>
        <w:textAlignment w:val="top"/>
        <w:rPr>
          <w:rFonts w:ascii="Times New Roman" w:hAnsi="Times New Roman" w:cs="Times New Roman"/>
        </w:rPr>
      </w:pPr>
      <w:r>
        <w:rPr>
          <w:rFonts w:ascii="Times New Roman" w:hAnsi="Times New Roman" w:cs="Times New Roman"/>
        </w:rPr>
        <w:t>The</w:t>
      </w:r>
      <w:r w:rsidR="00E57AF7" w:rsidRPr="001C4182">
        <w:rPr>
          <w:rFonts w:ascii="Times New Roman" w:hAnsi="Times New Roman" w:cs="Times New Roman"/>
        </w:rPr>
        <w:t xml:space="preserve"> findings </w:t>
      </w:r>
      <w:r w:rsidR="005F3A63">
        <w:rPr>
          <w:rFonts w:ascii="Times New Roman" w:hAnsi="Times New Roman" w:cs="Times New Roman"/>
        </w:rPr>
        <w:t>support</w:t>
      </w:r>
      <w:r w:rsidR="00E57AF7" w:rsidRPr="001C4182">
        <w:rPr>
          <w:rFonts w:ascii="Times New Roman" w:hAnsi="Times New Roman" w:cs="Times New Roman"/>
        </w:rPr>
        <w:t xml:space="preserve"> the current </w:t>
      </w:r>
      <w:r w:rsidR="0010751D">
        <w:rPr>
          <w:rFonts w:ascii="Times New Roman" w:hAnsi="Times New Roman" w:cs="Times New Roman"/>
        </w:rPr>
        <w:t xml:space="preserve">SMM strategies of meeting </w:t>
      </w:r>
      <w:r w:rsidR="00E57AF7" w:rsidRPr="001C4182">
        <w:rPr>
          <w:rFonts w:ascii="Times New Roman" w:hAnsi="Times New Roman" w:cs="Times New Roman"/>
        </w:rPr>
        <w:t>consumers</w:t>
      </w:r>
      <w:r w:rsidR="00D812BD" w:rsidRPr="001C4182">
        <w:rPr>
          <w:rFonts w:ascii="Times New Roman" w:hAnsi="Times New Roman" w:cs="Times New Roman"/>
        </w:rPr>
        <w:t xml:space="preserve">’ </w:t>
      </w:r>
      <w:r w:rsidR="00E57AF7" w:rsidRPr="001C4182">
        <w:rPr>
          <w:rFonts w:ascii="Times New Roman" w:hAnsi="Times New Roman" w:cs="Times New Roman"/>
        </w:rPr>
        <w:t>prefer</w:t>
      </w:r>
      <w:r w:rsidR="00D812BD" w:rsidRPr="001C4182">
        <w:rPr>
          <w:rFonts w:ascii="Times New Roman" w:hAnsi="Times New Roman" w:cs="Times New Roman"/>
        </w:rPr>
        <w:t>ences for</w:t>
      </w:r>
      <w:r w:rsidR="00E57AF7" w:rsidRPr="001C4182">
        <w:rPr>
          <w:rFonts w:ascii="Times New Roman" w:hAnsi="Times New Roman" w:cs="Times New Roman"/>
        </w:rPr>
        <w:t xml:space="preserve"> online shopping</w:t>
      </w:r>
      <w:r w:rsidR="00D812BD" w:rsidRPr="001C4182">
        <w:rPr>
          <w:rFonts w:ascii="Times New Roman" w:hAnsi="Times New Roman" w:cs="Times New Roman"/>
        </w:rPr>
        <w:t xml:space="preserve"> and</w:t>
      </w:r>
      <w:r w:rsidR="0010751D">
        <w:rPr>
          <w:rFonts w:ascii="Times New Roman" w:hAnsi="Times New Roman" w:cs="Times New Roman"/>
        </w:rPr>
        <w:t xml:space="preserve"> the preferences of</w:t>
      </w:r>
      <w:r w:rsidR="00E57AF7" w:rsidRPr="001C4182">
        <w:rPr>
          <w:rFonts w:ascii="Times New Roman" w:hAnsi="Times New Roman" w:cs="Times New Roman"/>
        </w:rPr>
        <w:t xml:space="preserve"> those who prefer physical shopping but are required to adopt online channels as the</w:t>
      </w:r>
      <w:r w:rsidR="00377816">
        <w:rPr>
          <w:rFonts w:ascii="Times New Roman" w:hAnsi="Times New Roman" w:cs="Times New Roman"/>
        </w:rPr>
        <w:t xml:space="preserve"> possibility of visiting</w:t>
      </w:r>
      <w:r w:rsidR="00E57AF7" w:rsidRPr="001C4182">
        <w:rPr>
          <w:rFonts w:ascii="Times New Roman" w:hAnsi="Times New Roman" w:cs="Times New Roman"/>
        </w:rPr>
        <w:t xml:space="preserve"> physical stores is limited</w:t>
      </w:r>
      <w:r w:rsidR="00D812BD" w:rsidRPr="001C4182">
        <w:rPr>
          <w:rFonts w:ascii="Times New Roman" w:hAnsi="Times New Roman" w:cs="Times New Roman"/>
        </w:rPr>
        <w:t xml:space="preserve"> due to </w:t>
      </w:r>
      <w:r w:rsidR="00DD2465">
        <w:rPr>
          <w:rFonts w:ascii="Times New Roman" w:hAnsi="Times New Roman" w:cs="Times New Roman"/>
        </w:rPr>
        <w:t>COVID</w:t>
      </w:r>
      <w:r w:rsidR="00D812BD" w:rsidRPr="001C4182">
        <w:rPr>
          <w:rFonts w:ascii="Times New Roman" w:hAnsi="Times New Roman" w:cs="Times New Roman"/>
        </w:rPr>
        <w:t>-19 restrictions</w:t>
      </w:r>
      <w:r w:rsidR="00E57AF7" w:rsidRPr="001C4182">
        <w:rPr>
          <w:rFonts w:ascii="Times New Roman" w:hAnsi="Times New Roman" w:cs="Times New Roman"/>
        </w:rPr>
        <w:t>.</w:t>
      </w:r>
      <w:r w:rsidR="00D812BD" w:rsidRPr="001C4182">
        <w:rPr>
          <w:rFonts w:ascii="Times New Roman" w:hAnsi="Times New Roman" w:cs="Times New Roman"/>
        </w:rPr>
        <w:t xml:space="preserve"> </w:t>
      </w:r>
      <w:r w:rsidR="00E32917">
        <w:rPr>
          <w:rFonts w:ascii="Times New Roman" w:hAnsi="Times New Roman" w:cs="Times New Roman"/>
        </w:rPr>
        <w:t xml:space="preserve">This </w:t>
      </w:r>
      <w:r w:rsidR="00D31858" w:rsidRPr="001C4182">
        <w:rPr>
          <w:rFonts w:ascii="Times New Roman" w:hAnsi="Times New Roman" w:cs="Times New Roman"/>
        </w:rPr>
        <w:t xml:space="preserve">study provided appropriate guidelines for marketers to adjust and implement the best social media strategies </w:t>
      </w:r>
      <w:r w:rsidR="00E32917">
        <w:rPr>
          <w:rFonts w:ascii="Times New Roman" w:hAnsi="Times New Roman" w:cs="Times New Roman"/>
        </w:rPr>
        <w:t>for</w:t>
      </w:r>
      <w:r w:rsidR="00E32917" w:rsidRPr="001C4182">
        <w:rPr>
          <w:rFonts w:ascii="Times New Roman" w:hAnsi="Times New Roman" w:cs="Times New Roman"/>
        </w:rPr>
        <w:t xml:space="preserve"> </w:t>
      </w:r>
      <w:r w:rsidR="00D31858" w:rsidRPr="001C4182">
        <w:rPr>
          <w:rFonts w:ascii="Times New Roman" w:hAnsi="Times New Roman" w:cs="Times New Roman"/>
        </w:rPr>
        <w:t xml:space="preserve">their company. </w:t>
      </w:r>
      <w:r w:rsidR="00E32917">
        <w:rPr>
          <w:rFonts w:ascii="Times New Roman" w:hAnsi="Times New Roman" w:cs="Times New Roman"/>
        </w:rPr>
        <w:t>It is recommended that m</w:t>
      </w:r>
      <w:r w:rsidR="00D31858" w:rsidRPr="001C4182">
        <w:rPr>
          <w:rFonts w:ascii="Times New Roman" w:hAnsi="Times New Roman" w:cs="Times New Roman"/>
        </w:rPr>
        <w:t>arketers and businesses social media to communicate information about their brand and build a relationship with their audience.</w:t>
      </w:r>
      <w:r w:rsidR="00D812BD" w:rsidRPr="001C4182">
        <w:rPr>
          <w:rFonts w:ascii="Times New Roman" w:hAnsi="Times New Roman" w:cs="Times New Roman"/>
        </w:rPr>
        <w:t xml:space="preserve"> These insights are also relevant for other stakeholders</w:t>
      </w:r>
      <w:r w:rsidR="008E3015">
        <w:rPr>
          <w:rFonts w:ascii="Times New Roman" w:hAnsi="Times New Roman" w:cs="Times New Roman"/>
        </w:rPr>
        <w:t>,</w:t>
      </w:r>
      <w:r w:rsidR="00D812BD" w:rsidRPr="001C4182">
        <w:rPr>
          <w:rFonts w:ascii="Times New Roman" w:hAnsi="Times New Roman" w:cs="Times New Roman"/>
        </w:rPr>
        <w:t xml:space="preserve"> </w:t>
      </w:r>
      <w:r w:rsidR="00B90B93" w:rsidRPr="001C4182">
        <w:rPr>
          <w:rFonts w:ascii="Times New Roman" w:hAnsi="Times New Roman" w:cs="Times New Roman"/>
        </w:rPr>
        <w:t>such as</w:t>
      </w:r>
      <w:r w:rsidR="00D812BD" w:rsidRPr="001C4182">
        <w:rPr>
          <w:rFonts w:ascii="Times New Roman" w:hAnsi="Times New Roman" w:cs="Times New Roman"/>
        </w:rPr>
        <w:t xml:space="preserve"> influencers</w:t>
      </w:r>
      <w:r w:rsidR="00B90B93" w:rsidRPr="001C4182">
        <w:rPr>
          <w:rFonts w:ascii="Times New Roman" w:hAnsi="Times New Roman" w:cs="Times New Roman"/>
        </w:rPr>
        <w:t xml:space="preserve"> and governmental parties</w:t>
      </w:r>
      <w:r w:rsidR="00D812BD" w:rsidRPr="001C4182">
        <w:rPr>
          <w:rFonts w:ascii="Times New Roman" w:hAnsi="Times New Roman" w:cs="Times New Roman"/>
        </w:rPr>
        <w:t xml:space="preserve">, as they can assist businesses </w:t>
      </w:r>
      <w:r w:rsidR="007229FD">
        <w:rPr>
          <w:rFonts w:ascii="Times New Roman" w:hAnsi="Times New Roman" w:cs="Times New Roman"/>
        </w:rPr>
        <w:t xml:space="preserve">in using </w:t>
      </w:r>
      <w:r w:rsidR="00B90B93" w:rsidRPr="001C4182">
        <w:rPr>
          <w:rFonts w:ascii="Times New Roman" w:hAnsi="Times New Roman" w:cs="Times New Roman"/>
        </w:rPr>
        <w:t>the</w:t>
      </w:r>
      <w:r w:rsidR="00D812BD" w:rsidRPr="001C4182">
        <w:rPr>
          <w:rFonts w:ascii="Times New Roman" w:hAnsi="Times New Roman" w:cs="Times New Roman"/>
        </w:rPr>
        <w:t xml:space="preserve"> </w:t>
      </w:r>
      <w:r w:rsidR="006C30B7" w:rsidRPr="001C4182">
        <w:rPr>
          <w:rFonts w:ascii="Times New Roman" w:hAnsi="Times New Roman" w:cs="Times New Roman"/>
        </w:rPr>
        <w:t xml:space="preserve">possibilities of </w:t>
      </w:r>
      <w:r w:rsidR="00B90B93" w:rsidRPr="001C4182">
        <w:rPr>
          <w:rFonts w:ascii="Times New Roman" w:hAnsi="Times New Roman" w:cs="Times New Roman"/>
        </w:rPr>
        <w:t>social media</w:t>
      </w:r>
      <w:r w:rsidR="006C30B7" w:rsidRPr="001C4182">
        <w:rPr>
          <w:rFonts w:ascii="Times New Roman" w:hAnsi="Times New Roman" w:cs="Times New Roman"/>
        </w:rPr>
        <w:t xml:space="preserve"> optimally</w:t>
      </w:r>
      <w:r w:rsidR="00D812BD" w:rsidRPr="001C4182">
        <w:rPr>
          <w:rFonts w:ascii="Times New Roman" w:hAnsi="Times New Roman" w:cs="Times New Roman"/>
        </w:rPr>
        <w:t xml:space="preserve"> and</w:t>
      </w:r>
      <w:r w:rsidR="00C25971">
        <w:rPr>
          <w:rFonts w:ascii="Times New Roman" w:hAnsi="Times New Roman" w:cs="Times New Roman"/>
        </w:rPr>
        <w:t xml:space="preserve"> benefiting</w:t>
      </w:r>
      <w:r w:rsidR="006C30B7" w:rsidRPr="001C4182">
        <w:rPr>
          <w:rFonts w:ascii="Times New Roman" w:hAnsi="Times New Roman" w:cs="Times New Roman"/>
        </w:rPr>
        <w:t xml:space="preserve"> </w:t>
      </w:r>
      <w:r w:rsidR="00D812BD" w:rsidRPr="001C4182">
        <w:rPr>
          <w:rFonts w:ascii="Times New Roman" w:hAnsi="Times New Roman" w:cs="Times New Roman"/>
        </w:rPr>
        <w:t>from it</w:t>
      </w:r>
      <w:r w:rsidR="006C30B7" w:rsidRPr="001C4182">
        <w:rPr>
          <w:rFonts w:ascii="Times New Roman" w:hAnsi="Times New Roman" w:cs="Times New Roman"/>
        </w:rPr>
        <w:t>.</w:t>
      </w:r>
    </w:p>
    <w:p w14:paraId="784D8E03" w14:textId="27306245" w:rsidR="007825FC" w:rsidRPr="001C4182" w:rsidRDefault="005F3A63" w:rsidP="003E5183">
      <w:pPr>
        <w:pStyle w:val="NormalWeb"/>
        <w:snapToGrid w:val="0"/>
        <w:spacing w:before="0" w:beforeAutospacing="0" w:afterLines="50" w:after="180" w:afterAutospacing="0" w:line="276" w:lineRule="auto"/>
        <w:jc w:val="both"/>
        <w:textAlignment w:val="top"/>
        <w:rPr>
          <w:rFonts w:ascii="Times New Roman" w:hAnsi="Times New Roman" w:cs="Times New Roman"/>
        </w:rPr>
      </w:pPr>
      <w:r>
        <w:rPr>
          <w:rFonts w:ascii="Times New Roman" w:hAnsi="Times New Roman" w:cs="Times New Roman"/>
        </w:rPr>
        <w:t>T</w:t>
      </w:r>
      <w:r w:rsidRPr="001C4182">
        <w:rPr>
          <w:rFonts w:ascii="Times New Roman" w:hAnsi="Times New Roman" w:cs="Times New Roman"/>
        </w:rPr>
        <w:t>he result</w:t>
      </w:r>
      <w:r>
        <w:rPr>
          <w:rFonts w:ascii="Times New Roman" w:hAnsi="Times New Roman" w:cs="Times New Roman"/>
        </w:rPr>
        <w:t xml:space="preserve">s demonstrated </w:t>
      </w:r>
      <w:r w:rsidRPr="001C4182">
        <w:rPr>
          <w:rFonts w:ascii="Times New Roman" w:hAnsi="Times New Roman" w:cs="Times New Roman"/>
        </w:rPr>
        <w:t xml:space="preserve">that social media is one of the most essential platforms </w:t>
      </w:r>
      <w:r>
        <w:rPr>
          <w:rFonts w:ascii="Times New Roman" w:hAnsi="Times New Roman" w:cs="Times New Roman"/>
        </w:rPr>
        <w:t>for</w:t>
      </w:r>
      <w:r w:rsidRPr="001C4182">
        <w:rPr>
          <w:rFonts w:ascii="Times New Roman" w:hAnsi="Times New Roman" w:cs="Times New Roman"/>
        </w:rPr>
        <w:t xml:space="preserve"> delivering brand information and building</w:t>
      </w:r>
      <w:r>
        <w:rPr>
          <w:rFonts w:ascii="Times New Roman" w:hAnsi="Times New Roman" w:cs="Times New Roman"/>
        </w:rPr>
        <w:t xml:space="preserve"> customer</w:t>
      </w:r>
      <w:r w:rsidRPr="001C4182">
        <w:rPr>
          <w:rFonts w:ascii="Times New Roman" w:hAnsi="Times New Roman" w:cs="Times New Roman"/>
        </w:rPr>
        <w:t xml:space="preserve"> engagement for increased </w:t>
      </w:r>
      <w:r>
        <w:rPr>
          <w:rFonts w:ascii="Times New Roman" w:hAnsi="Times New Roman" w:cs="Times New Roman"/>
        </w:rPr>
        <w:t>BA</w:t>
      </w:r>
      <w:r w:rsidRPr="001C4182">
        <w:rPr>
          <w:rFonts w:ascii="Times New Roman" w:hAnsi="Times New Roman" w:cs="Times New Roman"/>
        </w:rPr>
        <w:t xml:space="preserve"> and </w:t>
      </w:r>
      <w:r>
        <w:rPr>
          <w:rFonts w:ascii="Times New Roman" w:hAnsi="Times New Roman" w:cs="Times New Roman"/>
        </w:rPr>
        <w:t>BI</w:t>
      </w:r>
      <w:r w:rsidRPr="001C4182">
        <w:rPr>
          <w:rFonts w:ascii="Times New Roman" w:hAnsi="Times New Roman" w:cs="Times New Roman"/>
        </w:rPr>
        <w:t xml:space="preserve">. </w:t>
      </w:r>
      <w:r>
        <w:rPr>
          <w:rFonts w:ascii="Times New Roman" w:hAnsi="Times New Roman" w:cs="Times New Roman"/>
        </w:rPr>
        <w:t>Therefore</w:t>
      </w:r>
      <w:r w:rsidRPr="001C4182">
        <w:rPr>
          <w:rFonts w:ascii="Times New Roman" w:hAnsi="Times New Roman" w:cs="Times New Roman"/>
        </w:rPr>
        <w:t xml:space="preserve">, future researchers could plan marketing interventions by actively interacting with their audiences and posting creative and attractive content for them to </w:t>
      </w:r>
      <w:r>
        <w:rPr>
          <w:rFonts w:ascii="Times New Roman" w:hAnsi="Times New Roman" w:cs="Times New Roman"/>
        </w:rPr>
        <w:t>L</w:t>
      </w:r>
      <w:r w:rsidRPr="001C4182">
        <w:rPr>
          <w:rFonts w:ascii="Times New Roman" w:hAnsi="Times New Roman" w:cs="Times New Roman"/>
        </w:rPr>
        <w:t>ike, comment, and share with others.</w:t>
      </w:r>
    </w:p>
    <w:p w14:paraId="1B9BB3C9" w14:textId="4645E1B6" w:rsidR="00982BBC" w:rsidRPr="00F432D8" w:rsidRDefault="00C71CB6" w:rsidP="00F432D8">
      <w:pPr>
        <w:pStyle w:val="ijecsL1"/>
        <w:adjustRightInd w:val="0"/>
        <w:spacing w:afterLines="100" w:after="360" w:line="276" w:lineRule="auto"/>
      </w:pPr>
      <w:r w:rsidRPr="00F432D8">
        <w:t>8</w:t>
      </w:r>
      <w:r w:rsidR="00642835" w:rsidRPr="00F432D8">
        <w:t xml:space="preserve">. </w:t>
      </w:r>
      <w:r w:rsidR="000F1B15" w:rsidRPr="00F432D8">
        <w:t>REFERENCES</w:t>
      </w:r>
    </w:p>
    <w:p w14:paraId="6EBF2C4C" w14:textId="01B0D823" w:rsidR="00037128" w:rsidRPr="0075005B" w:rsidRDefault="00037128" w:rsidP="002B1F7A">
      <w:pPr>
        <w:autoSpaceDE w:val="0"/>
        <w:autoSpaceDN w:val="0"/>
        <w:adjustRightInd w:val="0"/>
        <w:snapToGrid w:val="0"/>
        <w:spacing w:line="276" w:lineRule="auto"/>
        <w:ind w:left="567" w:hanging="567"/>
        <w:jc w:val="both"/>
        <w:rPr>
          <w:noProof/>
        </w:rPr>
      </w:pPr>
      <w:r w:rsidRPr="0075005B">
        <w:rPr>
          <w:noProof/>
        </w:rPr>
        <w:t>[1]</w:t>
      </w:r>
      <w:r w:rsidRPr="0075005B">
        <w:rPr>
          <w:noProof/>
        </w:rPr>
        <w:tab/>
        <w:t xml:space="preserve">B. Berman, J. Evans, and P. Chatterjee, </w:t>
      </w:r>
      <w:r w:rsidRPr="002B1F7A">
        <w:rPr>
          <w:noProof/>
        </w:rPr>
        <w:t xml:space="preserve">Retail </w:t>
      </w:r>
      <w:r w:rsidR="006E3A9C" w:rsidRPr="002B1F7A">
        <w:rPr>
          <w:noProof/>
        </w:rPr>
        <w:t>M</w:t>
      </w:r>
      <w:r w:rsidRPr="002B1F7A">
        <w:rPr>
          <w:noProof/>
        </w:rPr>
        <w:t xml:space="preserve">anagement: </w:t>
      </w:r>
      <w:r w:rsidR="006E3A9C" w:rsidRPr="002B1F7A">
        <w:rPr>
          <w:noProof/>
        </w:rPr>
        <w:t>A</w:t>
      </w:r>
      <w:r w:rsidRPr="002B1F7A">
        <w:rPr>
          <w:noProof/>
        </w:rPr>
        <w:t xml:space="preserve"> </w:t>
      </w:r>
      <w:r w:rsidR="006E3A9C" w:rsidRPr="002B1F7A">
        <w:rPr>
          <w:noProof/>
        </w:rPr>
        <w:t>S</w:t>
      </w:r>
      <w:r w:rsidRPr="002B1F7A">
        <w:rPr>
          <w:noProof/>
        </w:rPr>
        <w:t xml:space="preserve">trategic </w:t>
      </w:r>
      <w:r w:rsidR="006E3A9C" w:rsidRPr="002B1F7A">
        <w:rPr>
          <w:noProof/>
        </w:rPr>
        <w:t>A</w:t>
      </w:r>
      <w:r w:rsidRPr="002B1F7A">
        <w:rPr>
          <w:noProof/>
        </w:rPr>
        <w:t>pproach</w:t>
      </w:r>
      <w:r w:rsidR="00025BCE">
        <w:rPr>
          <w:noProof/>
        </w:rPr>
        <w:t>,</w:t>
      </w:r>
      <w:r w:rsidRPr="0075005B">
        <w:rPr>
          <w:noProof/>
        </w:rPr>
        <w:t xml:space="preserve"> </w:t>
      </w:r>
      <w:r w:rsidR="002F649F">
        <w:rPr>
          <w:noProof/>
        </w:rPr>
        <w:t>13</w:t>
      </w:r>
      <w:r w:rsidR="002F649F" w:rsidRPr="002B1F7A">
        <w:rPr>
          <w:noProof/>
        </w:rPr>
        <w:t>th</w:t>
      </w:r>
      <w:r w:rsidR="002F649F">
        <w:rPr>
          <w:noProof/>
        </w:rPr>
        <w:t xml:space="preserve"> ed.</w:t>
      </w:r>
      <w:r w:rsidR="00025BCE">
        <w:rPr>
          <w:noProof/>
        </w:rPr>
        <w:t>,</w:t>
      </w:r>
      <w:r w:rsidR="002F649F">
        <w:rPr>
          <w:noProof/>
        </w:rPr>
        <w:t xml:space="preserve"> </w:t>
      </w:r>
      <w:r w:rsidRPr="0075005B">
        <w:rPr>
          <w:noProof/>
        </w:rPr>
        <w:t>Pearson Education Limited, 201</w:t>
      </w:r>
      <w:r w:rsidR="002F649F">
        <w:rPr>
          <w:noProof/>
        </w:rPr>
        <w:t>7</w:t>
      </w:r>
      <w:r w:rsidRPr="0075005B">
        <w:rPr>
          <w:noProof/>
        </w:rPr>
        <w:t>.</w:t>
      </w:r>
    </w:p>
    <w:p w14:paraId="37135F4A" w14:textId="035AD451" w:rsidR="00037128" w:rsidRPr="0075005B" w:rsidRDefault="00037128" w:rsidP="002B1F7A">
      <w:pPr>
        <w:autoSpaceDE w:val="0"/>
        <w:autoSpaceDN w:val="0"/>
        <w:adjustRightInd w:val="0"/>
        <w:snapToGrid w:val="0"/>
        <w:spacing w:line="276" w:lineRule="auto"/>
        <w:ind w:left="567" w:hanging="567"/>
        <w:jc w:val="both"/>
        <w:rPr>
          <w:noProof/>
        </w:rPr>
      </w:pPr>
      <w:r w:rsidRPr="0075005B">
        <w:rPr>
          <w:noProof/>
        </w:rPr>
        <w:t>[2]</w:t>
      </w:r>
      <w:r w:rsidRPr="0075005B">
        <w:rPr>
          <w:noProof/>
        </w:rPr>
        <w:tab/>
        <w:t>L. Evans</w:t>
      </w:r>
      <w:r w:rsidR="00C22B47">
        <w:rPr>
          <w:noProof/>
        </w:rPr>
        <w:t>,</w:t>
      </w:r>
      <w:r w:rsidRPr="0075005B">
        <w:rPr>
          <w:noProof/>
        </w:rPr>
        <w:t xml:space="preserve"> and R. Kitchin, “A smart place to work? Big data systems, labour, control and modern retail stores,” </w:t>
      </w:r>
      <w:r w:rsidRPr="00CF0E75">
        <w:rPr>
          <w:i/>
          <w:iCs/>
          <w:noProof/>
        </w:rPr>
        <w:t>New Technol</w:t>
      </w:r>
      <w:r w:rsidR="002F649F" w:rsidRPr="00CF0E75">
        <w:rPr>
          <w:i/>
          <w:iCs/>
          <w:noProof/>
        </w:rPr>
        <w:t>ogy,</w:t>
      </w:r>
      <w:r w:rsidRPr="00CF0E75">
        <w:rPr>
          <w:i/>
          <w:iCs/>
          <w:noProof/>
        </w:rPr>
        <w:t xml:space="preserve"> Work </w:t>
      </w:r>
      <w:r w:rsidR="002F649F" w:rsidRPr="00CF0E75">
        <w:rPr>
          <w:i/>
          <w:iCs/>
          <w:noProof/>
        </w:rPr>
        <w:t xml:space="preserve">and </w:t>
      </w:r>
      <w:r w:rsidRPr="00CF0E75">
        <w:rPr>
          <w:i/>
          <w:iCs/>
          <w:noProof/>
        </w:rPr>
        <w:t>Employ</w:t>
      </w:r>
      <w:r w:rsidR="002F649F" w:rsidRPr="00CF0E75">
        <w:rPr>
          <w:i/>
          <w:iCs/>
          <w:noProof/>
        </w:rPr>
        <w:t>ment</w:t>
      </w:r>
      <w:r w:rsidRPr="0075005B">
        <w:rPr>
          <w:noProof/>
        </w:rPr>
        <w:t>, vol. 33, no. 1, pp. 44</w:t>
      </w:r>
      <w:r w:rsidR="00AC025F" w:rsidRPr="0075005B">
        <w:rPr>
          <w:noProof/>
        </w:rPr>
        <w:t>–</w:t>
      </w:r>
      <w:r w:rsidRPr="0075005B">
        <w:rPr>
          <w:noProof/>
        </w:rPr>
        <w:t>57, 2018.</w:t>
      </w:r>
    </w:p>
    <w:p w14:paraId="7D3B6123" w14:textId="174DD419" w:rsidR="00037128" w:rsidRPr="0075005B" w:rsidRDefault="00037128" w:rsidP="002B1F7A">
      <w:pPr>
        <w:autoSpaceDE w:val="0"/>
        <w:autoSpaceDN w:val="0"/>
        <w:adjustRightInd w:val="0"/>
        <w:snapToGrid w:val="0"/>
        <w:spacing w:line="276" w:lineRule="auto"/>
        <w:ind w:left="567" w:hanging="567"/>
        <w:jc w:val="both"/>
        <w:rPr>
          <w:noProof/>
        </w:rPr>
      </w:pPr>
      <w:r w:rsidRPr="0075005B">
        <w:rPr>
          <w:noProof/>
        </w:rPr>
        <w:t>[3]</w:t>
      </w:r>
      <w:r w:rsidRPr="0075005B">
        <w:rPr>
          <w:noProof/>
        </w:rPr>
        <w:tab/>
        <w:t xml:space="preserve">C. </w:t>
      </w:r>
      <w:r w:rsidR="00FB3DEA" w:rsidRPr="0075005B">
        <w:rPr>
          <w:noProof/>
        </w:rPr>
        <w:t>Jingyi</w:t>
      </w:r>
      <w:r w:rsidR="007827A6">
        <w:rPr>
          <w:noProof/>
        </w:rPr>
        <w:t>. (2021, Nov. 11).</w:t>
      </w:r>
      <w:r w:rsidRPr="0075005B">
        <w:rPr>
          <w:noProof/>
        </w:rPr>
        <w:t xml:space="preserve"> Double 11 sales maintain momentum, as industry overhaul shows effect</w:t>
      </w:r>
      <w:r w:rsidR="00437CCF">
        <w:rPr>
          <w:noProof/>
        </w:rPr>
        <w:t>.</w:t>
      </w:r>
      <w:r w:rsidRPr="0075005B">
        <w:rPr>
          <w:noProof/>
        </w:rPr>
        <w:t xml:space="preserve"> </w:t>
      </w:r>
      <w:r w:rsidRPr="002B1F7A">
        <w:rPr>
          <w:noProof/>
        </w:rPr>
        <w:t>Global Times</w:t>
      </w:r>
      <w:r w:rsidRPr="0075005B">
        <w:rPr>
          <w:noProof/>
        </w:rPr>
        <w:t xml:space="preserve"> [Online]. Available: </w:t>
      </w:r>
      <w:r w:rsidR="00EC769C" w:rsidRPr="0075005B">
        <w:rPr>
          <w:noProof/>
        </w:rPr>
        <w:t>https://www.globaltimes.cn/page/202111/1238773.shtml</w:t>
      </w:r>
    </w:p>
    <w:p w14:paraId="6A0A71F3" w14:textId="7F606680" w:rsidR="00037128" w:rsidRPr="0075005B" w:rsidRDefault="00037128" w:rsidP="002B1F7A">
      <w:pPr>
        <w:autoSpaceDE w:val="0"/>
        <w:autoSpaceDN w:val="0"/>
        <w:adjustRightInd w:val="0"/>
        <w:snapToGrid w:val="0"/>
        <w:spacing w:line="276" w:lineRule="auto"/>
        <w:ind w:left="567" w:hanging="567"/>
        <w:jc w:val="both"/>
        <w:rPr>
          <w:noProof/>
        </w:rPr>
      </w:pPr>
      <w:r w:rsidRPr="0075005B">
        <w:rPr>
          <w:noProof/>
        </w:rPr>
        <w:t>[4]</w:t>
      </w:r>
      <w:r w:rsidRPr="0075005B">
        <w:rPr>
          <w:noProof/>
        </w:rPr>
        <w:tab/>
        <w:t xml:space="preserve">V. Arya, D. Sethi, and J. Paul, “Does digital footprint act as a digital asset? – Enhancing brand experience through remarketing,” </w:t>
      </w:r>
      <w:r w:rsidR="002F649F" w:rsidRPr="00CF0E75">
        <w:rPr>
          <w:i/>
          <w:iCs/>
          <w:noProof/>
        </w:rPr>
        <w:t>International Journal of Information Management</w:t>
      </w:r>
      <w:r w:rsidR="002F649F">
        <w:rPr>
          <w:noProof/>
        </w:rPr>
        <w:t xml:space="preserve">, </w:t>
      </w:r>
      <w:r w:rsidRPr="0075005B">
        <w:rPr>
          <w:noProof/>
        </w:rPr>
        <w:t>vol. 49, no. December 201</w:t>
      </w:r>
      <w:r w:rsidR="006E3A9C">
        <w:rPr>
          <w:noProof/>
        </w:rPr>
        <w:t>8</w:t>
      </w:r>
      <w:r w:rsidRPr="0075005B">
        <w:rPr>
          <w:noProof/>
        </w:rPr>
        <w:t>, pp. 142</w:t>
      </w:r>
      <w:r w:rsidR="00AC025F" w:rsidRPr="0075005B">
        <w:rPr>
          <w:noProof/>
        </w:rPr>
        <w:t>–</w:t>
      </w:r>
      <w:r w:rsidRPr="0075005B">
        <w:rPr>
          <w:noProof/>
        </w:rPr>
        <w:t>156, 2019.</w:t>
      </w:r>
    </w:p>
    <w:p w14:paraId="2DC26965" w14:textId="0512127C" w:rsidR="00037128" w:rsidRPr="0075005B" w:rsidRDefault="00037128" w:rsidP="002B1F7A">
      <w:pPr>
        <w:autoSpaceDE w:val="0"/>
        <w:autoSpaceDN w:val="0"/>
        <w:adjustRightInd w:val="0"/>
        <w:snapToGrid w:val="0"/>
        <w:spacing w:line="276" w:lineRule="auto"/>
        <w:ind w:left="567" w:hanging="567"/>
        <w:jc w:val="both"/>
        <w:rPr>
          <w:noProof/>
        </w:rPr>
      </w:pPr>
      <w:r w:rsidRPr="0075005B">
        <w:rPr>
          <w:noProof/>
        </w:rPr>
        <w:t>[5]</w:t>
      </w:r>
      <w:r w:rsidRPr="0075005B">
        <w:rPr>
          <w:noProof/>
        </w:rPr>
        <w:tab/>
        <w:t xml:space="preserve">M. Nicola et al., “The socio-economic implications of the coronavirus pandemic (COVID-19): A review,” </w:t>
      </w:r>
      <w:r w:rsidR="006D3784" w:rsidRPr="00CF0E75">
        <w:rPr>
          <w:i/>
          <w:iCs/>
          <w:noProof/>
        </w:rPr>
        <w:t>International Journal of Surgery</w:t>
      </w:r>
      <w:r w:rsidRPr="0075005B">
        <w:rPr>
          <w:noProof/>
        </w:rPr>
        <w:t xml:space="preserve">, vol. 78, no. March, pp. </w:t>
      </w:r>
      <w:r w:rsidRPr="0075005B">
        <w:rPr>
          <w:noProof/>
        </w:rPr>
        <w:lastRenderedPageBreak/>
        <w:t>185</w:t>
      </w:r>
      <w:r w:rsidR="00AC025F" w:rsidRPr="0075005B">
        <w:rPr>
          <w:noProof/>
        </w:rPr>
        <w:t>–</w:t>
      </w:r>
      <w:r w:rsidRPr="0075005B">
        <w:rPr>
          <w:noProof/>
        </w:rPr>
        <w:t>193, 2020.</w:t>
      </w:r>
    </w:p>
    <w:p w14:paraId="165213AC" w14:textId="5C65BC4E" w:rsidR="00037128" w:rsidRPr="0075005B" w:rsidRDefault="00037128" w:rsidP="002B1F7A">
      <w:pPr>
        <w:autoSpaceDE w:val="0"/>
        <w:autoSpaceDN w:val="0"/>
        <w:adjustRightInd w:val="0"/>
        <w:snapToGrid w:val="0"/>
        <w:spacing w:line="276" w:lineRule="auto"/>
        <w:ind w:left="567" w:hanging="567"/>
        <w:jc w:val="both"/>
        <w:rPr>
          <w:noProof/>
        </w:rPr>
      </w:pPr>
      <w:r w:rsidRPr="0075005B">
        <w:rPr>
          <w:noProof/>
        </w:rPr>
        <w:t>[6]</w:t>
      </w:r>
      <w:r w:rsidRPr="0075005B">
        <w:rPr>
          <w:noProof/>
        </w:rPr>
        <w:tab/>
        <w:t>C. Bradbury-Jones</w:t>
      </w:r>
      <w:r w:rsidR="0091276F">
        <w:rPr>
          <w:noProof/>
        </w:rPr>
        <w:t>,</w:t>
      </w:r>
      <w:r w:rsidRPr="0075005B">
        <w:rPr>
          <w:noProof/>
        </w:rPr>
        <w:t xml:space="preserve"> and L. Isham, “The pandemic paradox: The consequences of COVID-19 on domestic violence,” </w:t>
      </w:r>
      <w:r w:rsidR="006D3784" w:rsidRPr="00CF0E75">
        <w:rPr>
          <w:i/>
          <w:iCs/>
          <w:noProof/>
        </w:rPr>
        <w:t>Journal of Clinical Nursing</w:t>
      </w:r>
      <w:r w:rsidRPr="0075005B">
        <w:rPr>
          <w:noProof/>
        </w:rPr>
        <w:t>, vol. 29, no. 13</w:t>
      </w:r>
      <w:r w:rsidR="00AC025F" w:rsidRPr="0075005B">
        <w:rPr>
          <w:noProof/>
        </w:rPr>
        <w:t>–</w:t>
      </w:r>
      <w:r w:rsidRPr="0075005B">
        <w:rPr>
          <w:noProof/>
        </w:rPr>
        <w:t>14, pp. 2047</w:t>
      </w:r>
      <w:r w:rsidR="0091276F">
        <w:rPr>
          <w:noProof/>
        </w:rPr>
        <w:t>-</w:t>
      </w:r>
      <w:r w:rsidRPr="0075005B">
        <w:rPr>
          <w:noProof/>
        </w:rPr>
        <w:t>2049, 2020.</w:t>
      </w:r>
    </w:p>
    <w:p w14:paraId="65C96800" w14:textId="051797A6" w:rsidR="00037128" w:rsidRPr="0075005B" w:rsidRDefault="00037128" w:rsidP="002B1F7A">
      <w:pPr>
        <w:autoSpaceDE w:val="0"/>
        <w:autoSpaceDN w:val="0"/>
        <w:adjustRightInd w:val="0"/>
        <w:snapToGrid w:val="0"/>
        <w:spacing w:line="276" w:lineRule="auto"/>
        <w:ind w:left="567" w:hanging="567"/>
        <w:jc w:val="both"/>
        <w:rPr>
          <w:noProof/>
        </w:rPr>
      </w:pPr>
      <w:r w:rsidRPr="0075005B">
        <w:rPr>
          <w:noProof/>
        </w:rPr>
        <w:t>[7]</w:t>
      </w:r>
      <w:r w:rsidRPr="0075005B">
        <w:rPr>
          <w:noProof/>
        </w:rPr>
        <w:tab/>
        <w:t xml:space="preserve">M. W. Hasanat, </w:t>
      </w:r>
      <w:r w:rsidR="00696A42">
        <w:rPr>
          <w:noProof/>
        </w:rPr>
        <w:t xml:space="preserve">A. </w:t>
      </w:r>
      <w:r w:rsidRPr="0075005B">
        <w:rPr>
          <w:noProof/>
        </w:rPr>
        <w:t xml:space="preserve">Hoque, </w:t>
      </w:r>
      <w:r w:rsidR="00696A42">
        <w:rPr>
          <w:noProof/>
        </w:rPr>
        <w:t xml:space="preserve">F. A. Shikha, </w:t>
      </w:r>
      <w:r w:rsidRPr="0075005B">
        <w:rPr>
          <w:noProof/>
        </w:rPr>
        <w:t>M</w:t>
      </w:r>
      <w:r w:rsidR="00696A42">
        <w:rPr>
          <w:noProof/>
        </w:rPr>
        <w:t xml:space="preserve">. </w:t>
      </w:r>
      <w:r w:rsidRPr="0075005B">
        <w:rPr>
          <w:noProof/>
        </w:rPr>
        <w:t>Anwar, A. B. A. Hamid</w:t>
      </w:r>
      <w:r w:rsidR="0091276F">
        <w:rPr>
          <w:noProof/>
        </w:rPr>
        <w:t>,</w:t>
      </w:r>
      <w:r w:rsidR="00696A42">
        <w:rPr>
          <w:noProof/>
        </w:rPr>
        <w:t xml:space="preserve"> </w:t>
      </w:r>
      <w:r w:rsidRPr="0075005B">
        <w:rPr>
          <w:noProof/>
        </w:rPr>
        <w:t xml:space="preserve">and </w:t>
      </w:r>
      <w:r w:rsidR="00696A42">
        <w:rPr>
          <w:noProof/>
        </w:rPr>
        <w:t xml:space="preserve">H. H. </w:t>
      </w:r>
      <w:r w:rsidRPr="0075005B">
        <w:rPr>
          <w:noProof/>
        </w:rPr>
        <w:t xml:space="preserve">Tat, “The impact of coronavirus </w:t>
      </w:r>
      <w:r w:rsidR="00696A42">
        <w:rPr>
          <w:noProof/>
        </w:rPr>
        <w:t xml:space="preserve">(Covid-19) </w:t>
      </w:r>
      <w:r w:rsidRPr="0075005B">
        <w:rPr>
          <w:noProof/>
        </w:rPr>
        <w:t xml:space="preserve">on </w:t>
      </w:r>
      <w:r w:rsidR="00696A42">
        <w:rPr>
          <w:noProof/>
        </w:rPr>
        <w:t>e-</w:t>
      </w:r>
      <w:r w:rsidRPr="0075005B">
        <w:rPr>
          <w:noProof/>
        </w:rPr>
        <w:t xml:space="preserve">business </w:t>
      </w:r>
      <w:r w:rsidR="00696A42">
        <w:rPr>
          <w:noProof/>
        </w:rPr>
        <w:t>in Malaysia</w:t>
      </w:r>
      <w:r w:rsidRPr="0075005B">
        <w:rPr>
          <w:noProof/>
        </w:rPr>
        <w:t xml:space="preserve">,” </w:t>
      </w:r>
      <w:r w:rsidR="00696A42" w:rsidRPr="00CF0E75">
        <w:rPr>
          <w:i/>
          <w:iCs/>
          <w:noProof/>
        </w:rPr>
        <w:t>Asian Journal</w:t>
      </w:r>
      <w:r w:rsidR="0091276F" w:rsidRPr="00CF0E75">
        <w:rPr>
          <w:i/>
          <w:iCs/>
          <w:noProof/>
        </w:rPr>
        <w:t xml:space="preserve"> </w:t>
      </w:r>
      <w:r w:rsidR="00696A42" w:rsidRPr="00CF0E75">
        <w:rPr>
          <w:i/>
          <w:iCs/>
          <w:noProof/>
        </w:rPr>
        <w:t>of Multidisciplinary Studies</w:t>
      </w:r>
      <w:r w:rsidRPr="0075005B">
        <w:rPr>
          <w:noProof/>
        </w:rPr>
        <w:t>, vol. 3, no. 1, pp. 85</w:t>
      </w:r>
      <w:r w:rsidR="00AC025F" w:rsidRPr="0075005B">
        <w:rPr>
          <w:noProof/>
        </w:rPr>
        <w:t>–</w:t>
      </w:r>
      <w:r w:rsidRPr="0075005B">
        <w:rPr>
          <w:noProof/>
        </w:rPr>
        <w:t>90, 2020.</w:t>
      </w:r>
    </w:p>
    <w:p w14:paraId="7AA7C2E1" w14:textId="38E69735" w:rsidR="00037128" w:rsidRPr="0075005B" w:rsidRDefault="00037128" w:rsidP="002B1F7A">
      <w:pPr>
        <w:autoSpaceDE w:val="0"/>
        <w:autoSpaceDN w:val="0"/>
        <w:adjustRightInd w:val="0"/>
        <w:snapToGrid w:val="0"/>
        <w:spacing w:line="276" w:lineRule="auto"/>
        <w:ind w:left="567" w:hanging="567"/>
        <w:jc w:val="both"/>
        <w:rPr>
          <w:noProof/>
        </w:rPr>
      </w:pPr>
      <w:r w:rsidRPr="0075005B">
        <w:rPr>
          <w:noProof/>
        </w:rPr>
        <w:t>[8]</w:t>
      </w:r>
      <w:r w:rsidRPr="0075005B">
        <w:rPr>
          <w:noProof/>
        </w:rPr>
        <w:tab/>
        <w:t>V. Ganesan</w:t>
      </w:r>
      <w:r w:rsidR="00887104">
        <w:rPr>
          <w:noProof/>
        </w:rPr>
        <w:t>. (2021, Oct. 20).</w:t>
      </w:r>
      <w:r w:rsidRPr="0075005B">
        <w:rPr>
          <w:noProof/>
        </w:rPr>
        <w:t xml:space="preserve"> Malaysia e-shopping king of the region, 9 out of 10 online by end-2021</w:t>
      </w:r>
      <w:r w:rsidR="00437CCF">
        <w:rPr>
          <w:noProof/>
        </w:rPr>
        <w:t>.</w:t>
      </w:r>
      <w:r w:rsidRPr="0075005B">
        <w:rPr>
          <w:noProof/>
        </w:rPr>
        <w:t xml:space="preserve"> </w:t>
      </w:r>
      <w:r w:rsidRPr="002B1F7A">
        <w:rPr>
          <w:noProof/>
        </w:rPr>
        <w:t>The Edge Markets</w:t>
      </w:r>
      <w:r w:rsidRPr="0075005B">
        <w:rPr>
          <w:noProof/>
        </w:rPr>
        <w:t xml:space="preserve"> </w:t>
      </w:r>
      <w:r w:rsidR="007D635C" w:rsidRPr="0075005B">
        <w:rPr>
          <w:noProof/>
        </w:rPr>
        <w:t>[Online]. Available:</w:t>
      </w:r>
      <w:r w:rsidR="007D635C">
        <w:rPr>
          <w:noProof/>
        </w:rPr>
        <w:t xml:space="preserve"> </w:t>
      </w:r>
      <w:r w:rsidR="009C4100" w:rsidRPr="009C4100">
        <w:rPr>
          <w:noProof/>
        </w:rPr>
        <w:t>https://www.theedgemarkets.com/article/malaysia-eshopping-king-region-9-out-10-online-end2021</w:t>
      </w:r>
    </w:p>
    <w:p w14:paraId="10EC2DBF" w14:textId="20F6C58F" w:rsidR="00037128" w:rsidRPr="0075005B" w:rsidRDefault="00037128" w:rsidP="002B1F7A">
      <w:pPr>
        <w:autoSpaceDE w:val="0"/>
        <w:autoSpaceDN w:val="0"/>
        <w:adjustRightInd w:val="0"/>
        <w:snapToGrid w:val="0"/>
        <w:spacing w:line="276" w:lineRule="auto"/>
        <w:ind w:left="567" w:hanging="567"/>
        <w:jc w:val="both"/>
        <w:rPr>
          <w:noProof/>
        </w:rPr>
      </w:pPr>
      <w:r w:rsidRPr="0075005B">
        <w:rPr>
          <w:noProof/>
        </w:rPr>
        <w:t>[9]</w:t>
      </w:r>
      <w:r w:rsidRPr="0075005B">
        <w:rPr>
          <w:noProof/>
        </w:rPr>
        <w:tab/>
        <w:t>A. J. Kim</w:t>
      </w:r>
      <w:r w:rsidR="0091276F">
        <w:rPr>
          <w:noProof/>
        </w:rPr>
        <w:t>,</w:t>
      </w:r>
      <w:r w:rsidRPr="0075005B">
        <w:rPr>
          <w:noProof/>
        </w:rPr>
        <w:t xml:space="preserve"> and E. Ko, “Do social media marketing activities enhance customer equity? An empirical study of luxury fashion brand,” </w:t>
      </w:r>
      <w:r w:rsidR="003A54B2" w:rsidRPr="00CF0E75">
        <w:rPr>
          <w:i/>
          <w:iCs/>
          <w:noProof/>
        </w:rPr>
        <w:t>Journal of Business Research</w:t>
      </w:r>
      <w:r w:rsidRPr="0075005B">
        <w:rPr>
          <w:noProof/>
        </w:rPr>
        <w:t>, vol. 65, no. 10, pp. 1480</w:t>
      </w:r>
      <w:r w:rsidR="00AC025F" w:rsidRPr="0075005B">
        <w:rPr>
          <w:noProof/>
        </w:rPr>
        <w:t>–</w:t>
      </w:r>
      <w:r w:rsidRPr="0075005B">
        <w:rPr>
          <w:noProof/>
        </w:rPr>
        <w:t>1486, 2012.</w:t>
      </w:r>
    </w:p>
    <w:p w14:paraId="4FA3C38A" w14:textId="17F05F5A" w:rsidR="00037128" w:rsidRPr="0075005B" w:rsidRDefault="00037128" w:rsidP="002B1F7A">
      <w:pPr>
        <w:autoSpaceDE w:val="0"/>
        <w:autoSpaceDN w:val="0"/>
        <w:adjustRightInd w:val="0"/>
        <w:snapToGrid w:val="0"/>
        <w:spacing w:line="276" w:lineRule="auto"/>
        <w:ind w:left="567" w:hanging="567"/>
        <w:jc w:val="both"/>
        <w:rPr>
          <w:noProof/>
        </w:rPr>
      </w:pPr>
      <w:r w:rsidRPr="0075005B">
        <w:rPr>
          <w:noProof/>
        </w:rPr>
        <w:t>[10]</w:t>
      </w:r>
      <w:r w:rsidRPr="0075005B">
        <w:rPr>
          <w:noProof/>
        </w:rPr>
        <w:tab/>
        <w:t>G. Tsimonis</w:t>
      </w:r>
      <w:r w:rsidR="002A7B4C">
        <w:rPr>
          <w:noProof/>
        </w:rPr>
        <w:t>,</w:t>
      </w:r>
      <w:r w:rsidRPr="0075005B">
        <w:rPr>
          <w:noProof/>
        </w:rPr>
        <w:t xml:space="preserve"> and S. Dimitriadis, “Brand strategies in social media,” </w:t>
      </w:r>
      <w:r w:rsidR="003A54B2" w:rsidRPr="00CF0E75">
        <w:rPr>
          <w:i/>
          <w:iCs/>
          <w:noProof/>
        </w:rPr>
        <w:t>Marketing Intelligence &amp; Planning</w:t>
      </w:r>
      <w:r w:rsidRPr="0075005B">
        <w:rPr>
          <w:noProof/>
        </w:rPr>
        <w:t>, vol. 32, no. 3, pp. 328</w:t>
      </w:r>
      <w:r w:rsidR="00AC025F" w:rsidRPr="0075005B">
        <w:rPr>
          <w:noProof/>
        </w:rPr>
        <w:t>–</w:t>
      </w:r>
      <w:r w:rsidRPr="0075005B">
        <w:rPr>
          <w:noProof/>
        </w:rPr>
        <w:t>344, 2014.</w:t>
      </w:r>
    </w:p>
    <w:p w14:paraId="58916617" w14:textId="7C96CDFE" w:rsidR="00037128" w:rsidRPr="0075005B" w:rsidRDefault="00037128" w:rsidP="002B1F7A">
      <w:pPr>
        <w:autoSpaceDE w:val="0"/>
        <w:autoSpaceDN w:val="0"/>
        <w:adjustRightInd w:val="0"/>
        <w:snapToGrid w:val="0"/>
        <w:spacing w:line="276" w:lineRule="auto"/>
        <w:ind w:left="567" w:hanging="567"/>
        <w:jc w:val="both"/>
        <w:rPr>
          <w:noProof/>
        </w:rPr>
      </w:pPr>
      <w:r w:rsidRPr="0075005B">
        <w:rPr>
          <w:noProof/>
        </w:rPr>
        <w:t>[11]</w:t>
      </w:r>
      <w:r w:rsidRPr="0075005B">
        <w:rPr>
          <w:noProof/>
        </w:rPr>
        <w:tab/>
        <w:t>B. A. A. Solem</w:t>
      </w:r>
      <w:r w:rsidR="002F7E0F">
        <w:rPr>
          <w:noProof/>
        </w:rPr>
        <w:t>,</w:t>
      </w:r>
      <w:r w:rsidRPr="0075005B">
        <w:rPr>
          <w:noProof/>
        </w:rPr>
        <w:t xml:space="preserve"> and P. E. Pedersen, “The effects of regulatory fit on customer brand engagement: </w:t>
      </w:r>
      <w:r w:rsidR="002F7E0F">
        <w:rPr>
          <w:noProof/>
        </w:rPr>
        <w:t>A</w:t>
      </w:r>
      <w:r w:rsidRPr="0075005B">
        <w:rPr>
          <w:noProof/>
        </w:rPr>
        <w:t>n experimental study of service brand activities in social media</w:t>
      </w:r>
      <w:r w:rsidR="002F7E0F">
        <w:rPr>
          <w:noProof/>
        </w:rPr>
        <w:t>,”</w:t>
      </w:r>
      <w:r w:rsidR="003A54B2" w:rsidRPr="003A54B2">
        <w:rPr>
          <w:noProof/>
        </w:rPr>
        <w:t xml:space="preserve"> </w:t>
      </w:r>
      <w:r w:rsidR="003A54B2" w:rsidRPr="00AB48E4">
        <w:rPr>
          <w:i/>
          <w:iCs/>
          <w:noProof/>
        </w:rPr>
        <w:t>Journal of Marketing Managemen</w:t>
      </w:r>
      <w:r w:rsidR="007E51CE" w:rsidRPr="00AB48E4">
        <w:rPr>
          <w:i/>
          <w:iCs/>
          <w:noProof/>
        </w:rPr>
        <w:t>t</w:t>
      </w:r>
      <w:r w:rsidR="002F7E0F">
        <w:rPr>
          <w:noProof/>
        </w:rPr>
        <w:t>,</w:t>
      </w:r>
      <w:r w:rsidRPr="0075005B">
        <w:rPr>
          <w:noProof/>
        </w:rPr>
        <w:t xml:space="preserve"> vol. 32, no. 5–6, pp. 445</w:t>
      </w:r>
      <w:r w:rsidR="00AC025F" w:rsidRPr="0075005B">
        <w:rPr>
          <w:noProof/>
        </w:rPr>
        <w:t>–</w:t>
      </w:r>
      <w:r w:rsidRPr="0075005B">
        <w:rPr>
          <w:noProof/>
        </w:rPr>
        <w:t>468, 2016.</w:t>
      </w:r>
    </w:p>
    <w:p w14:paraId="5D065BD7" w14:textId="2CF6D19E" w:rsidR="00037128" w:rsidRPr="0075005B" w:rsidRDefault="00037128" w:rsidP="002B1F7A">
      <w:pPr>
        <w:autoSpaceDE w:val="0"/>
        <w:autoSpaceDN w:val="0"/>
        <w:adjustRightInd w:val="0"/>
        <w:snapToGrid w:val="0"/>
        <w:spacing w:line="276" w:lineRule="auto"/>
        <w:ind w:left="567" w:hanging="567"/>
        <w:jc w:val="both"/>
        <w:rPr>
          <w:noProof/>
        </w:rPr>
      </w:pPr>
      <w:r w:rsidRPr="0075005B">
        <w:rPr>
          <w:noProof/>
        </w:rPr>
        <w:t>[12]</w:t>
      </w:r>
      <w:r w:rsidRPr="0075005B">
        <w:rPr>
          <w:noProof/>
        </w:rPr>
        <w:tab/>
        <w:t>D. E. Schultz</w:t>
      </w:r>
      <w:r w:rsidR="002F7E0F">
        <w:rPr>
          <w:noProof/>
        </w:rPr>
        <w:t>,</w:t>
      </w:r>
      <w:r w:rsidRPr="0075005B">
        <w:rPr>
          <w:noProof/>
        </w:rPr>
        <w:t xml:space="preserve"> and J. </w:t>
      </w:r>
      <w:r w:rsidR="007E51CE">
        <w:rPr>
          <w:noProof/>
        </w:rPr>
        <w:t>(</w:t>
      </w:r>
      <w:r w:rsidRPr="0075005B">
        <w:rPr>
          <w:noProof/>
        </w:rPr>
        <w:t>J</w:t>
      </w:r>
      <w:r w:rsidR="007E51CE">
        <w:rPr>
          <w:noProof/>
        </w:rPr>
        <w:t>)</w:t>
      </w:r>
      <w:r w:rsidRPr="0075005B">
        <w:rPr>
          <w:noProof/>
        </w:rPr>
        <w:t xml:space="preserve">. Peltier, “Social media’s slippery slope: challenges, opportunities and future research directions,” </w:t>
      </w:r>
      <w:r w:rsidR="007E51CE" w:rsidRPr="00AB48E4">
        <w:rPr>
          <w:i/>
          <w:iCs/>
          <w:noProof/>
        </w:rPr>
        <w:t>Journal of Research in Interactive Marketing</w:t>
      </w:r>
      <w:r w:rsidRPr="0075005B">
        <w:rPr>
          <w:noProof/>
        </w:rPr>
        <w:t>, vol. 7, no. 2, pp. 86</w:t>
      </w:r>
      <w:r w:rsidR="00AC025F" w:rsidRPr="0075005B">
        <w:rPr>
          <w:noProof/>
        </w:rPr>
        <w:t>–</w:t>
      </w:r>
      <w:r w:rsidRPr="0075005B">
        <w:rPr>
          <w:noProof/>
        </w:rPr>
        <w:t>99, 2013.</w:t>
      </w:r>
    </w:p>
    <w:p w14:paraId="57FE3EFD" w14:textId="0DC40B8C" w:rsidR="00037128" w:rsidRPr="0075005B" w:rsidRDefault="00037128" w:rsidP="002B1F7A">
      <w:pPr>
        <w:autoSpaceDE w:val="0"/>
        <w:autoSpaceDN w:val="0"/>
        <w:adjustRightInd w:val="0"/>
        <w:snapToGrid w:val="0"/>
        <w:spacing w:line="276" w:lineRule="auto"/>
        <w:ind w:left="567" w:hanging="567"/>
        <w:jc w:val="both"/>
        <w:rPr>
          <w:noProof/>
        </w:rPr>
      </w:pPr>
      <w:r w:rsidRPr="0075005B">
        <w:rPr>
          <w:noProof/>
        </w:rPr>
        <w:t>[13]</w:t>
      </w:r>
      <w:r w:rsidRPr="0075005B">
        <w:rPr>
          <w:noProof/>
        </w:rPr>
        <w:tab/>
        <w:t>D. Langaro, P. Rita, and M. d</w:t>
      </w:r>
      <w:r w:rsidR="000471D5">
        <w:rPr>
          <w:noProof/>
        </w:rPr>
        <w:t>.</w:t>
      </w:r>
      <w:r w:rsidRPr="0075005B">
        <w:rPr>
          <w:noProof/>
        </w:rPr>
        <w:t xml:space="preserve"> F</w:t>
      </w:r>
      <w:r w:rsidR="000471D5">
        <w:rPr>
          <w:noProof/>
        </w:rPr>
        <w:t>.</w:t>
      </w:r>
      <w:r w:rsidRPr="0075005B">
        <w:rPr>
          <w:noProof/>
        </w:rPr>
        <w:t xml:space="preserve"> Salgueiro, “Do social networking sites contribute for building brands? Evaluating the impact of users’ participation on brand awareness and brand attitude,” </w:t>
      </w:r>
      <w:r w:rsidR="007E51CE" w:rsidRPr="00AB48E4">
        <w:rPr>
          <w:i/>
          <w:iCs/>
          <w:noProof/>
        </w:rPr>
        <w:t>Journal of Marketing Communications</w:t>
      </w:r>
      <w:r w:rsidRPr="0075005B">
        <w:rPr>
          <w:noProof/>
        </w:rPr>
        <w:t>, vol. 24, no. 2, pp. 146</w:t>
      </w:r>
      <w:r w:rsidR="00AC025F" w:rsidRPr="0075005B">
        <w:rPr>
          <w:noProof/>
        </w:rPr>
        <w:t>–</w:t>
      </w:r>
      <w:r w:rsidRPr="0075005B">
        <w:rPr>
          <w:noProof/>
        </w:rPr>
        <w:t>168, 2018.</w:t>
      </w:r>
    </w:p>
    <w:p w14:paraId="4FC361BA" w14:textId="56D92106" w:rsidR="00037128" w:rsidRPr="0075005B" w:rsidRDefault="00037128" w:rsidP="002B1F7A">
      <w:pPr>
        <w:autoSpaceDE w:val="0"/>
        <w:autoSpaceDN w:val="0"/>
        <w:adjustRightInd w:val="0"/>
        <w:snapToGrid w:val="0"/>
        <w:spacing w:line="276" w:lineRule="auto"/>
        <w:ind w:left="567" w:hanging="567"/>
        <w:jc w:val="both"/>
        <w:rPr>
          <w:noProof/>
        </w:rPr>
      </w:pPr>
      <w:r w:rsidRPr="0075005B">
        <w:rPr>
          <w:noProof/>
        </w:rPr>
        <w:t>[14]</w:t>
      </w:r>
      <w:r w:rsidRPr="0075005B">
        <w:rPr>
          <w:noProof/>
        </w:rPr>
        <w:tab/>
        <w:t>A. M. Stelzner</w:t>
      </w:r>
      <w:r w:rsidR="00662A27">
        <w:rPr>
          <w:noProof/>
        </w:rPr>
        <w:t>. (2014, May).</w:t>
      </w:r>
      <w:r w:rsidRPr="0075005B">
        <w:rPr>
          <w:noProof/>
        </w:rPr>
        <w:t xml:space="preserve"> Social media marketing industry report (2014)</w:t>
      </w:r>
      <w:r w:rsidR="00437CCF">
        <w:rPr>
          <w:noProof/>
        </w:rPr>
        <w:t>.</w:t>
      </w:r>
      <w:r w:rsidRPr="0075005B">
        <w:rPr>
          <w:noProof/>
        </w:rPr>
        <w:t xml:space="preserve"> </w:t>
      </w:r>
      <w:r w:rsidRPr="002B1F7A">
        <w:rPr>
          <w:noProof/>
        </w:rPr>
        <w:t>Social Media Examiner</w:t>
      </w:r>
      <w:r w:rsidRPr="0075005B">
        <w:rPr>
          <w:noProof/>
        </w:rPr>
        <w:t xml:space="preserve"> [Online]. Available: http://www.socialmediaexaminer.com/report2014/</w:t>
      </w:r>
    </w:p>
    <w:p w14:paraId="1588F30A" w14:textId="2D7557BD" w:rsidR="00037128" w:rsidRPr="0075005B" w:rsidRDefault="00037128" w:rsidP="002B1F7A">
      <w:pPr>
        <w:autoSpaceDE w:val="0"/>
        <w:autoSpaceDN w:val="0"/>
        <w:adjustRightInd w:val="0"/>
        <w:snapToGrid w:val="0"/>
        <w:spacing w:line="276" w:lineRule="auto"/>
        <w:ind w:left="567" w:hanging="567"/>
        <w:jc w:val="both"/>
        <w:rPr>
          <w:noProof/>
        </w:rPr>
      </w:pPr>
      <w:r w:rsidRPr="0075005B">
        <w:rPr>
          <w:noProof/>
        </w:rPr>
        <w:t>[15]</w:t>
      </w:r>
      <w:r w:rsidRPr="0075005B">
        <w:rPr>
          <w:noProof/>
        </w:rPr>
        <w:tab/>
        <w:t>E. Prunty</w:t>
      </w:r>
      <w:r w:rsidR="00662A27">
        <w:rPr>
          <w:noProof/>
        </w:rPr>
        <w:t>. (2021, Nov. 1).</w:t>
      </w:r>
      <w:r w:rsidRPr="0075005B">
        <w:rPr>
          <w:noProof/>
        </w:rPr>
        <w:t xml:space="preserve"> Which </w:t>
      </w:r>
      <w:r w:rsidR="00244E86" w:rsidRPr="0075005B">
        <w:rPr>
          <w:noProof/>
        </w:rPr>
        <w:t>social media platforms should you use for your business</w:t>
      </w:r>
      <w:r w:rsidRPr="0075005B">
        <w:rPr>
          <w:noProof/>
        </w:rPr>
        <w:t xml:space="preserve">? </w:t>
      </w:r>
      <w:r w:rsidRPr="002B1F7A">
        <w:rPr>
          <w:noProof/>
        </w:rPr>
        <w:t>Digital Marketing Institute</w:t>
      </w:r>
      <w:r w:rsidRPr="0075005B">
        <w:rPr>
          <w:noProof/>
        </w:rPr>
        <w:t xml:space="preserve"> [Online]. Available: https://digitalmarketinginstitute.com/blog/which-social-media-platforms-should-you-use-for-your-business.</w:t>
      </w:r>
    </w:p>
    <w:p w14:paraId="41E091A3" w14:textId="5B1DD896" w:rsidR="00037128" w:rsidRPr="0075005B" w:rsidRDefault="00037128" w:rsidP="002B1F7A">
      <w:pPr>
        <w:autoSpaceDE w:val="0"/>
        <w:autoSpaceDN w:val="0"/>
        <w:adjustRightInd w:val="0"/>
        <w:snapToGrid w:val="0"/>
        <w:spacing w:line="276" w:lineRule="auto"/>
        <w:ind w:left="567" w:hanging="567"/>
        <w:jc w:val="both"/>
        <w:rPr>
          <w:noProof/>
        </w:rPr>
      </w:pPr>
      <w:r w:rsidRPr="0075005B">
        <w:rPr>
          <w:noProof/>
        </w:rPr>
        <w:t>[16]</w:t>
      </w:r>
      <w:r w:rsidRPr="0075005B">
        <w:rPr>
          <w:noProof/>
        </w:rPr>
        <w:tab/>
        <w:t>E. J. Seo</w:t>
      </w:r>
      <w:r w:rsidR="00244E86">
        <w:rPr>
          <w:noProof/>
        </w:rPr>
        <w:t>,</w:t>
      </w:r>
      <w:r w:rsidRPr="0075005B">
        <w:rPr>
          <w:noProof/>
        </w:rPr>
        <w:t xml:space="preserve"> and J</w:t>
      </w:r>
      <w:r w:rsidR="00205071">
        <w:rPr>
          <w:noProof/>
        </w:rPr>
        <w:t>-</w:t>
      </w:r>
      <w:r w:rsidRPr="0075005B">
        <w:rPr>
          <w:noProof/>
        </w:rPr>
        <w:t>W. Park, “A study on the effects of social media marketing activities on brand equity and customer response in the airline industry,”</w:t>
      </w:r>
      <w:r w:rsidR="00244E86">
        <w:rPr>
          <w:noProof/>
        </w:rPr>
        <w:t xml:space="preserve"> </w:t>
      </w:r>
      <w:r w:rsidR="00244E86" w:rsidRPr="00AB48E4">
        <w:rPr>
          <w:i/>
          <w:iCs/>
          <w:noProof/>
        </w:rPr>
        <w:t>Journal of Air Transport Management</w:t>
      </w:r>
      <w:r w:rsidRPr="0075005B">
        <w:rPr>
          <w:noProof/>
        </w:rPr>
        <w:t xml:space="preserve">, vol. 66, no. </w:t>
      </w:r>
      <w:r w:rsidR="00205071">
        <w:rPr>
          <w:noProof/>
        </w:rPr>
        <w:t>January</w:t>
      </w:r>
      <w:r w:rsidRPr="0075005B">
        <w:rPr>
          <w:noProof/>
        </w:rPr>
        <w:t xml:space="preserve"> 201</w:t>
      </w:r>
      <w:r w:rsidR="00205071">
        <w:rPr>
          <w:noProof/>
        </w:rPr>
        <w:t>8</w:t>
      </w:r>
      <w:r w:rsidRPr="0075005B">
        <w:rPr>
          <w:noProof/>
        </w:rPr>
        <w:t>, pp. 36</w:t>
      </w:r>
      <w:r w:rsidR="00AC025F" w:rsidRPr="0075005B">
        <w:rPr>
          <w:noProof/>
        </w:rPr>
        <w:t>–</w:t>
      </w:r>
      <w:r w:rsidRPr="0075005B">
        <w:rPr>
          <w:noProof/>
        </w:rPr>
        <w:t>41, 2018.</w:t>
      </w:r>
    </w:p>
    <w:p w14:paraId="5F3FED3C" w14:textId="74781A91" w:rsidR="00037128" w:rsidRPr="0075005B" w:rsidRDefault="00037128" w:rsidP="002B1F7A">
      <w:pPr>
        <w:autoSpaceDE w:val="0"/>
        <w:autoSpaceDN w:val="0"/>
        <w:adjustRightInd w:val="0"/>
        <w:snapToGrid w:val="0"/>
        <w:spacing w:line="276" w:lineRule="auto"/>
        <w:ind w:left="567" w:hanging="567"/>
        <w:jc w:val="both"/>
        <w:rPr>
          <w:noProof/>
        </w:rPr>
      </w:pPr>
      <w:r w:rsidRPr="0075005B">
        <w:rPr>
          <w:noProof/>
        </w:rPr>
        <w:t>[17]</w:t>
      </w:r>
      <w:r w:rsidRPr="0075005B">
        <w:rPr>
          <w:noProof/>
        </w:rPr>
        <w:tab/>
        <w:t>F. Fortezza</w:t>
      </w:r>
      <w:r w:rsidR="008003C2">
        <w:rPr>
          <w:noProof/>
        </w:rPr>
        <w:t>,</w:t>
      </w:r>
      <w:r w:rsidRPr="0075005B">
        <w:rPr>
          <w:noProof/>
        </w:rPr>
        <w:t xml:space="preserve"> and T. Pencarelli, “Potentialities of Web 2.0 and new challenges for destinations: </w:t>
      </w:r>
      <w:r w:rsidR="008003C2">
        <w:rPr>
          <w:noProof/>
        </w:rPr>
        <w:t>I</w:t>
      </w:r>
      <w:r w:rsidRPr="0075005B">
        <w:rPr>
          <w:noProof/>
        </w:rPr>
        <w:t xml:space="preserve">nsights from Italy,” </w:t>
      </w:r>
      <w:r w:rsidRPr="00AB48E4">
        <w:rPr>
          <w:i/>
          <w:iCs/>
          <w:noProof/>
        </w:rPr>
        <w:t>Anatolia</w:t>
      </w:r>
      <w:r w:rsidRPr="0075005B">
        <w:rPr>
          <w:noProof/>
        </w:rPr>
        <w:t>, vol. 26, no. 4, pp. 563</w:t>
      </w:r>
      <w:r w:rsidR="00AC025F" w:rsidRPr="0075005B">
        <w:rPr>
          <w:noProof/>
        </w:rPr>
        <w:t>–</w:t>
      </w:r>
      <w:r w:rsidRPr="0075005B">
        <w:rPr>
          <w:noProof/>
        </w:rPr>
        <w:t>573, 2015.</w:t>
      </w:r>
    </w:p>
    <w:p w14:paraId="327CFA87" w14:textId="22ACDC7D" w:rsidR="00037128" w:rsidRPr="0075005B" w:rsidRDefault="00037128" w:rsidP="002B1F7A">
      <w:pPr>
        <w:autoSpaceDE w:val="0"/>
        <w:autoSpaceDN w:val="0"/>
        <w:adjustRightInd w:val="0"/>
        <w:snapToGrid w:val="0"/>
        <w:spacing w:line="276" w:lineRule="auto"/>
        <w:ind w:left="567" w:hanging="567"/>
        <w:jc w:val="both"/>
        <w:rPr>
          <w:noProof/>
        </w:rPr>
      </w:pPr>
      <w:r w:rsidRPr="0075005B">
        <w:rPr>
          <w:noProof/>
        </w:rPr>
        <w:t>[18]</w:t>
      </w:r>
      <w:r w:rsidRPr="0075005B">
        <w:rPr>
          <w:noProof/>
        </w:rPr>
        <w:tab/>
        <w:t>Y. BİLGİN, “</w:t>
      </w:r>
      <w:r w:rsidR="008003C2">
        <w:rPr>
          <w:noProof/>
        </w:rPr>
        <w:t>T</w:t>
      </w:r>
      <w:r w:rsidRPr="0075005B">
        <w:rPr>
          <w:noProof/>
        </w:rPr>
        <w:t xml:space="preserve">he </w:t>
      </w:r>
      <w:r w:rsidR="008003C2" w:rsidRPr="0075005B">
        <w:rPr>
          <w:noProof/>
        </w:rPr>
        <w:t>effect of social media marketing activities on brand awareness, brand image and brand loyalty</w:t>
      </w:r>
      <w:r w:rsidRPr="0075005B">
        <w:rPr>
          <w:noProof/>
        </w:rPr>
        <w:t xml:space="preserve">,” </w:t>
      </w:r>
      <w:r w:rsidR="00935B88" w:rsidRPr="00AB48E4">
        <w:rPr>
          <w:i/>
          <w:iCs/>
          <w:noProof/>
        </w:rPr>
        <w:t>Business &amp; Management Studies: An International Journal</w:t>
      </w:r>
      <w:r w:rsidRPr="0075005B">
        <w:rPr>
          <w:noProof/>
        </w:rPr>
        <w:t>, vol. 6, no. 1, pp. 128</w:t>
      </w:r>
      <w:r w:rsidR="00AC025F" w:rsidRPr="0075005B">
        <w:rPr>
          <w:noProof/>
        </w:rPr>
        <w:t>–</w:t>
      </w:r>
      <w:r w:rsidRPr="0075005B">
        <w:rPr>
          <w:noProof/>
        </w:rPr>
        <w:t>148, 2018.</w:t>
      </w:r>
    </w:p>
    <w:p w14:paraId="7FA3DDD0" w14:textId="1F6281FD" w:rsidR="00037128" w:rsidRPr="0075005B" w:rsidRDefault="00037128" w:rsidP="002B1F7A">
      <w:pPr>
        <w:autoSpaceDE w:val="0"/>
        <w:autoSpaceDN w:val="0"/>
        <w:adjustRightInd w:val="0"/>
        <w:snapToGrid w:val="0"/>
        <w:spacing w:line="276" w:lineRule="auto"/>
        <w:ind w:left="567" w:hanging="567"/>
        <w:jc w:val="both"/>
        <w:rPr>
          <w:noProof/>
        </w:rPr>
      </w:pPr>
      <w:r w:rsidRPr="0075005B">
        <w:rPr>
          <w:noProof/>
        </w:rPr>
        <w:t>[19]</w:t>
      </w:r>
      <w:r w:rsidRPr="0075005B">
        <w:rPr>
          <w:noProof/>
        </w:rPr>
        <w:tab/>
        <w:t>J. Sasmita</w:t>
      </w:r>
      <w:r w:rsidR="002A5030">
        <w:rPr>
          <w:noProof/>
        </w:rPr>
        <w:t>,</w:t>
      </w:r>
      <w:r w:rsidRPr="0075005B">
        <w:rPr>
          <w:noProof/>
        </w:rPr>
        <w:t xml:space="preserve"> and N. M</w:t>
      </w:r>
      <w:r w:rsidR="009564D5">
        <w:rPr>
          <w:noProof/>
        </w:rPr>
        <w:t xml:space="preserve">. </w:t>
      </w:r>
      <w:r w:rsidRPr="0075005B">
        <w:rPr>
          <w:noProof/>
        </w:rPr>
        <w:t xml:space="preserve">Suki, “Young consumers’ insights on brand equity: Effects of brand association, brand loyalty, brand awareness, and brand image,” </w:t>
      </w:r>
      <w:r w:rsidR="009564D5" w:rsidRPr="00AB48E4">
        <w:rPr>
          <w:i/>
          <w:iCs/>
          <w:noProof/>
        </w:rPr>
        <w:t>International Journal of Retail &amp; Distribution Management</w:t>
      </w:r>
      <w:r w:rsidRPr="0075005B">
        <w:rPr>
          <w:noProof/>
        </w:rPr>
        <w:t xml:space="preserve">, vol. 43, no. 3, pp. </w:t>
      </w:r>
      <w:r w:rsidRPr="0075005B">
        <w:rPr>
          <w:noProof/>
        </w:rPr>
        <w:lastRenderedPageBreak/>
        <w:t>276</w:t>
      </w:r>
      <w:r w:rsidR="00AC025F" w:rsidRPr="0075005B">
        <w:rPr>
          <w:noProof/>
        </w:rPr>
        <w:t>–</w:t>
      </w:r>
      <w:r w:rsidRPr="0075005B">
        <w:rPr>
          <w:noProof/>
        </w:rPr>
        <w:t>292, 2015.</w:t>
      </w:r>
    </w:p>
    <w:p w14:paraId="4C816D6C" w14:textId="1E18C5DA" w:rsidR="00037128" w:rsidRPr="0075005B" w:rsidRDefault="00037128" w:rsidP="002B1F7A">
      <w:pPr>
        <w:autoSpaceDE w:val="0"/>
        <w:autoSpaceDN w:val="0"/>
        <w:adjustRightInd w:val="0"/>
        <w:snapToGrid w:val="0"/>
        <w:spacing w:line="276" w:lineRule="auto"/>
        <w:ind w:left="567" w:hanging="567"/>
        <w:jc w:val="both"/>
        <w:rPr>
          <w:noProof/>
        </w:rPr>
      </w:pPr>
      <w:r w:rsidRPr="0075005B">
        <w:rPr>
          <w:noProof/>
        </w:rPr>
        <w:t>[20]</w:t>
      </w:r>
      <w:r w:rsidRPr="0075005B">
        <w:rPr>
          <w:noProof/>
        </w:rPr>
        <w:tab/>
        <w:t xml:space="preserve">N. </w:t>
      </w:r>
      <w:r w:rsidR="00733B64">
        <w:rPr>
          <w:noProof/>
        </w:rPr>
        <w:t>d.</w:t>
      </w:r>
      <w:r w:rsidRPr="0075005B">
        <w:rPr>
          <w:noProof/>
        </w:rPr>
        <w:t xml:space="preserve"> Vries</w:t>
      </w:r>
      <w:r w:rsidR="002A5030">
        <w:rPr>
          <w:noProof/>
        </w:rPr>
        <w:t>,</w:t>
      </w:r>
      <w:r w:rsidRPr="0075005B">
        <w:rPr>
          <w:noProof/>
        </w:rPr>
        <w:t xml:space="preserve"> and J. Carlson, “Examining the drivers and brand performance implications of customer engagement with brands in the social media environment,” </w:t>
      </w:r>
      <w:r w:rsidR="00733B64" w:rsidRPr="00AB48E4">
        <w:rPr>
          <w:i/>
          <w:iCs/>
          <w:noProof/>
        </w:rPr>
        <w:t>Journal of Brand Management</w:t>
      </w:r>
      <w:r w:rsidRPr="0075005B">
        <w:rPr>
          <w:noProof/>
        </w:rPr>
        <w:t>, vol. 21, no. 6, pp. 495</w:t>
      </w:r>
      <w:r w:rsidR="00AC025F" w:rsidRPr="0075005B">
        <w:rPr>
          <w:noProof/>
        </w:rPr>
        <w:t>–</w:t>
      </w:r>
      <w:r w:rsidRPr="0075005B">
        <w:rPr>
          <w:noProof/>
        </w:rPr>
        <w:t>515, 2014.</w:t>
      </w:r>
    </w:p>
    <w:p w14:paraId="1C4FA1A0" w14:textId="1FA6E68F" w:rsidR="00037128" w:rsidRPr="0075005B" w:rsidRDefault="00037128" w:rsidP="002B1F7A">
      <w:pPr>
        <w:autoSpaceDE w:val="0"/>
        <w:autoSpaceDN w:val="0"/>
        <w:adjustRightInd w:val="0"/>
        <w:snapToGrid w:val="0"/>
        <w:spacing w:line="276" w:lineRule="auto"/>
        <w:ind w:left="567" w:hanging="567"/>
        <w:jc w:val="both"/>
        <w:rPr>
          <w:noProof/>
        </w:rPr>
      </w:pPr>
      <w:r w:rsidRPr="0075005B">
        <w:rPr>
          <w:noProof/>
        </w:rPr>
        <w:t>[21]</w:t>
      </w:r>
      <w:r w:rsidRPr="0075005B">
        <w:rPr>
          <w:noProof/>
        </w:rPr>
        <w:tab/>
        <w:t xml:space="preserve">A. Thoring, “Corporate tweeting: Analysing the use of </w:t>
      </w:r>
      <w:r w:rsidR="002A5030">
        <w:rPr>
          <w:noProof/>
        </w:rPr>
        <w:t>T</w:t>
      </w:r>
      <w:r w:rsidRPr="0075005B">
        <w:rPr>
          <w:noProof/>
        </w:rPr>
        <w:t xml:space="preserve">witter as a marketing tool by UK trade publishers,” </w:t>
      </w:r>
      <w:r w:rsidR="00511B40" w:rsidRPr="00AB48E4">
        <w:rPr>
          <w:i/>
          <w:iCs/>
          <w:noProof/>
        </w:rPr>
        <w:t>Publishing Research Quarterly</w:t>
      </w:r>
      <w:r w:rsidRPr="0075005B">
        <w:rPr>
          <w:noProof/>
        </w:rPr>
        <w:t>, vol. 27, no. 2, pp. 141</w:t>
      </w:r>
      <w:r w:rsidR="00AC025F" w:rsidRPr="0075005B">
        <w:rPr>
          <w:noProof/>
        </w:rPr>
        <w:t>–</w:t>
      </w:r>
      <w:r w:rsidRPr="0075005B">
        <w:rPr>
          <w:noProof/>
        </w:rPr>
        <w:t>158, 2011.</w:t>
      </w:r>
    </w:p>
    <w:p w14:paraId="35F8455A" w14:textId="1C7619A3" w:rsidR="00037128" w:rsidRPr="0075005B" w:rsidRDefault="00037128" w:rsidP="002B1F7A">
      <w:pPr>
        <w:autoSpaceDE w:val="0"/>
        <w:autoSpaceDN w:val="0"/>
        <w:adjustRightInd w:val="0"/>
        <w:snapToGrid w:val="0"/>
        <w:spacing w:line="276" w:lineRule="auto"/>
        <w:ind w:left="567" w:hanging="567"/>
        <w:jc w:val="both"/>
        <w:rPr>
          <w:noProof/>
        </w:rPr>
      </w:pPr>
      <w:r w:rsidRPr="0075005B">
        <w:rPr>
          <w:noProof/>
        </w:rPr>
        <w:t>[22]</w:t>
      </w:r>
      <w:r w:rsidRPr="0075005B">
        <w:rPr>
          <w:noProof/>
        </w:rPr>
        <w:tab/>
        <w:t>A. Vuong</w:t>
      </w:r>
      <w:r w:rsidR="00662A27">
        <w:rPr>
          <w:noProof/>
        </w:rPr>
        <w:t>. (2016, Oct. 18).</w:t>
      </w:r>
      <w:r w:rsidRPr="0075005B">
        <w:rPr>
          <w:noProof/>
        </w:rPr>
        <w:t xml:space="preserve"> Customer </w:t>
      </w:r>
      <w:r w:rsidR="002A5030" w:rsidRPr="0075005B">
        <w:rPr>
          <w:noProof/>
        </w:rPr>
        <w:t>satisfaction without engagement -- is it enough</w:t>
      </w:r>
      <w:r w:rsidRPr="0075005B">
        <w:rPr>
          <w:noProof/>
        </w:rPr>
        <w:t xml:space="preserve">? </w:t>
      </w:r>
      <w:r w:rsidRPr="002B1F7A">
        <w:rPr>
          <w:noProof/>
        </w:rPr>
        <w:t>Gallup.Com.</w:t>
      </w:r>
      <w:r w:rsidR="00662A27">
        <w:rPr>
          <w:noProof/>
        </w:rPr>
        <w:t xml:space="preserve"> </w:t>
      </w:r>
      <w:r w:rsidRPr="0075005B">
        <w:rPr>
          <w:noProof/>
        </w:rPr>
        <w:t>[Online]. Available: https://news.gallup.com/businessjournal/196517/customer-satisfaction-without-engagement-enough.aspx.</w:t>
      </w:r>
    </w:p>
    <w:p w14:paraId="1B528CB1" w14:textId="2A0A09FC" w:rsidR="00725786" w:rsidRPr="0075005B" w:rsidRDefault="00037128" w:rsidP="002B1F7A">
      <w:pPr>
        <w:autoSpaceDE w:val="0"/>
        <w:autoSpaceDN w:val="0"/>
        <w:adjustRightInd w:val="0"/>
        <w:snapToGrid w:val="0"/>
        <w:spacing w:line="276" w:lineRule="auto"/>
        <w:ind w:left="567" w:hanging="567"/>
        <w:jc w:val="both"/>
        <w:rPr>
          <w:noProof/>
        </w:rPr>
      </w:pPr>
      <w:r w:rsidRPr="0075005B">
        <w:rPr>
          <w:noProof/>
        </w:rPr>
        <w:t>[23]</w:t>
      </w:r>
      <w:r w:rsidRPr="0075005B">
        <w:rPr>
          <w:noProof/>
        </w:rPr>
        <w:tab/>
        <w:t>E. Myers</w:t>
      </w:r>
      <w:r w:rsidR="00FD38D0">
        <w:rPr>
          <w:noProof/>
        </w:rPr>
        <w:t>. (2022, Dec. 13).</w:t>
      </w:r>
      <w:r w:rsidRPr="0075005B">
        <w:rPr>
          <w:noProof/>
        </w:rPr>
        <w:t xml:space="preserve"> </w:t>
      </w:r>
      <w:r w:rsidR="00FD38D0">
        <w:rPr>
          <w:noProof/>
        </w:rPr>
        <w:t>I</w:t>
      </w:r>
      <w:r w:rsidR="002A5030" w:rsidRPr="0075005B">
        <w:rPr>
          <w:noProof/>
        </w:rPr>
        <w:t>ncrease</w:t>
      </w:r>
      <w:r w:rsidR="00FD38D0">
        <w:rPr>
          <w:noProof/>
        </w:rPr>
        <w:t>ing customer</w:t>
      </w:r>
      <w:r w:rsidR="002A5030" w:rsidRPr="0075005B">
        <w:rPr>
          <w:noProof/>
        </w:rPr>
        <w:t xml:space="preserve"> engagement</w:t>
      </w:r>
      <w:r w:rsidR="00FD38D0">
        <w:rPr>
          <w:noProof/>
        </w:rPr>
        <w:t xml:space="preserve"> and building brand awareness</w:t>
      </w:r>
      <w:r w:rsidR="00437CCF">
        <w:rPr>
          <w:noProof/>
        </w:rPr>
        <w:t>.</w:t>
      </w:r>
      <w:r w:rsidRPr="0075005B">
        <w:rPr>
          <w:noProof/>
        </w:rPr>
        <w:t xml:space="preserve"> </w:t>
      </w:r>
      <w:r w:rsidRPr="002B1F7A">
        <w:rPr>
          <w:noProof/>
        </w:rPr>
        <w:t>WP Engine</w:t>
      </w:r>
      <w:r w:rsidRPr="0075005B">
        <w:rPr>
          <w:noProof/>
        </w:rPr>
        <w:t xml:space="preserve"> [Online]. Available: </w:t>
      </w:r>
      <w:r w:rsidR="00FD38D0" w:rsidRPr="00FD38D0">
        <w:rPr>
          <w:noProof/>
        </w:rPr>
        <w:t>https://wpengine.com/resources/customer-engagement-brand-awareness/</w:t>
      </w:r>
    </w:p>
    <w:p w14:paraId="1AA5F111" w14:textId="36BD5579" w:rsidR="00725786" w:rsidRPr="0075005B" w:rsidRDefault="00037128" w:rsidP="002B1F7A">
      <w:pPr>
        <w:autoSpaceDE w:val="0"/>
        <w:autoSpaceDN w:val="0"/>
        <w:adjustRightInd w:val="0"/>
        <w:snapToGrid w:val="0"/>
        <w:spacing w:line="276" w:lineRule="auto"/>
        <w:ind w:left="567" w:hanging="567"/>
        <w:jc w:val="both"/>
        <w:rPr>
          <w:noProof/>
        </w:rPr>
      </w:pPr>
      <w:r w:rsidRPr="0075005B">
        <w:rPr>
          <w:noProof/>
        </w:rPr>
        <w:t>[24]</w:t>
      </w:r>
      <w:r w:rsidRPr="0075005B">
        <w:rPr>
          <w:noProof/>
        </w:rPr>
        <w:tab/>
      </w:r>
      <w:r w:rsidR="006C516B">
        <w:rPr>
          <w:noProof/>
        </w:rPr>
        <w:t xml:space="preserve">H. </w:t>
      </w:r>
      <w:r w:rsidR="006C516B" w:rsidRPr="006C516B">
        <w:rPr>
          <w:noProof/>
        </w:rPr>
        <w:t xml:space="preserve">Chahal, </w:t>
      </w:r>
      <w:r w:rsidR="006C516B">
        <w:rPr>
          <w:noProof/>
        </w:rPr>
        <w:t xml:space="preserve">J. </w:t>
      </w:r>
      <w:r w:rsidR="006C516B" w:rsidRPr="006C516B">
        <w:rPr>
          <w:noProof/>
        </w:rPr>
        <w:t xml:space="preserve">Wirtz, and </w:t>
      </w:r>
      <w:r w:rsidR="006C516B">
        <w:rPr>
          <w:noProof/>
        </w:rPr>
        <w:t xml:space="preserve">A. </w:t>
      </w:r>
      <w:r w:rsidR="006C516B" w:rsidRPr="006C516B">
        <w:rPr>
          <w:noProof/>
        </w:rPr>
        <w:t xml:space="preserve">Verma, "Social media brand engagement: </w:t>
      </w:r>
      <w:r w:rsidR="006C516B">
        <w:rPr>
          <w:noProof/>
        </w:rPr>
        <w:t>D</w:t>
      </w:r>
      <w:r w:rsidR="006C516B" w:rsidRPr="006C516B">
        <w:rPr>
          <w:noProof/>
        </w:rPr>
        <w:t>imensions, drivers and consequences</w:t>
      </w:r>
      <w:r w:rsidR="006C516B">
        <w:rPr>
          <w:noProof/>
        </w:rPr>
        <w:t>,</w:t>
      </w:r>
      <w:r w:rsidR="006C516B" w:rsidRPr="006C516B">
        <w:rPr>
          <w:noProof/>
        </w:rPr>
        <w:t xml:space="preserve">" </w:t>
      </w:r>
      <w:r w:rsidR="006C516B" w:rsidRPr="00AB48E4">
        <w:rPr>
          <w:i/>
          <w:iCs/>
          <w:noProof/>
        </w:rPr>
        <w:t>Journal of Consumer Marketing</w:t>
      </w:r>
      <w:r w:rsidR="006C516B" w:rsidRPr="006C516B">
        <w:rPr>
          <w:noProof/>
        </w:rPr>
        <w:t xml:space="preserve">, </w:t>
      </w:r>
      <w:r w:rsidR="006C516B">
        <w:rPr>
          <w:noProof/>
        </w:rPr>
        <w:t>v</w:t>
      </w:r>
      <w:r w:rsidR="006C516B" w:rsidRPr="006C516B">
        <w:rPr>
          <w:noProof/>
        </w:rPr>
        <w:t>ol. 37</w:t>
      </w:r>
      <w:r w:rsidR="006C516B">
        <w:rPr>
          <w:noProof/>
        </w:rPr>
        <w:t>,</w:t>
      </w:r>
      <w:r w:rsidR="006C516B" w:rsidRPr="006C516B">
        <w:rPr>
          <w:noProof/>
        </w:rPr>
        <w:t xml:space="preserve"> </w:t>
      </w:r>
      <w:r w:rsidR="006C516B">
        <w:rPr>
          <w:noProof/>
        </w:rPr>
        <w:t>n</w:t>
      </w:r>
      <w:r w:rsidR="006C516B" w:rsidRPr="006C516B">
        <w:rPr>
          <w:noProof/>
        </w:rPr>
        <w:t>o. 2, pp. 191</w:t>
      </w:r>
      <w:r w:rsidR="006C516B" w:rsidRPr="0075005B">
        <w:rPr>
          <w:noProof/>
        </w:rPr>
        <w:t>–</w:t>
      </w:r>
      <w:r w:rsidR="006C516B" w:rsidRPr="006C516B">
        <w:rPr>
          <w:noProof/>
        </w:rPr>
        <w:t>204</w:t>
      </w:r>
      <w:r w:rsidR="006C516B">
        <w:rPr>
          <w:noProof/>
        </w:rPr>
        <w:t xml:space="preserve">, 2020. </w:t>
      </w:r>
    </w:p>
    <w:p w14:paraId="4F3FFAF0" w14:textId="4EFDFD52" w:rsidR="00725786" w:rsidRPr="0075005B" w:rsidRDefault="00725786" w:rsidP="002B1F7A">
      <w:pPr>
        <w:autoSpaceDE w:val="0"/>
        <w:autoSpaceDN w:val="0"/>
        <w:adjustRightInd w:val="0"/>
        <w:snapToGrid w:val="0"/>
        <w:spacing w:line="276" w:lineRule="auto"/>
        <w:ind w:left="567" w:hanging="567"/>
        <w:jc w:val="both"/>
        <w:rPr>
          <w:noProof/>
        </w:rPr>
      </w:pPr>
      <w:r w:rsidRPr="0075005B">
        <w:rPr>
          <w:noProof/>
        </w:rPr>
        <w:t xml:space="preserve">[25] </w:t>
      </w:r>
      <w:r w:rsidRPr="00A325CD">
        <w:rPr>
          <w:noProof/>
        </w:rPr>
        <w:t>M</w:t>
      </w:r>
      <w:r w:rsidR="004C5D8D" w:rsidRPr="00A325CD">
        <w:rPr>
          <w:noProof/>
        </w:rPr>
        <w:t>. Jamali</w:t>
      </w:r>
      <w:r w:rsidR="00AC025F" w:rsidRPr="00A325CD">
        <w:rPr>
          <w:noProof/>
        </w:rPr>
        <w:t>,</w:t>
      </w:r>
      <w:r w:rsidRPr="0075005B">
        <w:rPr>
          <w:noProof/>
        </w:rPr>
        <w:t xml:space="preserve"> and R. Khan, “The impact of consumer interaction on social media on brand awareness and purchase intention! Case study of Samsung,” </w:t>
      </w:r>
      <w:r w:rsidR="004C5D8D" w:rsidRPr="00AB48E4">
        <w:rPr>
          <w:i/>
          <w:iCs/>
          <w:noProof/>
        </w:rPr>
        <w:t>Journal of Marketing &amp; Logistics</w:t>
      </w:r>
      <w:r w:rsidRPr="0075005B">
        <w:rPr>
          <w:noProof/>
        </w:rPr>
        <w:t>, vol. 1, no. August 2018, pp. 114–129, 2018.</w:t>
      </w:r>
    </w:p>
    <w:p w14:paraId="32A30657" w14:textId="7A640CF6" w:rsidR="00725786" w:rsidRPr="0075005B" w:rsidRDefault="00725786" w:rsidP="002B1F7A">
      <w:pPr>
        <w:autoSpaceDE w:val="0"/>
        <w:autoSpaceDN w:val="0"/>
        <w:adjustRightInd w:val="0"/>
        <w:snapToGrid w:val="0"/>
        <w:spacing w:line="276" w:lineRule="auto"/>
        <w:ind w:left="567" w:hanging="567"/>
        <w:jc w:val="both"/>
        <w:rPr>
          <w:noProof/>
        </w:rPr>
      </w:pPr>
      <w:r w:rsidRPr="0075005B">
        <w:rPr>
          <w:noProof/>
        </w:rPr>
        <w:t>[26]</w:t>
      </w:r>
      <w:r w:rsidRPr="0075005B">
        <w:rPr>
          <w:noProof/>
        </w:rPr>
        <w:tab/>
        <w:t>M. Yadav</w:t>
      </w:r>
      <w:r w:rsidR="00ED3B02">
        <w:rPr>
          <w:noProof/>
        </w:rPr>
        <w:t>,</w:t>
      </w:r>
      <w:r w:rsidRPr="0075005B">
        <w:rPr>
          <w:noProof/>
        </w:rPr>
        <w:t xml:space="preserve"> and Z. Rahman, “Measuring consumer perception of social media marketing activities in e-commerce industry: Scale development &amp; validation,” </w:t>
      </w:r>
      <w:r w:rsidR="004C5D8D" w:rsidRPr="00AB48E4">
        <w:rPr>
          <w:i/>
          <w:iCs/>
          <w:noProof/>
        </w:rPr>
        <w:t>Telematics and Informatics</w:t>
      </w:r>
      <w:r w:rsidRPr="0075005B">
        <w:rPr>
          <w:noProof/>
        </w:rPr>
        <w:t>, vol. 34, no. 7, pp. 1294–1307, 2017.</w:t>
      </w:r>
    </w:p>
    <w:p w14:paraId="00C9E127" w14:textId="512149E3" w:rsidR="00725786" w:rsidRPr="0075005B" w:rsidRDefault="00725786" w:rsidP="002B1F7A">
      <w:pPr>
        <w:autoSpaceDE w:val="0"/>
        <w:autoSpaceDN w:val="0"/>
        <w:adjustRightInd w:val="0"/>
        <w:snapToGrid w:val="0"/>
        <w:spacing w:line="276" w:lineRule="auto"/>
        <w:ind w:left="567" w:hanging="567"/>
        <w:jc w:val="both"/>
        <w:rPr>
          <w:noProof/>
        </w:rPr>
      </w:pPr>
      <w:r w:rsidRPr="0075005B">
        <w:rPr>
          <w:noProof/>
        </w:rPr>
        <w:t xml:space="preserve">[27] J. Su, “Examining the relationships among the brand equity dimensions: Empirical evidence from fast fashion,” </w:t>
      </w:r>
      <w:r w:rsidR="0072027F" w:rsidRPr="00AB48E4">
        <w:rPr>
          <w:i/>
          <w:iCs/>
          <w:noProof/>
        </w:rPr>
        <w:t>Asia Pacific Journal of Marketing and Logistics</w:t>
      </w:r>
      <w:r w:rsidR="0072027F" w:rsidRPr="0072027F">
        <w:rPr>
          <w:noProof/>
        </w:rPr>
        <w:t>,</w:t>
      </w:r>
      <w:r w:rsidRPr="0075005B">
        <w:rPr>
          <w:noProof/>
        </w:rPr>
        <w:t xml:space="preserve"> vol. 28, no. 3, pp. 464–480, 2016.</w:t>
      </w:r>
    </w:p>
    <w:p w14:paraId="7AA586E8" w14:textId="0E7431DA" w:rsidR="00725786" w:rsidRPr="0075005B" w:rsidRDefault="002850F0" w:rsidP="002B1F7A">
      <w:pPr>
        <w:autoSpaceDE w:val="0"/>
        <w:autoSpaceDN w:val="0"/>
        <w:adjustRightInd w:val="0"/>
        <w:snapToGrid w:val="0"/>
        <w:spacing w:line="276" w:lineRule="auto"/>
        <w:ind w:left="567" w:hanging="567"/>
        <w:jc w:val="both"/>
        <w:rPr>
          <w:noProof/>
        </w:rPr>
      </w:pPr>
      <w:r w:rsidRPr="0075005B">
        <w:rPr>
          <w:noProof/>
        </w:rPr>
        <w:t>[28]</w:t>
      </w:r>
      <w:r w:rsidRPr="0075005B">
        <w:rPr>
          <w:noProof/>
        </w:rPr>
        <w:tab/>
      </w:r>
      <w:r w:rsidR="00C81E84">
        <w:rPr>
          <w:noProof/>
        </w:rPr>
        <w:t>K. Melati</w:t>
      </w:r>
      <w:r w:rsidR="004401D1">
        <w:rPr>
          <w:noProof/>
        </w:rPr>
        <w:t xml:space="preserve">, and F. STPBI, “The effect of social media on the brand awareness at hotels in Kuta area,” </w:t>
      </w:r>
      <w:r w:rsidR="004401D1" w:rsidRPr="00AB48E4">
        <w:rPr>
          <w:i/>
          <w:iCs/>
          <w:noProof/>
        </w:rPr>
        <w:t>Journal of Business on Hospitality and Tourism</w:t>
      </w:r>
      <w:r w:rsidR="004401D1">
        <w:rPr>
          <w:noProof/>
        </w:rPr>
        <w:t>, vol. 2, no. 1, pp. 474</w:t>
      </w:r>
      <w:r w:rsidR="004401D1" w:rsidRPr="0075005B">
        <w:rPr>
          <w:noProof/>
        </w:rPr>
        <w:t>–</w:t>
      </w:r>
      <w:r w:rsidR="004401D1">
        <w:rPr>
          <w:noProof/>
        </w:rPr>
        <w:t xml:space="preserve">482. </w:t>
      </w:r>
    </w:p>
    <w:p w14:paraId="7DF99A24" w14:textId="1974866A" w:rsidR="002850F0" w:rsidRPr="0075005B" w:rsidRDefault="002850F0" w:rsidP="002B1F7A">
      <w:pPr>
        <w:autoSpaceDE w:val="0"/>
        <w:autoSpaceDN w:val="0"/>
        <w:adjustRightInd w:val="0"/>
        <w:snapToGrid w:val="0"/>
        <w:spacing w:line="276" w:lineRule="auto"/>
        <w:ind w:left="567" w:hanging="567"/>
        <w:jc w:val="both"/>
        <w:rPr>
          <w:noProof/>
        </w:rPr>
      </w:pPr>
      <w:r w:rsidRPr="0075005B">
        <w:rPr>
          <w:noProof/>
        </w:rPr>
        <w:t xml:space="preserve">[29] L. Sanny, A. N. Arina, R. T. Maulidya, and R. P. Pertiwi, “Purchase intention on Indonesia male’s skin care by social media marketing effect towards brand image and brand trust,” </w:t>
      </w:r>
      <w:r w:rsidR="002D1BAD" w:rsidRPr="00AB48E4">
        <w:rPr>
          <w:i/>
          <w:iCs/>
          <w:noProof/>
        </w:rPr>
        <w:t>Management Science Letters</w:t>
      </w:r>
      <w:r w:rsidR="002064A5">
        <w:rPr>
          <w:noProof/>
        </w:rPr>
        <w:t>,</w:t>
      </w:r>
      <w:r w:rsidR="002D1BAD" w:rsidRPr="002D1BAD" w:rsidDel="002D1BAD">
        <w:rPr>
          <w:noProof/>
        </w:rPr>
        <w:t xml:space="preserve"> </w:t>
      </w:r>
      <w:r w:rsidRPr="0075005B">
        <w:rPr>
          <w:noProof/>
        </w:rPr>
        <w:t>vol. 10, pp. 2139–2146, 2020.</w:t>
      </w:r>
    </w:p>
    <w:p w14:paraId="77F1E18A" w14:textId="4C8D8C12" w:rsidR="009D66FD" w:rsidRPr="0075005B" w:rsidRDefault="009D66FD" w:rsidP="002B1F7A">
      <w:pPr>
        <w:autoSpaceDE w:val="0"/>
        <w:autoSpaceDN w:val="0"/>
        <w:adjustRightInd w:val="0"/>
        <w:snapToGrid w:val="0"/>
        <w:spacing w:line="276" w:lineRule="auto"/>
        <w:ind w:left="567" w:hanging="567"/>
        <w:jc w:val="both"/>
        <w:rPr>
          <w:noProof/>
        </w:rPr>
      </w:pPr>
      <w:r w:rsidRPr="0075005B">
        <w:rPr>
          <w:noProof/>
        </w:rPr>
        <w:t xml:space="preserve">[30] </w:t>
      </w:r>
      <w:r w:rsidR="00037128" w:rsidRPr="0075005B">
        <w:rPr>
          <w:noProof/>
        </w:rPr>
        <w:t xml:space="preserve">L. Cui, H. Jiang, H. Deng, and T. Zhang, “The influence of the diffusion of food safety information through social media on consumers’ purchase intentions: An empirical study in China,” </w:t>
      </w:r>
      <w:r w:rsidR="002D1BAD" w:rsidRPr="00AB48E4">
        <w:rPr>
          <w:i/>
          <w:iCs/>
          <w:noProof/>
        </w:rPr>
        <w:t>Data Technologies and Applications</w:t>
      </w:r>
      <w:r w:rsidR="00037128" w:rsidRPr="0075005B">
        <w:rPr>
          <w:noProof/>
        </w:rPr>
        <w:t>, vol. 53, no. 2, pp. 230–248, 2019.</w:t>
      </w:r>
    </w:p>
    <w:p w14:paraId="33A838FF" w14:textId="5906EFC7" w:rsidR="00037128" w:rsidRPr="0075005B" w:rsidRDefault="00037128" w:rsidP="002B1F7A">
      <w:pPr>
        <w:autoSpaceDE w:val="0"/>
        <w:autoSpaceDN w:val="0"/>
        <w:adjustRightInd w:val="0"/>
        <w:snapToGrid w:val="0"/>
        <w:spacing w:line="276" w:lineRule="auto"/>
        <w:ind w:left="567" w:hanging="567"/>
        <w:jc w:val="both"/>
        <w:rPr>
          <w:noProof/>
        </w:rPr>
      </w:pPr>
      <w:r w:rsidRPr="0075005B">
        <w:rPr>
          <w:noProof/>
        </w:rPr>
        <w:t>[</w:t>
      </w:r>
      <w:r w:rsidR="009D66FD" w:rsidRPr="0075005B">
        <w:rPr>
          <w:noProof/>
        </w:rPr>
        <w:t>31</w:t>
      </w:r>
      <w:r w:rsidRPr="0075005B">
        <w:rPr>
          <w:noProof/>
        </w:rPr>
        <w:t>]</w:t>
      </w:r>
      <w:r w:rsidRPr="0075005B">
        <w:rPr>
          <w:noProof/>
        </w:rPr>
        <w:tab/>
        <w:t xml:space="preserve">C. Valentini, S. Romenti, G. Murtarelli, and M. Pizzetti, “Digital visual engagement: </w:t>
      </w:r>
      <w:r w:rsidR="00ED3B02">
        <w:rPr>
          <w:noProof/>
        </w:rPr>
        <w:t>I</w:t>
      </w:r>
      <w:r w:rsidRPr="0075005B">
        <w:rPr>
          <w:noProof/>
        </w:rPr>
        <w:t xml:space="preserve">nfluencing purchase intentions on Instagram,” </w:t>
      </w:r>
      <w:r w:rsidR="00FC15BC" w:rsidRPr="00AB48E4">
        <w:rPr>
          <w:i/>
          <w:iCs/>
          <w:noProof/>
        </w:rPr>
        <w:t>Journal of Communication Management</w:t>
      </w:r>
      <w:r w:rsidRPr="0075005B">
        <w:rPr>
          <w:noProof/>
        </w:rPr>
        <w:t>, vol. 22, no. 4, pp. 362–381, 2018.</w:t>
      </w:r>
    </w:p>
    <w:p w14:paraId="579F6328" w14:textId="35FD537F" w:rsidR="00037128" w:rsidRPr="0075005B" w:rsidRDefault="00037128" w:rsidP="002B1F7A">
      <w:pPr>
        <w:autoSpaceDE w:val="0"/>
        <w:autoSpaceDN w:val="0"/>
        <w:adjustRightInd w:val="0"/>
        <w:snapToGrid w:val="0"/>
        <w:spacing w:line="276" w:lineRule="auto"/>
        <w:ind w:left="567" w:hanging="567"/>
        <w:jc w:val="both"/>
        <w:rPr>
          <w:noProof/>
        </w:rPr>
      </w:pPr>
      <w:r w:rsidRPr="0075005B">
        <w:rPr>
          <w:noProof/>
        </w:rPr>
        <w:t>[</w:t>
      </w:r>
      <w:r w:rsidR="00CE50B5" w:rsidRPr="0075005B">
        <w:rPr>
          <w:noProof/>
        </w:rPr>
        <w:t>32</w:t>
      </w:r>
      <w:r w:rsidRPr="0075005B">
        <w:rPr>
          <w:noProof/>
        </w:rPr>
        <w:t>]</w:t>
      </w:r>
      <w:r w:rsidRPr="0075005B">
        <w:rPr>
          <w:noProof/>
        </w:rPr>
        <w:tab/>
        <w:t xml:space="preserve">U. Chakraborty, “The impact of source credible online reviews on purchase intention: The mediating roles of brand equity dimensions,” </w:t>
      </w:r>
      <w:r w:rsidR="007939B3" w:rsidRPr="000F03D0">
        <w:rPr>
          <w:i/>
          <w:iCs/>
          <w:noProof/>
        </w:rPr>
        <w:t>Journal of Research in Interactive Marketing</w:t>
      </w:r>
      <w:r w:rsidRPr="0075005B">
        <w:rPr>
          <w:noProof/>
        </w:rPr>
        <w:t>, vol. 13, no. 2, pp. 142–161, 2019.</w:t>
      </w:r>
    </w:p>
    <w:p w14:paraId="2AD9EC12" w14:textId="67913154" w:rsidR="00CE50B5" w:rsidRPr="0075005B" w:rsidRDefault="00037128" w:rsidP="002B1F7A">
      <w:pPr>
        <w:autoSpaceDE w:val="0"/>
        <w:autoSpaceDN w:val="0"/>
        <w:adjustRightInd w:val="0"/>
        <w:snapToGrid w:val="0"/>
        <w:spacing w:line="276" w:lineRule="auto"/>
        <w:ind w:left="567" w:hanging="567"/>
        <w:jc w:val="both"/>
        <w:rPr>
          <w:noProof/>
        </w:rPr>
      </w:pPr>
      <w:r w:rsidRPr="0075005B">
        <w:rPr>
          <w:noProof/>
        </w:rPr>
        <w:t>[</w:t>
      </w:r>
      <w:r w:rsidR="00CE50B5" w:rsidRPr="0075005B">
        <w:rPr>
          <w:noProof/>
        </w:rPr>
        <w:t>33</w:t>
      </w:r>
      <w:r w:rsidRPr="0075005B">
        <w:rPr>
          <w:noProof/>
        </w:rPr>
        <w:t>]</w:t>
      </w:r>
      <w:r w:rsidRPr="0075005B">
        <w:rPr>
          <w:noProof/>
        </w:rPr>
        <w:tab/>
        <w:t xml:space="preserve">K. Hutter, J. Hautz, S. Dennhardt, and J. Füller, “The impact of user interactions in social media on brand awareness and purchase intention: The case of MINI on </w:t>
      </w:r>
      <w:r w:rsidRPr="0075005B">
        <w:rPr>
          <w:noProof/>
        </w:rPr>
        <w:lastRenderedPageBreak/>
        <w:t xml:space="preserve">Facebook,” </w:t>
      </w:r>
      <w:r w:rsidR="009E2100" w:rsidRPr="000F03D0">
        <w:rPr>
          <w:i/>
          <w:iCs/>
          <w:noProof/>
        </w:rPr>
        <w:t>Journal of Product &amp; Brand Management</w:t>
      </w:r>
      <w:r w:rsidRPr="0075005B">
        <w:rPr>
          <w:noProof/>
        </w:rPr>
        <w:t>, vol. 22, no. 5, pp. 342–351, 2013.</w:t>
      </w:r>
    </w:p>
    <w:p w14:paraId="13C62F99" w14:textId="6DD4D34D" w:rsidR="00037128" w:rsidRPr="0075005B" w:rsidRDefault="00037128" w:rsidP="002B1F7A">
      <w:pPr>
        <w:autoSpaceDE w:val="0"/>
        <w:autoSpaceDN w:val="0"/>
        <w:adjustRightInd w:val="0"/>
        <w:snapToGrid w:val="0"/>
        <w:spacing w:line="276" w:lineRule="auto"/>
        <w:ind w:left="567" w:hanging="567"/>
        <w:jc w:val="both"/>
        <w:rPr>
          <w:noProof/>
        </w:rPr>
      </w:pPr>
      <w:r w:rsidRPr="0075005B">
        <w:rPr>
          <w:noProof/>
        </w:rPr>
        <w:t>[</w:t>
      </w:r>
      <w:r w:rsidR="005D45EC" w:rsidRPr="0075005B">
        <w:rPr>
          <w:noProof/>
        </w:rPr>
        <w:t>34</w:t>
      </w:r>
      <w:r w:rsidRPr="0075005B">
        <w:rPr>
          <w:noProof/>
        </w:rPr>
        <w:t>]</w:t>
      </w:r>
      <w:r w:rsidRPr="0075005B">
        <w:rPr>
          <w:noProof/>
        </w:rPr>
        <w:tab/>
        <w:t>S. Shojaee</w:t>
      </w:r>
      <w:r w:rsidR="00DE3343">
        <w:rPr>
          <w:noProof/>
        </w:rPr>
        <w:t>,</w:t>
      </w:r>
      <w:r w:rsidRPr="0075005B">
        <w:rPr>
          <w:noProof/>
        </w:rPr>
        <w:t xml:space="preserve"> and A. </w:t>
      </w:r>
      <w:r w:rsidR="009E2100">
        <w:rPr>
          <w:noProof/>
        </w:rPr>
        <w:t xml:space="preserve">b. </w:t>
      </w:r>
      <w:r w:rsidRPr="0075005B">
        <w:rPr>
          <w:noProof/>
        </w:rPr>
        <w:t xml:space="preserve">Azman, “An evaluation of factors affecting brand awareness in the context of social media in Malaysia,” </w:t>
      </w:r>
      <w:r w:rsidR="009E2100" w:rsidRPr="000F03D0">
        <w:rPr>
          <w:i/>
          <w:iCs/>
          <w:noProof/>
        </w:rPr>
        <w:t>Asian Social Science</w:t>
      </w:r>
      <w:r w:rsidRPr="0075005B">
        <w:rPr>
          <w:noProof/>
        </w:rPr>
        <w:t>, vol. 9, no. 17, pp. 72–78, 2013.</w:t>
      </w:r>
    </w:p>
    <w:p w14:paraId="351CC298" w14:textId="21910F93" w:rsidR="00037128" w:rsidRPr="0075005B" w:rsidRDefault="00037128" w:rsidP="002B1F7A">
      <w:pPr>
        <w:autoSpaceDE w:val="0"/>
        <w:autoSpaceDN w:val="0"/>
        <w:adjustRightInd w:val="0"/>
        <w:snapToGrid w:val="0"/>
        <w:spacing w:line="276" w:lineRule="auto"/>
        <w:ind w:left="567" w:hanging="567"/>
        <w:jc w:val="both"/>
        <w:rPr>
          <w:noProof/>
        </w:rPr>
      </w:pPr>
      <w:r w:rsidRPr="0075005B">
        <w:rPr>
          <w:noProof/>
        </w:rPr>
        <w:t>[</w:t>
      </w:r>
      <w:r w:rsidR="005D45EC" w:rsidRPr="0075005B">
        <w:rPr>
          <w:noProof/>
        </w:rPr>
        <w:t>35</w:t>
      </w:r>
      <w:r w:rsidRPr="0075005B">
        <w:rPr>
          <w:noProof/>
        </w:rPr>
        <w:t>]</w:t>
      </w:r>
      <w:r w:rsidRPr="0075005B">
        <w:rPr>
          <w:noProof/>
        </w:rPr>
        <w:tab/>
        <w:t>A. A. Razak</w:t>
      </w:r>
      <w:r w:rsidR="00DE3343">
        <w:rPr>
          <w:noProof/>
        </w:rPr>
        <w:t>,</w:t>
      </w:r>
      <w:r w:rsidRPr="0075005B">
        <w:rPr>
          <w:noProof/>
        </w:rPr>
        <w:t xml:space="preserve"> and M. F. Shamsudin,</w:t>
      </w:r>
      <w:r w:rsidR="009E2100">
        <w:rPr>
          <w:noProof/>
        </w:rPr>
        <w:t xml:space="preserve"> J. R. M. A. Aziz</w:t>
      </w:r>
      <w:r w:rsidRPr="0075005B">
        <w:rPr>
          <w:noProof/>
        </w:rPr>
        <w:t xml:space="preserve"> “The influence of atmospheric experience on </w:t>
      </w:r>
      <w:r w:rsidR="00DE3343" w:rsidRPr="0075005B">
        <w:rPr>
          <w:noProof/>
        </w:rPr>
        <w:t xml:space="preserve">theme park tourist’s </w:t>
      </w:r>
      <w:r w:rsidRPr="0075005B">
        <w:rPr>
          <w:noProof/>
        </w:rPr>
        <w:t xml:space="preserve">satisfaction and loyalty in Malaysia,” </w:t>
      </w:r>
      <w:r w:rsidR="009E2100" w:rsidRPr="000F03D0">
        <w:rPr>
          <w:i/>
          <w:iCs/>
          <w:noProof/>
        </w:rPr>
        <w:t>International Journal of Innovation, Creativity and Change</w:t>
      </w:r>
      <w:r w:rsidRPr="0075005B">
        <w:rPr>
          <w:noProof/>
        </w:rPr>
        <w:t>, vol. 6, no. 9, pp. 10–20, 2019.</w:t>
      </w:r>
    </w:p>
    <w:p w14:paraId="2B621C09" w14:textId="461AC7FC" w:rsidR="00037128" w:rsidRPr="0075005B" w:rsidRDefault="00037128" w:rsidP="002B1F7A">
      <w:pPr>
        <w:autoSpaceDE w:val="0"/>
        <w:autoSpaceDN w:val="0"/>
        <w:adjustRightInd w:val="0"/>
        <w:snapToGrid w:val="0"/>
        <w:spacing w:line="276" w:lineRule="auto"/>
        <w:ind w:left="567" w:hanging="567"/>
        <w:jc w:val="both"/>
        <w:rPr>
          <w:noProof/>
        </w:rPr>
      </w:pPr>
      <w:r w:rsidRPr="0075005B">
        <w:rPr>
          <w:noProof/>
        </w:rPr>
        <w:t>[3</w:t>
      </w:r>
      <w:r w:rsidR="005634E3" w:rsidRPr="0075005B">
        <w:rPr>
          <w:noProof/>
        </w:rPr>
        <w:t>6</w:t>
      </w:r>
      <w:r w:rsidRPr="0075005B">
        <w:rPr>
          <w:noProof/>
        </w:rPr>
        <w:t>]</w:t>
      </w:r>
      <w:r w:rsidRPr="0075005B">
        <w:rPr>
          <w:noProof/>
        </w:rPr>
        <w:tab/>
        <w:t>A. R. Ismail, “The influence of perceived social media marketing activities on brand loyalty: The mediation effect of brand and value consciousness</w:t>
      </w:r>
      <w:r w:rsidR="00DE3343">
        <w:rPr>
          <w:noProof/>
        </w:rPr>
        <w:t>,”</w:t>
      </w:r>
      <w:r w:rsidR="005E3CC3" w:rsidRPr="005E3CC3">
        <w:rPr>
          <w:noProof/>
        </w:rPr>
        <w:t xml:space="preserve"> </w:t>
      </w:r>
      <w:r w:rsidR="00DE3343" w:rsidRPr="000F03D0">
        <w:rPr>
          <w:i/>
          <w:iCs/>
          <w:noProof/>
        </w:rPr>
        <w:t>Asia Pacific Journal of Marketing and Logistics</w:t>
      </w:r>
      <w:r w:rsidRPr="0075005B">
        <w:rPr>
          <w:noProof/>
        </w:rPr>
        <w:t>, vol. 29, no. 1, pp. 129–144, 2017.</w:t>
      </w:r>
    </w:p>
    <w:p w14:paraId="6DDA3E70" w14:textId="410B4F36" w:rsidR="00037128" w:rsidRPr="0075005B" w:rsidRDefault="00037128" w:rsidP="002B1F7A">
      <w:pPr>
        <w:autoSpaceDE w:val="0"/>
        <w:autoSpaceDN w:val="0"/>
        <w:adjustRightInd w:val="0"/>
        <w:snapToGrid w:val="0"/>
        <w:spacing w:line="276" w:lineRule="auto"/>
        <w:ind w:left="567" w:hanging="567"/>
        <w:jc w:val="both"/>
        <w:rPr>
          <w:noProof/>
        </w:rPr>
      </w:pPr>
      <w:r w:rsidRPr="0075005B">
        <w:rPr>
          <w:noProof/>
        </w:rPr>
        <w:t>[3</w:t>
      </w:r>
      <w:r w:rsidR="005634E3" w:rsidRPr="0075005B">
        <w:rPr>
          <w:noProof/>
        </w:rPr>
        <w:t>7</w:t>
      </w:r>
      <w:r w:rsidRPr="0075005B">
        <w:rPr>
          <w:noProof/>
        </w:rPr>
        <w:t>]</w:t>
      </w:r>
      <w:r w:rsidRPr="0075005B">
        <w:rPr>
          <w:noProof/>
        </w:rPr>
        <w:tab/>
        <w:t xml:space="preserve">M. L. Cheung, G. Pires, and P. J. Rosenberger, “The influence of perceived social media marketing elements on consumer–brand engagement and brand knowledge,” </w:t>
      </w:r>
      <w:r w:rsidR="00DE3343" w:rsidRPr="000F03D0">
        <w:rPr>
          <w:i/>
          <w:iCs/>
          <w:noProof/>
        </w:rPr>
        <w:t>Asia Pacific Journal of Marketing and Logistics</w:t>
      </w:r>
      <w:r w:rsidRPr="0075005B">
        <w:rPr>
          <w:noProof/>
        </w:rPr>
        <w:t>, vol. 32, no. 3, pp. 695–720, 2020.</w:t>
      </w:r>
    </w:p>
    <w:p w14:paraId="689A3F3A" w14:textId="0F7FF783" w:rsidR="00037128" w:rsidRPr="0075005B" w:rsidRDefault="00037128" w:rsidP="002B1F7A">
      <w:pPr>
        <w:autoSpaceDE w:val="0"/>
        <w:autoSpaceDN w:val="0"/>
        <w:adjustRightInd w:val="0"/>
        <w:snapToGrid w:val="0"/>
        <w:spacing w:line="276" w:lineRule="auto"/>
        <w:ind w:left="567" w:hanging="567"/>
        <w:jc w:val="both"/>
        <w:rPr>
          <w:noProof/>
        </w:rPr>
      </w:pPr>
      <w:r w:rsidRPr="0075005B">
        <w:rPr>
          <w:noProof/>
        </w:rPr>
        <w:t>[3</w:t>
      </w:r>
      <w:r w:rsidR="002735C0" w:rsidRPr="0075005B">
        <w:rPr>
          <w:noProof/>
        </w:rPr>
        <w:t>8</w:t>
      </w:r>
      <w:r w:rsidRPr="0075005B">
        <w:rPr>
          <w:noProof/>
        </w:rPr>
        <w:t>]</w:t>
      </w:r>
      <w:r w:rsidRPr="0075005B">
        <w:rPr>
          <w:noProof/>
        </w:rPr>
        <w:tab/>
        <w:t xml:space="preserve">L. Dessart, C. Veloutsou, and A. Morgan-Thomas, “Capturing consumer engagement: </w:t>
      </w:r>
      <w:r w:rsidR="008C56AD">
        <w:rPr>
          <w:noProof/>
        </w:rPr>
        <w:t>D</w:t>
      </w:r>
      <w:r w:rsidRPr="0075005B">
        <w:rPr>
          <w:noProof/>
        </w:rPr>
        <w:t>uality, dimensionality and measurement</w:t>
      </w:r>
      <w:r w:rsidR="008C56AD">
        <w:rPr>
          <w:noProof/>
        </w:rPr>
        <w:t>,”</w:t>
      </w:r>
      <w:r w:rsidR="005E3CC3" w:rsidRPr="005E3CC3">
        <w:rPr>
          <w:noProof/>
        </w:rPr>
        <w:t xml:space="preserve"> </w:t>
      </w:r>
      <w:r w:rsidR="005E3CC3" w:rsidRPr="000F03D0">
        <w:rPr>
          <w:i/>
          <w:iCs/>
          <w:noProof/>
        </w:rPr>
        <w:t>Journal of Marketing Management</w:t>
      </w:r>
      <w:r w:rsidRPr="0075005B">
        <w:rPr>
          <w:noProof/>
        </w:rPr>
        <w:t>, vol. 32, no. 5–6, pp. 399–426, 2016.</w:t>
      </w:r>
    </w:p>
    <w:p w14:paraId="00788DAF" w14:textId="35D76A8D" w:rsidR="00037128" w:rsidRPr="0075005B" w:rsidRDefault="00037128" w:rsidP="002B1F7A">
      <w:pPr>
        <w:autoSpaceDE w:val="0"/>
        <w:autoSpaceDN w:val="0"/>
        <w:adjustRightInd w:val="0"/>
        <w:snapToGrid w:val="0"/>
        <w:spacing w:line="276" w:lineRule="auto"/>
        <w:ind w:left="567" w:hanging="567"/>
        <w:jc w:val="both"/>
        <w:rPr>
          <w:noProof/>
        </w:rPr>
      </w:pPr>
      <w:r w:rsidRPr="00A05F77">
        <w:rPr>
          <w:noProof/>
        </w:rPr>
        <w:t>[3</w:t>
      </w:r>
      <w:r w:rsidR="00BF382C" w:rsidRPr="00A05F77">
        <w:rPr>
          <w:noProof/>
        </w:rPr>
        <w:t>9</w:t>
      </w:r>
      <w:r w:rsidRPr="00A05F77">
        <w:rPr>
          <w:noProof/>
        </w:rPr>
        <w:t>]</w:t>
      </w:r>
      <w:r w:rsidRPr="00A05F77">
        <w:rPr>
          <w:noProof/>
        </w:rPr>
        <w:tab/>
        <w:t xml:space="preserve">A. </w:t>
      </w:r>
      <w:r w:rsidR="00721558" w:rsidRPr="00A05F77">
        <w:rPr>
          <w:noProof/>
        </w:rPr>
        <w:t>e</w:t>
      </w:r>
      <w:r w:rsidRPr="00A05F77">
        <w:rPr>
          <w:noProof/>
        </w:rPr>
        <w:t>khveh</w:t>
      </w:r>
      <w:r w:rsidR="008C56AD" w:rsidRPr="00A05F77">
        <w:rPr>
          <w:noProof/>
        </w:rPr>
        <w:t>,</w:t>
      </w:r>
      <w:r w:rsidRPr="00A05F77">
        <w:rPr>
          <w:noProof/>
        </w:rPr>
        <w:t xml:space="preserve"> and Z. A. Darvishi, “The </w:t>
      </w:r>
      <w:r w:rsidR="00A05F77" w:rsidRPr="00A05F77">
        <w:rPr>
          <w:noProof/>
        </w:rPr>
        <w:t>impact of brand awareness on re-purchase intention of customers with trilogy of emotions approach (case study for cell phones</w:t>
      </w:r>
      <w:r w:rsidRPr="00A05F77">
        <w:rPr>
          <w:noProof/>
        </w:rPr>
        <w:t xml:space="preserve">),” </w:t>
      </w:r>
      <w:r w:rsidR="00721558" w:rsidRPr="000F03D0">
        <w:rPr>
          <w:i/>
          <w:iCs/>
          <w:noProof/>
        </w:rPr>
        <w:t xml:space="preserve">Applied </w:t>
      </w:r>
      <w:r w:rsidR="00A05F77" w:rsidRPr="000F03D0">
        <w:rPr>
          <w:i/>
          <w:iCs/>
          <w:noProof/>
        </w:rPr>
        <w:t>M</w:t>
      </w:r>
      <w:r w:rsidR="00721558" w:rsidRPr="000F03D0">
        <w:rPr>
          <w:i/>
          <w:iCs/>
          <w:noProof/>
        </w:rPr>
        <w:t>athematics in Engineering, Management and Technology</w:t>
      </w:r>
      <w:r w:rsidRPr="00A05F77">
        <w:rPr>
          <w:noProof/>
        </w:rPr>
        <w:t>, vol. 3, no. 4, pp. 25–30, 2015.</w:t>
      </w:r>
    </w:p>
    <w:p w14:paraId="2BE01E7C" w14:textId="272424B3" w:rsidR="00037128" w:rsidRPr="0075005B" w:rsidRDefault="00037128" w:rsidP="002B1F7A">
      <w:pPr>
        <w:autoSpaceDE w:val="0"/>
        <w:autoSpaceDN w:val="0"/>
        <w:adjustRightInd w:val="0"/>
        <w:snapToGrid w:val="0"/>
        <w:spacing w:line="276" w:lineRule="auto"/>
        <w:ind w:left="567" w:hanging="567"/>
        <w:jc w:val="both"/>
        <w:rPr>
          <w:noProof/>
        </w:rPr>
      </w:pPr>
      <w:r w:rsidRPr="0075005B">
        <w:rPr>
          <w:noProof/>
        </w:rPr>
        <w:t>[</w:t>
      </w:r>
      <w:r w:rsidR="00763EDF" w:rsidRPr="0075005B">
        <w:rPr>
          <w:noProof/>
        </w:rPr>
        <w:t>40</w:t>
      </w:r>
      <w:r w:rsidRPr="0075005B">
        <w:rPr>
          <w:noProof/>
        </w:rPr>
        <w:t>]</w:t>
      </w:r>
      <w:r w:rsidRPr="0075005B">
        <w:rPr>
          <w:noProof/>
        </w:rPr>
        <w:tab/>
        <w:t>B. Bilgili</w:t>
      </w:r>
      <w:r w:rsidR="00A05F77">
        <w:rPr>
          <w:noProof/>
        </w:rPr>
        <w:t>,</w:t>
      </w:r>
      <w:r w:rsidRPr="0075005B">
        <w:rPr>
          <w:noProof/>
        </w:rPr>
        <w:t xml:space="preserve"> and E. Ozkul, “Brand </w:t>
      </w:r>
      <w:r w:rsidR="00A05F77" w:rsidRPr="0075005B">
        <w:rPr>
          <w:noProof/>
        </w:rPr>
        <w:t xml:space="preserve">awareness, brand personality, brand loyalty and consumer satisfaction relations in brand positioning strategies (a </w:t>
      </w:r>
      <w:r w:rsidR="00FD0EEA">
        <w:rPr>
          <w:noProof/>
        </w:rPr>
        <w:t>T</w:t>
      </w:r>
      <w:r w:rsidR="00A05F77" w:rsidRPr="0075005B">
        <w:rPr>
          <w:noProof/>
        </w:rPr>
        <w:t>orku brand sampl</w:t>
      </w:r>
      <w:r w:rsidRPr="0075005B">
        <w:rPr>
          <w:noProof/>
        </w:rPr>
        <w:t xml:space="preserve">e),” </w:t>
      </w:r>
      <w:r w:rsidR="004D3F64" w:rsidRPr="000F03D0">
        <w:rPr>
          <w:i/>
          <w:iCs/>
          <w:noProof/>
        </w:rPr>
        <w:t>Journal of Global Strategic Management</w:t>
      </w:r>
      <w:r w:rsidRPr="0075005B">
        <w:rPr>
          <w:noProof/>
        </w:rPr>
        <w:t>, vol. 2, no. 9, pp. 89–89, 2015.</w:t>
      </w:r>
    </w:p>
    <w:p w14:paraId="5868E8AF" w14:textId="1DB38754" w:rsidR="000037A6" w:rsidRPr="0075005B" w:rsidRDefault="00037128" w:rsidP="002B1F7A">
      <w:pPr>
        <w:autoSpaceDE w:val="0"/>
        <w:autoSpaceDN w:val="0"/>
        <w:adjustRightInd w:val="0"/>
        <w:snapToGrid w:val="0"/>
        <w:spacing w:line="276" w:lineRule="auto"/>
        <w:ind w:left="567" w:hanging="567"/>
        <w:jc w:val="both"/>
        <w:rPr>
          <w:noProof/>
        </w:rPr>
      </w:pPr>
      <w:r w:rsidRPr="0075005B">
        <w:rPr>
          <w:noProof/>
        </w:rPr>
        <w:t>[</w:t>
      </w:r>
      <w:r w:rsidR="001F6B87" w:rsidRPr="0075005B">
        <w:rPr>
          <w:noProof/>
        </w:rPr>
        <w:t>41</w:t>
      </w:r>
      <w:r w:rsidRPr="0075005B">
        <w:rPr>
          <w:noProof/>
        </w:rPr>
        <w:t>]</w:t>
      </w:r>
      <w:r w:rsidRPr="0075005B">
        <w:rPr>
          <w:noProof/>
        </w:rPr>
        <w:tab/>
        <w:t xml:space="preserve">Z. Shahid, T. Hussain, and F. </w:t>
      </w:r>
      <w:r w:rsidR="007A039C">
        <w:rPr>
          <w:noProof/>
        </w:rPr>
        <w:t>a</w:t>
      </w:r>
      <w:r w:rsidRPr="0075005B">
        <w:rPr>
          <w:noProof/>
        </w:rPr>
        <w:t xml:space="preserve">Zafar, “The </w:t>
      </w:r>
      <w:r w:rsidR="00FD0EEA" w:rsidRPr="0075005B">
        <w:rPr>
          <w:noProof/>
        </w:rPr>
        <w:t>impact of brand awareness on the consumers’ purchase intention</w:t>
      </w:r>
      <w:r w:rsidRPr="0075005B">
        <w:rPr>
          <w:noProof/>
        </w:rPr>
        <w:t xml:space="preserve">,” </w:t>
      </w:r>
      <w:r w:rsidR="007A039C" w:rsidRPr="000F03D0">
        <w:rPr>
          <w:i/>
          <w:iCs/>
          <w:noProof/>
        </w:rPr>
        <w:t>Journal of Marketing and Consumer Research</w:t>
      </w:r>
      <w:r w:rsidRPr="0075005B">
        <w:rPr>
          <w:noProof/>
        </w:rPr>
        <w:t xml:space="preserve">, vol. </w:t>
      </w:r>
      <w:r w:rsidR="007A039C">
        <w:rPr>
          <w:noProof/>
        </w:rPr>
        <w:t>33</w:t>
      </w:r>
      <w:r w:rsidRPr="0075005B">
        <w:rPr>
          <w:noProof/>
        </w:rPr>
        <w:t>, pp. 34–38, 2017.</w:t>
      </w:r>
    </w:p>
    <w:p w14:paraId="7C9CB97B" w14:textId="1F77F002" w:rsidR="00037128" w:rsidRPr="0075005B" w:rsidRDefault="00037128" w:rsidP="002B1F7A">
      <w:pPr>
        <w:autoSpaceDE w:val="0"/>
        <w:autoSpaceDN w:val="0"/>
        <w:adjustRightInd w:val="0"/>
        <w:snapToGrid w:val="0"/>
        <w:spacing w:line="276" w:lineRule="auto"/>
        <w:ind w:left="567" w:hanging="567"/>
        <w:jc w:val="both"/>
        <w:rPr>
          <w:noProof/>
        </w:rPr>
      </w:pPr>
      <w:r w:rsidRPr="0075005B">
        <w:rPr>
          <w:noProof/>
        </w:rPr>
        <w:t>[</w:t>
      </w:r>
      <w:r w:rsidR="00FF508A" w:rsidRPr="0075005B">
        <w:rPr>
          <w:noProof/>
        </w:rPr>
        <w:t>42</w:t>
      </w:r>
      <w:r w:rsidRPr="0075005B">
        <w:rPr>
          <w:noProof/>
        </w:rPr>
        <w:t>]</w:t>
      </w:r>
      <w:r w:rsidRPr="0075005B">
        <w:rPr>
          <w:noProof/>
        </w:rPr>
        <w:tab/>
        <w:t>S. (S</w:t>
      </w:r>
      <w:r w:rsidR="007A039C">
        <w:rPr>
          <w:noProof/>
        </w:rPr>
        <w:t>.</w:t>
      </w:r>
      <w:r w:rsidRPr="0075005B">
        <w:rPr>
          <w:noProof/>
        </w:rPr>
        <w:t>) Kim, J. Y. (J</w:t>
      </w:r>
      <w:r w:rsidR="007A039C">
        <w:rPr>
          <w:noProof/>
        </w:rPr>
        <w:t>.</w:t>
      </w:r>
      <w:r w:rsidRPr="0075005B">
        <w:rPr>
          <w:noProof/>
        </w:rPr>
        <w:t xml:space="preserve">) Choe, and J. F. Petrick, “The effect of celebrity on brand awareness, perceived quality, brand image, brand loyalty, and destination attachment to a literary festival,” </w:t>
      </w:r>
      <w:r w:rsidR="007A039C" w:rsidRPr="000F03D0">
        <w:rPr>
          <w:i/>
          <w:iCs/>
          <w:noProof/>
        </w:rPr>
        <w:t>Journal of Destination Marketing &amp; Management</w:t>
      </w:r>
      <w:r w:rsidRPr="0075005B">
        <w:rPr>
          <w:noProof/>
        </w:rPr>
        <w:t>, vol. 9, pp. 320–329, 2018.</w:t>
      </w:r>
    </w:p>
    <w:p w14:paraId="2384B053" w14:textId="077BB3CE" w:rsidR="00037128" w:rsidRPr="0075005B" w:rsidRDefault="00037128" w:rsidP="002B1F7A">
      <w:pPr>
        <w:autoSpaceDE w:val="0"/>
        <w:autoSpaceDN w:val="0"/>
        <w:adjustRightInd w:val="0"/>
        <w:snapToGrid w:val="0"/>
        <w:spacing w:line="276" w:lineRule="auto"/>
        <w:ind w:left="567" w:hanging="567"/>
        <w:jc w:val="both"/>
        <w:rPr>
          <w:noProof/>
        </w:rPr>
      </w:pPr>
      <w:r w:rsidRPr="0075005B">
        <w:rPr>
          <w:noProof/>
        </w:rPr>
        <w:t>[</w:t>
      </w:r>
      <w:r w:rsidR="00FF508A" w:rsidRPr="0075005B">
        <w:rPr>
          <w:noProof/>
        </w:rPr>
        <w:t>43</w:t>
      </w:r>
      <w:r w:rsidRPr="0075005B">
        <w:rPr>
          <w:noProof/>
        </w:rPr>
        <w:t>]</w:t>
      </w:r>
      <w:r w:rsidRPr="0075005B">
        <w:rPr>
          <w:noProof/>
        </w:rPr>
        <w:tab/>
        <w:t xml:space="preserve">K. L. Keller, </w:t>
      </w:r>
      <w:r w:rsidRPr="002B1F7A">
        <w:rPr>
          <w:noProof/>
        </w:rPr>
        <w:t>Strategic Brand Management: Building, Measuring, and Managing Brand Equity</w:t>
      </w:r>
      <w:r w:rsidRPr="0075005B">
        <w:rPr>
          <w:noProof/>
        </w:rPr>
        <w:t>, 4th ed.</w:t>
      </w:r>
      <w:r w:rsidR="00D9472B">
        <w:rPr>
          <w:noProof/>
        </w:rPr>
        <w:t>,</w:t>
      </w:r>
      <w:r w:rsidRPr="0075005B">
        <w:rPr>
          <w:noProof/>
        </w:rPr>
        <w:t xml:space="preserve"> Prentice-Hall, London, 2013.</w:t>
      </w:r>
    </w:p>
    <w:p w14:paraId="346D37BF" w14:textId="44054272" w:rsidR="00037128" w:rsidRPr="0075005B" w:rsidRDefault="00037128" w:rsidP="002B1F7A">
      <w:pPr>
        <w:autoSpaceDE w:val="0"/>
        <w:autoSpaceDN w:val="0"/>
        <w:adjustRightInd w:val="0"/>
        <w:snapToGrid w:val="0"/>
        <w:spacing w:line="276" w:lineRule="auto"/>
        <w:ind w:left="567" w:hanging="567"/>
        <w:jc w:val="both"/>
        <w:rPr>
          <w:noProof/>
        </w:rPr>
      </w:pPr>
      <w:r w:rsidRPr="0075005B">
        <w:rPr>
          <w:noProof/>
        </w:rPr>
        <w:t>[</w:t>
      </w:r>
      <w:r w:rsidR="00FF508A" w:rsidRPr="0075005B">
        <w:rPr>
          <w:noProof/>
        </w:rPr>
        <w:t>44</w:t>
      </w:r>
      <w:r w:rsidRPr="0075005B">
        <w:rPr>
          <w:noProof/>
        </w:rPr>
        <w:t>]</w:t>
      </w:r>
      <w:r w:rsidRPr="0075005B">
        <w:rPr>
          <w:noProof/>
        </w:rPr>
        <w:tab/>
        <w:t xml:space="preserve">H. Datta, K. </w:t>
      </w:r>
      <w:r w:rsidR="007A039C">
        <w:rPr>
          <w:noProof/>
        </w:rPr>
        <w:t xml:space="preserve">L. </w:t>
      </w:r>
      <w:r w:rsidRPr="0075005B">
        <w:rPr>
          <w:noProof/>
        </w:rPr>
        <w:t xml:space="preserve">Ailawadi, and H. </w:t>
      </w:r>
      <w:r w:rsidR="007A039C">
        <w:rPr>
          <w:noProof/>
        </w:rPr>
        <w:t xml:space="preserve">J. v. </w:t>
      </w:r>
      <w:r w:rsidRPr="0075005B">
        <w:rPr>
          <w:noProof/>
        </w:rPr>
        <w:t xml:space="preserve">Heerde, “How </w:t>
      </w:r>
      <w:r w:rsidR="00D9472B" w:rsidRPr="0075005B">
        <w:rPr>
          <w:noProof/>
        </w:rPr>
        <w:t>well does consumer-based brand equity align with sales-based brand equity and marketing mix response</w:t>
      </w:r>
      <w:r w:rsidRPr="0075005B">
        <w:rPr>
          <w:noProof/>
        </w:rPr>
        <w:t xml:space="preserve">? </w:t>
      </w:r>
      <w:r w:rsidRPr="000F03D0">
        <w:rPr>
          <w:i/>
          <w:iCs/>
          <w:noProof/>
        </w:rPr>
        <w:t>J</w:t>
      </w:r>
      <w:r w:rsidR="007A039C" w:rsidRPr="000F03D0">
        <w:rPr>
          <w:i/>
          <w:iCs/>
          <w:noProof/>
        </w:rPr>
        <w:t>ournal of Marketing</w:t>
      </w:r>
      <w:r w:rsidRPr="0075005B">
        <w:rPr>
          <w:noProof/>
        </w:rPr>
        <w:t>, pp. 1–52, 2017.</w:t>
      </w:r>
    </w:p>
    <w:p w14:paraId="5D005AD3" w14:textId="64460657" w:rsidR="00037128" w:rsidRPr="0075005B" w:rsidRDefault="00037128" w:rsidP="002B1F7A">
      <w:pPr>
        <w:autoSpaceDE w:val="0"/>
        <w:autoSpaceDN w:val="0"/>
        <w:adjustRightInd w:val="0"/>
        <w:snapToGrid w:val="0"/>
        <w:spacing w:line="276" w:lineRule="auto"/>
        <w:ind w:left="567" w:hanging="567"/>
        <w:jc w:val="both"/>
        <w:rPr>
          <w:noProof/>
        </w:rPr>
      </w:pPr>
      <w:r w:rsidRPr="0075005B">
        <w:rPr>
          <w:noProof/>
        </w:rPr>
        <w:t>[4</w:t>
      </w:r>
      <w:r w:rsidR="00FF508A" w:rsidRPr="0075005B">
        <w:rPr>
          <w:noProof/>
        </w:rPr>
        <w:t>5</w:t>
      </w:r>
      <w:r w:rsidRPr="0075005B">
        <w:rPr>
          <w:noProof/>
        </w:rPr>
        <w:t>]</w:t>
      </w:r>
      <w:r w:rsidRPr="0075005B">
        <w:rPr>
          <w:noProof/>
        </w:rPr>
        <w:tab/>
        <w:t xml:space="preserve">D. Aaker, </w:t>
      </w:r>
      <w:r w:rsidRPr="002B1F7A">
        <w:rPr>
          <w:noProof/>
        </w:rPr>
        <w:t>Aaker on Branding</w:t>
      </w:r>
      <w:r w:rsidR="00192FA3">
        <w:rPr>
          <w:noProof/>
        </w:rPr>
        <w:t>,</w:t>
      </w:r>
      <w:r w:rsidRPr="0075005B">
        <w:rPr>
          <w:noProof/>
        </w:rPr>
        <w:t xml:space="preserve"> SAGE Publications, 2015.</w:t>
      </w:r>
    </w:p>
    <w:p w14:paraId="71A93295" w14:textId="1C051133" w:rsidR="00037128" w:rsidRPr="0075005B" w:rsidRDefault="00037128" w:rsidP="002B1F7A">
      <w:pPr>
        <w:autoSpaceDE w:val="0"/>
        <w:autoSpaceDN w:val="0"/>
        <w:adjustRightInd w:val="0"/>
        <w:snapToGrid w:val="0"/>
        <w:spacing w:line="276" w:lineRule="auto"/>
        <w:ind w:left="567" w:hanging="567"/>
        <w:jc w:val="both"/>
        <w:rPr>
          <w:noProof/>
        </w:rPr>
      </w:pPr>
      <w:r w:rsidRPr="0075005B">
        <w:rPr>
          <w:noProof/>
        </w:rPr>
        <w:t>[4</w:t>
      </w:r>
      <w:r w:rsidR="00215335" w:rsidRPr="0075005B">
        <w:rPr>
          <w:noProof/>
        </w:rPr>
        <w:t>6</w:t>
      </w:r>
      <w:r w:rsidRPr="0075005B">
        <w:rPr>
          <w:noProof/>
        </w:rPr>
        <w:t>]</w:t>
      </w:r>
      <w:r w:rsidRPr="0075005B">
        <w:rPr>
          <w:noProof/>
        </w:rPr>
        <w:tab/>
        <w:t xml:space="preserve">X. Zhang, “The </w:t>
      </w:r>
      <w:r w:rsidR="00F13B70" w:rsidRPr="0075005B">
        <w:rPr>
          <w:noProof/>
        </w:rPr>
        <w:t xml:space="preserve">influences of brand awareness on consumers’ cognitive process: </w:t>
      </w:r>
      <w:r w:rsidR="00F13B70">
        <w:rPr>
          <w:noProof/>
        </w:rPr>
        <w:t>A</w:t>
      </w:r>
      <w:r w:rsidR="00F13B70" w:rsidRPr="0075005B">
        <w:rPr>
          <w:noProof/>
        </w:rPr>
        <w:t>n event-related potentials study</w:t>
      </w:r>
      <w:r w:rsidRPr="0075005B">
        <w:rPr>
          <w:noProof/>
        </w:rPr>
        <w:t xml:space="preserve">,” </w:t>
      </w:r>
      <w:r w:rsidRPr="000F03D0">
        <w:rPr>
          <w:i/>
          <w:iCs/>
          <w:noProof/>
        </w:rPr>
        <w:t>Front</w:t>
      </w:r>
      <w:r w:rsidR="003E12DF" w:rsidRPr="000F03D0">
        <w:rPr>
          <w:i/>
          <w:iCs/>
          <w:noProof/>
        </w:rPr>
        <w:t>iers in</w:t>
      </w:r>
      <w:r w:rsidRPr="000F03D0">
        <w:rPr>
          <w:i/>
          <w:iCs/>
          <w:noProof/>
        </w:rPr>
        <w:t xml:space="preserve"> Neurosci</w:t>
      </w:r>
      <w:r w:rsidR="003E12DF" w:rsidRPr="000F03D0">
        <w:rPr>
          <w:i/>
          <w:iCs/>
          <w:noProof/>
        </w:rPr>
        <w:t>ence</w:t>
      </w:r>
      <w:r w:rsidRPr="0075005B">
        <w:rPr>
          <w:noProof/>
        </w:rPr>
        <w:t>, vol. 14, no. June, pp. 1–7, 2020.</w:t>
      </w:r>
    </w:p>
    <w:p w14:paraId="0306677B" w14:textId="270C0159" w:rsidR="00037128" w:rsidRPr="0075005B" w:rsidRDefault="00037128" w:rsidP="002B1F7A">
      <w:pPr>
        <w:autoSpaceDE w:val="0"/>
        <w:autoSpaceDN w:val="0"/>
        <w:adjustRightInd w:val="0"/>
        <w:snapToGrid w:val="0"/>
        <w:spacing w:line="276" w:lineRule="auto"/>
        <w:ind w:left="567" w:hanging="567"/>
        <w:jc w:val="both"/>
        <w:rPr>
          <w:noProof/>
        </w:rPr>
      </w:pPr>
      <w:r w:rsidRPr="0075005B">
        <w:rPr>
          <w:noProof/>
        </w:rPr>
        <w:t>[4</w:t>
      </w:r>
      <w:r w:rsidR="00215335" w:rsidRPr="0075005B">
        <w:rPr>
          <w:noProof/>
        </w:rPr>
        <w:t>7</w:t>
      </w:r>
      <w:r w:rsidRPr="0075005B">
        <w:rPr>
          <w:noProof/>
        </w:rPr>
        <w:t>]</w:t>
      </w:r>
      <w:r w:rsidRPr="0075005B">
        <w:rPr>
          <w:noProof/>
        </w:rPr>
        <w:tab/>
        <w:t>T. Nurhayati</w:t>
      </w:r>
      <w:r w:rsidR="006D7789">
        <w:rPr>
          <w:noProof/>
        </w:rPr>
        <w:t>,</w:t>
      </w:r>
      <w:r w:rsidRPr="0075005B">
        <w:rPr>
          <w:noProof/>
        </w:rPr>
        <w:t xml:space="preserve"> and H. Hendar, “Personal intrinsic religiosity and product knowledge on halal product purchase intention: Role of halal product awareness,” </w:t>
      </w:r>
      <w:r w:rsidR="00370BDA" w:rsidRPr="000F03D0">
        <w:rPr>
          <w:i/>
          <w:iCs/>
          <w:noProof/>
        </w:rPr>
        <w:lastRenderedPageBreak/>
        <w:t>Journal of Islamic Marketing</w:t>
      </w:r>
      <w:r w:rsidRPr="0075005B">
        <w:rPr>
          <w:noProof/>
        </w:rPr>
        <w:t>, vol. 11, no. 3, pp. 603–620, 2020.</w:t>
      </w:r>
    </w:p>
    <w:p w14:paraId="6FDCBCE3" w14:textId="1842E0CB" w:rsidR="00215335" w:rsidRPr="0075005B" w:rsidRDefault="00037128" w:rsidP="002B1F7A">
      <w:pPr>
        <w:autoSpaceDE w:val="0"/>
        <w:autoSpaceDN w:val="0"/>
        <w:adjustRightInd w:val="0"/>
        <w:snapToGrid w:val="0"/>
        <w:spacing w:line="276" w:lineRule="auto"/>
        <w:ind w:left="567" w:hanging="567"/>
        <w:jc w:val="both"/>
        <w:rPr>
          <w:noProof/>
        </w:rPr>
      </w:pPr>
      <w:r w:rsidRPr="0075005B">
        <w:rPr>
          <w:noProof/>
        </w:rPr>
        <w:t>[4</w:t>
      </w:r>
      <w:r w:rsidR="00215335" w:rsidRPr="0075005B">
        <w:rPr>
          <w:noProof/>
        </w:rPr>
        <w:t>8</w:t>
      </w:r>
      <w:r w:rsidRPr="0075005B">
        <w:rPr>
          <w:noProof/>
        </w:rPr>
        <w:t>]</w:t>
      </w:r>
      <w:r w:rsidRPr="0075005B">
        <w:rPr>
          <w:noProof/>
        </w:rPr>
        <w:tab/>
        <w:t xml:space="preserve">P. Foroudi, S. Gupta, P. Kitchen, M. M. Foroudi, and B. Nguyen, “A framework of place branding, place image, and place reputation: Antecedents and moderators,” </w:t>
      </w:r>
      <w:r w:rsidR="00370BDA" w:rsidRPr="000F03D0">
        <w:rPr>
          <w:i/>
          <w:iCs/>
          <w:noProof/>
        </w:rPr>
        <w:t>Qualitative Market Research: An International Journal</w:t>
      </w:r>
      <w:r w:rsidRPr="0075005B">
        <w:rPr>
          <w:noProof/>
        </w:rPr>
        <w:t>, vol. 19, no. 2, pp. 241–264, 2016.</w:t>
      </w:r>
    </w:p>
    <w:p w14:paraId="09BF15B5" w14:textId="79C883E5" w:rsidR="00037128" w:rsidRPr="0075005B" w:rsidRDefault="00037128" w:rsidP="002B1F7A">
      <w:pPr>
        <w:autoSpaceDE w:val="0"/>
        <w:autoSpaceDN w:val="0"/>
        <w:adjustRightInd w:val="0"/>
        <w:snapToGrid w:val="0"/>
        <w:spacing w:line="276" w:lineRule="auto"/>
        <w:ind w:left="567" w:hanging="567"/>
        <w:jc w:val="both"/>
        <w:rPr>
          <w:noProof/>
        </w:rPr>
      </w:pPr>
      <w:r w:rsidRPr="0075005B">
        <w:rPr>
          <w:noProof/>
        </w:rPr>
        <w:t>[4</w:t>
      </w:r>
      <w:r w:rsidR="00E77163" w:rsidRPr="0075005B">
        <w:rPr>
          <w:noProof/>
        </w:rPr>
        <w:t>9</w:t>
      </w:r>
      <w:r w:rsidRPr="0075005B">
        <w:rPr>
          <w:noProof/>
        </w:rPr>
        <w:t>]</w:t>
      </w:r>
      <w:r w:rsidRPr="0075005B">
        <w:rPr>
          <w:noProof/>
        </w:rPr>
        <w:tab/>
        <w:t xml:space="preserve">R. G. Duffett, “Influence of social media marketing communications on young consumers’ attitudes,” </w:t>
      </w:r>
      <w:r w:rsidRPr="000F03D0">
        <w:rPr>
          <w:i/>
          <w:iCs/>
          <w:noProof/>
        </w:rPr>
        <w:t>Young Consu</w:t>
      </w:r>
      <w:r w:rsidR="00370BDA" w:rsidRPr="000F03D0">
        <w:rPr>
          <w:i/>
          <w:iCs/>
          <w:noProof/>
        </w:rPr>
        <w:t>mers</w:t>
      </w:r>
      <w:r w:rsidRPr="0075005B">
        <w:rPr>
          <w:noProof/>
        </w:rPr>
        <w:t>, vol. 18, no. 1, pp. 19–39, 2017.</w:t>
      </w:r>
    </w:p>
    <w:p w14:paraId="47002640" w14:textId="2D3BD472" w:rsidR="00037128" w:rsidRPr="0075005B" w:rsidRDefault="00037128" w:rsidP="002B1F7A">
      <w:pPr>
        <w:autoSpaceDE w:val="0"/>
        <w:autoSpaceDN w:val="0"/>
        <w:adjustRightInd w:val="0"/>
        <w:snapToGrid w:val="0"/>
        <w:spacing w:line="276" w:lineRule="auto"/>
        <w:ind w:left="567" w:hanging="567"/>
        <w:jc w:val="both"/>
        <w:rPr>
          <w:noProof/>
        </w:rPr>
      </w:pPr>
      <w:r w:rsidRPr="0075005B">
        <w:rPr>
          <w:noProof/>
        </w:rPr>
        <w:t>[</w:t>
      </w:r>
      <w:r w:rsidR="004829D5" w:rsidRPr="0075005B">
        <w:rPr>
          <w:noProof/>
        </w:rPr>
        <w:t>50</w:t>
      </w:r>
      <w:r w:rsidRPr="0075005B">
        <w:rPr>
          <w:noProof/>
        </w:rPr>
        <w:t>]</w:t>
      </w:r>
      <w:r w:rsidRPr="0075005B">
        <w:rPr>
          <w:noProof/>
        </w:rPr>
        <w:tab/>
        <w:t xml:space="preserve">I. Buil, L. de Chernatony, and E. Martínez, “Examining the role of advertising and sales promotions in brand equity creation,” </w:t>
      </w:r>
      <w:r w:rsidR="009476FB" w:rsidRPr="000F03D0">
        <w:rPr>
          <w:i/>
          <w:iCs/>
          <w:noProof/>
        </w:rPr>
        <w:t>Journal of Business Research</w:t>
      </w:r>
      <w:r w:rsidRPr="0075005B">
        <w:rPr>
          <w:noProof/>
        </w:rPr>
        <w:t>, vol. 66, no. 1, pp. 115–122, 2013.</w:t>
      </w:r>
    </w:p>
    <w:p w14:paraId="6BC84A67" w14:textId="275321CB" w:rsidR="00037128" w:rsidRPr="0075005B" w:rsidRDefault="00037128" w:rsidP="002B1F7A">
      <w:pPr>
        <w:autoSpaceDE w:val="0"/>
        <w:autoSpaceDN w:val="0"/>
        <w:adjustRightInd w:val="0"/>
        <w:snapToGrid w:val="0"/>
        <w:spacing w:line="276" w:lineRule="auto"/>
        <w:ind w:left="567" w:hanging="567"/>
        <w:jc w:val="both"/>
        <w:rPr>
          <w:noProof/>
        </w:rPr>
      </w:pPr>
      <w:r w:rsidRPr="0075005B">
        <w:rPr>
          <w:noProof/>
        </w:rPr>
        <w:t>[</w:t>
      </w:r>
      <w:r w:rsidR="004829D5" w:rsidRPr="0075005B">
        <w:rPr>
          <w:noProof/>
        </w:rPr>
        <w:t>51</w:t>
      </w:r>
      <w:r w:rsidRPr="0075005B">
        <w:rPr>
          <w:noProof/>
        </w:rPr>
        <w:t>]</w:t>
      </w:r>
      <w:r w:rsidRPr="0075005B">
        <w:rPr>
          <w:noProof/>
        </w:rPr>
        <w:tab/>
        <w:t>N. Rubio, J. Oubiña, and N. Villaseñor, “Brand awareness-</w:t>
      </w:r>
      <w:r w:rsidR="009476FB">
        <w:rPr>
          <w:noProof/>
        </w:rPr>
        <w:t>B</w:t>
      </w:r>
      <w:r w:rsidRPr="0075005B">
        <w:rPr>
          <w:noProof/>
        </w:rPr>
        <w:t>rand quality inference and consumer’s risk perception in store brands of food products</w:t>
      </w:r>
      <w:r w:rsidR="0037637B">
        <w:rPr>
          <w:noProof/>
        </w:rPr>
        <w:t>,”</w:t>
      </w:r>
      <w:r w:rsidR="00927A3C">
        <w:rPr>
          <w:noProof/>
        </w:rPr>
        <w:t xml:space="preserve"> </w:t>
      </w:r>
      <w:r w:rsidR="009476FB" w:rsidRPr="000F03D0">
        <w:rPr>
          <w:i/>
          <w:iCs/>
          <w:noProof/>
        </w:rPr>
        <w:t>Food Quality and Preference</w:t>
      </w:r>
      <w:r w:rsidRPr="0075005B">
        <w:rPr>
          <w:noProof/>
        </w:rPr>
        <w:t>, vol. 32, no. PC, pp. 289–298, 2014.</w:t>
      </w:r>
    </w:p>
    <w:p w14:paraId="7DDB4A80" w14:textId="447C19A4" w:rsidR="00037128" w:rsidRPr="0075005B" w:rsidRDefault="00037128" w:rsidP="002B1F7A">
      <w:pPr>
        <w:autoSpaceDE w:val="0"/>
        <w:autoSpaceDN w:val="0"/>
        <w:adjustRightInd w:val="0"/>
        <w:snapToGrid w:val="0"/>
        <w:spacing w:line="276" w:lineRule="auto"/>
        <w:ind w:left="567" w:hanging="567"/>
        <w:jc w:val="both"/>
        <w:rPr>
          <w:noProof/>
        </w:rPr>
      </w:pPr>
      <w:r w:rsidRPr="0075005B">
        <w:rPr>
          <w:noProof/>
        </w:rPr>
        <w:t>[</w:t>
      </w:r>
      <w:r w:rsidR="00A33454" w:rsidRPr="0075005B">
        <w:rPr>
          <w:noProof/>
        </w:rPr>
        <w:t>52</w:t>
      </w:r>
      <w:r w:rsidRPr="0075005B">
        <w:rPr>
          <w:noProof/>
        </w:rPr>
        <w:t>]</w:t>
      </w:r>
      <w:r w:rsidRPr="0075005B">
        <w:rPr>
          <w:noProof/>
        </w:rPr>
        <w:tab/>
        <w:t>C. Nguyen</w:t>
      </w:r>
      <w:r w:rsidR="007D478B">
        <w:rPr>
          <w:noProof/>
        </w:rPr>
        <w:t>,</w:t>
      </w:r>
      <w:r w:rsidRPr="0075005B">
        <w:rPr>
          <w:noProof/>
        </w:rPr>
        <w:t xml:space="preserve"> and D. Nguyen, “A study of factors affecting brand awareness in the context of viral marketing in Vietnam,” </w:t>
      </w:r>
      <w:r w:rsidR="00927A3C" w:rsidRPr="000F03D0">
        <w:rPr>
          <w:i/>
          <w:iCs/>
          <w:noProof/>
        </w:rPr>
        <w:t>International Journal of Advanced Science and Technology</w:t>
      </w:r>
      <w:r w:rsidRPr="0075005B">
        <w:rPr>
          <w:noProof/>
        </w:rPr>
        <w:t>, vol. 29, no. 5, pp. 5401–5411, 2020.</w:t>
      </w:r>
    </w:p>
    <w:p w14:paraId="60C5FEB8" w14:textId="5E37D3BE" w:rsidR="00037128" w:rsidRPr="0075005B" w:rsidRDefault="00037128" w:rsidP="002B1F7A">
      <w:pPr>
        <w:autoSpaceDE w:val="0"/>
        <w:autoSpaceDN w:val="0"/>
        <w:adjustRightInd w:val="0"/>
        <w:snapToGrid w:val="0"/>
        <w:spacing w:line="276" w:lineRule="auto"/>
        <w:ind w:left="567" w:hanging="567"/>
        <w:jc w:val="both"/>
        <w:rPr>
          <w:noProof/>
        </w:rPr>
      </w:pPr>
      <w:r w:rsidRPr="0075005B">
        <w:rPr>
          <w:noProof/>
        </w:rPr>
        <w:t>[</w:t>
      </w:r>
      <w:r w:rsidR="00E633C1" w:rsidRPr="0075005B">
        <w:rPr>
          <w:noProof/>
        </w:rPr>
        <w:t>53</w:t>
      </w:r>
      <w:r w:rsidRPr="0075005B">
        <w:rPr>
          <w:noProof/>
        </w:rPr>
        <w:t>]</w:t>
      </w:r>
      <w:r w:rsidRPr="0075005B">
        <w:rPr>
          <w:noProof/>
        </w:rPr>
        <w:tab/>
        <w:t xml:space="preserve">P. Foroudi, T. C. Melewar, and S. Gupta, “Linking corporate logo, corporate image, and reputation: An examination of consumer perceptions in the financial setting,” </w:t>
      </w:r>
      <w:r w:rsidR="00927A3C" w:rsidRPr="000F03D0">
        <w:rPr>
          <w:i/>
          <w:iCs/>
          <w:noProof/>
        </w:rPr>
        <w:t>Journal of Business Research</w:t>
      </w:r>
      <w:r w:rsidRPr="0075005B">
        <w:rPr>
          <w:noProof/>
        </w:rPr>
        <w:t>, vol. 67, no. 11, pp. 2269–2281, 2014.</w:t>
      </w:r>
    </w:p>
    <w:p w14:paraId="1BED6B6F" w14:textId="0644491D" w:rsidR="00833A5E" w:rsidRPr="0075005B" w:rsidRDefault="00833A5E" w:rsidP="002B1F7A">
      <w:pPr>
        <w:autoSpaceDE w:val="0"/>
        <w:autoSpaceDN w:val="0"/>
        <w:adjustRightInd w:val="0"/>
        <w:snapToGrid w:val="0"/>
        <w:spacing w:line="276" w:lineRule="auto"/>
        <w:ind w:left="567" w:hanging="567"/>
        <w:jc w:val="both"/>
        <w:rPr>
          <w:noProof/>
        </w:rPr>
      </w:pPr>
      <w:r w:rsidRPr="0075005B">
        <w:rPr>
          <w:noProof/>
        </w:rPr>
        <w:t xml:space="preserve">[54] </w:t>
      </w:r>
      <w:r w:rsidR="009B524B">
        <w:rPr>
          <w:noProof/>
        </w:rPr>
        <w:t xml:space="preserve">V. </w:t>
      </w:r>
      <w:r w:rsidRPr="0075005B">
        <w:rPr>
          <w:noProof/>
        </w:rPr>
        <w:t>Rrustemi</w:t>
      </w:r>
      <w:r w:rsidR="008C116E">
        <w:rPr>
          <w:noProof/>
        </w:rPr>
        <w:t>,</w:t>
      </w:r>
      <w:r w:rsidRPr="0075005B">
        <w:rPr>
          <w:noProof/>
        </w:rPr>
        <w:t xml:space="preserve"> and </w:t>
      </w:r>
      <w:r w:rsidR="009B524B">
        <w:rPr>
          <w:noProof/>
        </w:rPr>
        <w:t xml:space="preserve">G. </w:t>
      </w:r>
      <w:r w:rsidRPr="0075005B">
        <w:rPr>
          <w:noProof/>
        </w:rPr>
        <w:t>Baca</w:t>
      </w:r>
      <w:r w:rsidR="009B524B">
        <w:rPr>
          <w:noProof/>
        </w:rPr>
        <w:t xml:space="preserve">, “The impact of social media activities on raising brand awareness during the Covid-19 pandemic: The case of fashion industry in Kosovo,” </w:t>
      </w:r>
      <w:r w:rsidR="009B524B" w:rsidRPr="000F03D0">
        <w:rPr>
          <w:i/>
          <w:iCs/>
          <w:noProof/>
        </w:rPr>
        <w:t>Journal of Contemporary Management Issue</w:t>
      </w:r>
      <w:r w:rsidR="009B524B">
        <w:rPr>
          <w:noProof/>
        </w:rPr>
        <w:t xml:space="preserve">, </w:t>
      </w:r>
      <w:r w:rsidR="008C116E">
        <w:rPr>
          <w:noProof/>
        </w:rPr>
        <w:t>v</w:t>
      </w:r>
      <w:r w:rsidR="009B524B" w:rsidRPr="009B524B">
        <w:rPr>
          <w:noProof/>
        </w:rPr>
        <w:t xml:space="preserve">ol. 26, </w:t>
      </w:r>
      <w:r w:rsidR="008C116E">
        <w:rPr>
          <w:noProof/>
        </w:rPr>
        <w:t>n</w:t>
      </w:r>
      <w:r w:rsidR="009B524B" w:rsidRPr="009B524B">
        <w:rPr>
          <w:noProof/>
        </w:rPr>
        <w:t>o. 2, pp. 295</w:t>
      </w:r>
      <w:r w:rsidR="008C116E" w:rsidRPr="0075005B">
        <w:rPr>
          <w:noProof/>
        </w:rPr>
        <w:t>–</w:t>
      </w:r>
      <w:r w:rsidR="009B524B" w:rsidRPr="009B524B">
        <w:rPr>
          <w:noProof/>
        </w:rPr>
        <w:t>310</w:t>
      </w:r>
      <w:r w:rsidR="009B524B">
        <w:rPr>
          <w:noProof/>
        </w:rPr>
        <w:t>, 2021.</w:t>
      </w:r>
    </w:p>
    <w:p w14:paraId="26C9BA2D" w14:textId="43C20724" w:rsidR="00037128" w:rsidRPr="0075005B" w:rsidRDefault="00037128" w:rsidP="002B1F7A">
      <w:pPr>
        <w:autoSpaceDE w:val="0"/>
        <w:autoSpaceDN w:val="0"/>
        <w:adjustRightInd w:val="0"/>
        <w:snapToGrid w:val="0"/>
        <w:spacing w:line="276" w:lineRule="auto"/>
        <w:ind w:left="567" w:hanging="567"/>
        <w:jc w:val="both"/>
        <w:rPr>
          <w:noProof/>
        </w:rPr>
      </w:pPr>
      <w:r w:rsidRPr="0075005B">
        <w:rPr>
          <w:noProof/>
        </w:rPr>
        <w:t>[5</w:t>
      </w:r>
      <w:r w:rsidR="002B2B52" w:rsidRPr="0075005B">
        <w:rPr>
          <w:noProof/>
        </w:rPr>
        <w:t>5</w:t>
      </w:r>
      <w:r w:rsidRPr="0075005B">
        <w:rPr>
          <w:noProof/>
        </w:rPr>
        <w:t>]</w:t>
      </w:r>
      <w:r w:rsidRPr="0075005B">
        <w:rPr>
          <w:noProof/>
        </w:rPr>
        <w:tab/>
        <w:t>N. Wilson</w:t>
      </w:r>
      <w:r w:rsidR="008C116E">
        <w:rPr>
          <w:noProof/>
        </w:rPr>
        <w:t>,</w:t>
      </w:r>
      <w:r w:rsidRPr="0075005B">
        <w:rPr>
          <w:noProof/>
        </w:rPr>
        <w:t xml:space="preserve"> and K. Keni, “Pengaruh </w:t>
      </w:r>
      <w:r w:rsidR="008C116E" w:rsidRPr="0075005B">
        <w:rPr>
          <w:noProof/>
        </w:rPr>
        <w:t xml:space="preserve">website design quality dan kualitas jasa terhadap repurchase intention: </w:t>
      </w:r>
      <w:r w:rsidR="008C116E">
        <w:rPr>
          <w:noProof/>
        </w:rPr>
        <w:t>V</w:t>
      </w:r>
      <w:r w:rsidR="008C116E" w:rsidRPr="0075005B">
        <w:rPr>
          <w:noProof/>
        </w:rPr>
        <w:t>ariabel trust sebagai variabel mediasi</w:t>
      </w:r>
      <w:r w:rsidRPr="0075005B">
        <w:rPr>
          <w:noProof/>
        </w:rPr>
        <w:t xml:space="preserve">,” </w:t>
      </w:r>
      <w:r w:rsidR="004F24D5" w:rsidRPr="0090308E">
        <w:rPr>
          <w:i/>
          <w:iCs/>
          <w:noProof/>
        </w:rPr>
        <w:t>Jurnal Manajemen dan Pemasaran Jasa</w:t>
      </w:r>
      <w:r w:rsidRPr="0075005B">
        <w:rPr>
          <w:noProof/>
        </w:rPr>
        <w:t>, vol. 11, no. 2, p. 291</w:t>
      </w:r>
      <w:r w:rsidR="008C116E" w:rsidRPr="0075005B">
        <w:rPr>
          <w:noProof/>
        </w:rPr>
        <w:t>–</w:t>
      </w:r>
      <w:r w:rsidR="004F24D5">
        <w:rPr>
          <w:noProof/>
        </w:rPr>
        <w:t>310</w:t>
      </w:r>
      <w:r w:rsidRPr="0075005B">
        <w:rPr>
          <w:noProof/>
        </w:rPr>
        <w:t>, 2018.</w:t>
      </w:r>
    </w:p>
    <w:p w14:paraId="23F82851" w14:textId="6EDF8FE9" w:rsidR="00037128" w:rsidRPr="0075005B" w:rsidRDefault="00037128" w:rsidP="002B1F7A">
      <w:pPr>
        <w:autoSpaceDE w:val="0"/>
        <w:autoSpaceDN w:val="0"/>
        <w:adjustRightInd w:val="0"/>
        <w:snapToGrid w:val="0"/>
        <w:spacing w:line="276" w:lineRule="auto"/>
        <w:ind w:left="567" w:hanging="567"/>
        <w:jc w:val="both"/>
        <w:rPr>
          <w:noProof/>
        </w:rPr>
      </w:pPr>
      <w:r w:rsidRPr="0075005B">
        <w:rPr>
          <w:noProof/>
        </w:rPr>
        <w:t>[5</w:t>
      </w:r>
      <w:r w:rsidR="004E2597" w:rsidRPr="0075005B">
        <w:rPr>
          <w:noProof/>
        </w:rPr>
        <w:t>6</w:t>
      </w:r>
      <w:r w:rsidRPr="0075005B">
        <w:rPr>
          <w:noProof/>
        </w:rPr>
        <w:t>]</w:t>
      </w:r>
      <w:r w:rsidRPr="0075005B">
        <w:rPr>
          <w:noProof/>
        </w:rPr>
        <w:tab/>
        <w:t>N. Wilson</w:t>
      </w:r>
      <w:r w:rsidR="008C116E">
        <w:rPr>
          <w:noProof/>
        </w:rPr>
        <w:t>,</w:t>
      </w:r>
      <w:r w:rsidRPr="0075005B">
        <w:rPr>
          <w:noProof/>
        </w:rPr>
        <w:t xml:space="preserve"> and S. T. Makmud, “Case </w:t>
      </w:r>
      <w:r w:rsidR="008C116E">
        <w:rPr>
          <w:noProof/>
        </w:rPr>
        <w:t>s</w:t>
      </w:r>
      <w:r w:rsidRPr="0075005B">
        <w:rPr>
          <w:noProof/>
        </w:rPr>
        <w:t xml:space="preserve">tudy of the Indonesian </w:t>
      </w:r>
      <w:r w:rsidR="008C116E" w:rsidRPr="0075005B">
        <w:rPr>
          <w:noProof/>
        </w:rPr>
        <w:t>smartphone industry</w:t>
      </w:r>
      <w:r w:rsidRPr="0075005B">
        <w:rPr>
          <w:noProof/>
        </w:rPr>
        <w:t xml:space="preserve">,” </w:t>
      </w:r>
      <w:r w:rsidR="004757F0" w:rsidRPr="0090308E">
        <w:rPr>
          <w:i/>
          <w:iCs/>
          <w:noProof/>
        </w:rPr>
        <w:t>Jurnal Muara Ilmu Sosial, Humaniora, dan Seni</w:t>
      </w:r>
      <w:r w:rsidRPr="0075005B">
        <w:rPr>
          <w:noProof/>
        </w:rPr>
        <w:t>, vol. 2, no. 2, pp. 633–649, 2018.</w:t>
      </w:r>
    </w:p>
    <w:p w14:paraId="022F6859" w14:textId="2587FC3C" w:rsidR="00037128" w:rsidRPr="0075005B" w:rsidRDefault="00037128" w:rsidP="002B1F7A">
      <w:pPr>
        <w:autoSpaceDE w:val="0"/>
        <w:autoSpaceDN w:val="0"/>
        <w:adjustRightInd w:val="0"/>
        <w:snapToGrid w:val="0"/>
        <w:spacing w:line="276" w:lineRule="auto"/>
        <w:ind w:left="567" w:hanging="567"/>
        <w:jc w:val="both"/>
        <w:rPr>
          <w:noProof/>
        </w:rPr>
      </w:pPr>
      <w:r w:rsidRPr="0075005B">
        <w:rPr>
          <w:noProof/>
        </w:rPr>
        <w:t>[5</w:t>
      </w:r>
      <w:r w:rsidR="004E2597" w:rsidRPr="0075005B">
        <w:rPr>
          <w:noProof/>
        </w:rPr>
        <w:t>7</w:t>
      </w:r>
      <w:r w:rsidRPr="0075005B">
        <w:rPr>
          <w:noProof/>
        </w:rPr>
        <w:t>]</w:t>
      </w:r>
      <w:r w:rsidRPr="0075005B">
        <w:rPr>
          <w:noProof/>
        </w:rPr>
        <w:tab/>
      </w:r>
      <w:r w:rsidR="004757F0">
        <w:rPr>
          <w:noProof/>
        </w:rPr>
        <w:t>M. A. P. Ambolau, A. Kusumawati</w:t>
      </w:r>
      <w:r w:rsidR="00904796">
        <w:rPr>
          <w:noProof/>
        </w:rPr>
        <w:t>,</w:t>
      </w:r>
      <w:r w:rsidR="004757F0">
        <w:rPr>
          <w:noProof/>
        </w:rPr>
        <w:t xml:space="preserve"> and M. K. Mawardi</w:t>
      </w:r>
      <w:r w:rsidRPr="0075005B">
        <w:rPr>
          <w:noProof/>
        </w:rPr>
        <w:t xml:space="preserve">, “The </w:t>
      </w:r>
      <w:r w:rsidR="004757F0" w:rsidRPr="0075005B">
        <w:rPr>
          <w:noProof/>
        </w:rPr>
        <w:t>influence of brand awareness and brand image on purchase decision</w:t>
      </w:r>
      <w:r w:rsidRPr="0075005B">
        <w:rPr>
          <w:noProof/>
        </w:rPr>
        <w:t xml:space="preserve"> (Study on A</w:t>
      </w:r>
      <w:r w:rsidR="004757F0">
        <w:rPr>
          <w:noProof/>
        </w:rPr>
        <w:t>qua c</w:t>
      </w:r>
      <w:r w:rsidRPr="0075005B">
        <w:rPr>
          <w:noProof/>
        </w:rPr>
        <w:t xml:space="preserve">onsumers in Administrative Science Faculty Brawijaya University </w:t>
      </w:r>
      <w:r w:rsidR="004757F0">
        <w:rPr>
          <w:noProof/>
        </w:rPr>
        <w:t>c</w:t>
      </w:r>
      <w:r w:rsidRPr="0075005B">
        <w:rPr>
          <w:noProof/>
        </w:rPr>
        <w:t xml:space="preserve">lass </w:t>
      </w:r>
      <w:r w:rsidR="004757F0">
        <w:rPr>
          <w:noProof/>
        </w:rPr>
        <w:t>o</w:t>
      </w:r>
      <w:r w:rsidRPr="0075005B">
        <w:rPr>
          <w:noProof/>
        </w:rPr>
        <w:t>f 2013</w:t>
      </w:r>
      <w:r w:rsidRPr="002B1F7A">
        <w:rPr>
          <w:noProof/>
        </w:rPr>
        <w:t xml:space="preserve">),” </w:t>
      </w:r>
      <w:r w:rsidR="004757F0" w:rsidRPr="0090308E">
        <w:rPr>
          <w:i/>
          <w:iCs/>
          <w:noProof/>
        </w:rPr>
        <w:t>Jurnal Administrasi Bisnis</w:t>
      </w:r>
      <w:r w:rsidRPr="0075005B">
        <w:rPr>
          <w:noProof/>
        </w:rPr>
        <w:t xml:space="preserve">, </w:t>
      </w:r>
      <w:r w:rsidR="00E73D0F">
        <w:rPr>
          <w:noProof/>
        </w:rPr>
        <w:t>vol. 2, no. 2, pp. 1</w:t>
      </w:r>
      <w:r w:rsidR="00904796" w:rsidRPr="0075005B">
        <w:rPr>
          <w:noProof/>
        </w:rPr>
        <w:t>–</w:t>
      </w:r>
      <w:r w:rsidR="00E73D0F">
        <w:rPr>
          <w:noProof/>
        </w:rPr>
        <w:t xml:space="preserve">8, </w:t>
      </w:r>
      <w:r w:rsidRPr="0075005B">
        <w:rPr>
          <w:noProof/>
        </w:rPr>
        <w:t>201</w:t>
      </w:r>
      <w:r w:rsidR="00E73D0F">
        <w:rPr>
          <w:noProof/>
        </w:rPr>
        <w:t>5</w:t>
      </w:r>
      <w:r w:rsidRPr="0075005B">
        <w:rPr>
          <w:noProof/>
        </w:rPr>
        <w:t>.</w:t>
      </w:r>
    </w:p>
    <w:p w14:paraId="6FC2C54B" w14:textId="7A592019" w:rsidR="00037128" w:rsidRPr="0075005B" w:rsidRDefault="00037128" w:rsidP="002B1F7A">
      <w:pPr>
        <w:autoSpaceDE w:val="0"/>
        <w:autoSpaceDN w:val="0"/>
        <w:adjustRightInd w:val="0"/>
        <w:snapToGrid w:val="0"/>
        <w:spacing w:line="276" w:lineRule="auto"/>
        <w:ind w:left="567" w:hanging="567"/>
        <w:jc w:val="both"/>
        <w:rPr>
          <w:noProof/>
        </w:rPr>
      </w:pPr>
      <w:r w:rsidRPr="0075005B">
        <w:rPr>
          <w:noProof/>
        </w:rPr>
        <w:t>[5</w:t>
      </w:r>
      <w:r w:rsidR="00BF38C9" w:rsidRPr="0075005B">
        <w:rPr>
          <w:noProof/>
        </w:rPr>
        <w:t>8</w:t>
      </w:r>
      <w:r w:rsidRPr="0075005B">
        <w:rPr>
          <w:noProof/>
        </w:rPr>
        <w:t>]</w:t>
      </w:r>
      <w:r w:rsidRPr="0075005B">
        <w:rPr>
          <w:noProof/>
        </w:rPr>
        <w:tab/>
        <w:t>H. Saleem</w:t>
      </w:r>
      <w:r w:rsidR="00904796">
        <w:rPr>
          <w:noProof/>
        </w:rPr>
        <w:t>,</w:t>
      </w:r>
      <w:r w:rsidRPr="0075005B">
        <w:rPr>
          <w:noProof/>
        </w:rPr>
        <w:t xml:space="preserve"> and N. S. Raja, “The impact of service quality on customer satisfaction, customer loyalty and brand image: Evidence from hotel industry of Pakistan,” </w:t>
      </w:r>
      <w:r w:rsidR="006C2E32" w:rsidRPr="0090308E">
        <w:rPr>
          <w:i/>
          <w:iCs/>
          <w:noProof/>
        </w:rPr>
        <w:t>Middle East Journal of Scientific Research</w:t>
      </w:r>
      <w:r w:rsidRPr="0075005B">
        <w:rPr>
          <w:noProof/>
        </w:rPr>
        <w:t>, vol. 19, no. 5, pp. 706–711, 2014.</w:t>
      </w:r>
    </w:p>
    <w:p w14:paraId="1E17B979" w14:textId="36F8ADF4" w:rsidR="00037128" w:rsidRPr="0075005B" w:rsidRDefault="00037128" w:rsidP="002B1F7A">
      <w:pPr>
        <w:autoSpaceDE w:val="0"/>
        <w:autoSpaceDN w:val="0"/>
        <w:adjustRightInd w:val="0"/>
        <w:snapToGrid w:val="0"/>
        <w:spacing w:line="276" w:lineRule="auto"/>
        <w:ind w:left="567" w:hanging="567"/>
        <w:jc w:val="both"/>
        <w:rPr>
          <w:noProof/>
        </w:rPr>
      </w:pPr>
      <w:r w:rsidRPr="0075005B">
        <w:rPr>
          <w:noProof/>
        </w:rPr>
        <w:t>[5</w:t>
      </w:r>
      <w:r w:rsidR="00C8554A" w:rsidRPr="0075005B">
        <w:rPr>
          <w:noProof/>
        </w:rPr>
        <w:t>9</w:t>
      </w:r>
      <w:r w:rsidRPr="0075005B">
        <w:rPr>
          <w:noProof/>
        </w:rPr>
        <w:t>]</w:t>
      </w:r>
      <w:r w:rsidRPr="0075005B">
        <w:rPr>
          <w:noProof/>
        </w:rPr>
        <w:tab/>
        <w:t xml:space="preserve">Y. Zhang, “The </w:t>
      </w:r>
      <w:r w:rsidR="00904796" w:rsidRPr="0075005B">
        <w:rPr>
          <w:noProof/>
        </w:rPr>
        <w:t>impact of brand image on consumer behavior: a literature revi</w:t>
      </w:r>
      <w:r w:rsidRPr="0075005B">
        <w:rPr>
          <w:noProof/>
        </w:rPr>
        <w:t xml:space="preserve">ew,” </w:t>
      </w:r>
      <w:r w:rsidR="006C2E32" w:rsidRPr="0090308E">
        <w:rPr>
          <w:i/>
          <w:iCs/>
          <w:noProof/>
        </w:rPr>
        <w:t>Open Journal of Business and Management</w:t>
      </w:r>
      <w:r w:rsidR="006C2E32">
        <w:rPr>
          <w:noProof/>
        </w:rPr>
        <w:t>, vol 03, no. 01, pp 58</w:t>
      </w:r>
      <w:r w:rsidR="00904796" w:rsidRPr="0075005B">
        <w:rPr>
          <w:noProof/>
        </w:rPr>
        <w:t>–</w:t>
      </w:r>
      <w:r w:rsidR="006C2E32">
        <w:rPr>
          <w:noProof/>
        </w:rPr>
        <w:t>62</w:t>
      </w:r>
      <w:r w:rsidRPr="0075005B">
        <w:rPr>
          <w:noProof/>
        </w:rPr>
        <w:t>, 2015.</w:t>
      </w:r>
    </w:p>
    <w:p w14:paraId="0F331EAB" w14:textId="1E46930D" w:rsidR="00037128" w:rsidRPr="0075005B" w:rsidRDefault="00037128" w:rsidP="002B1F7A">
      <w:pPr>
        <w:autoSpaceDE w:val="0"/>
        <w:autoSpaceDN w:val="0"/>
        <w:adjustRightInd w:val="0"/>
        <w:snapToGrid w:val="0"/>
        <w:spacing w:line="276" w:lineRule="auto"/>
        <w:ind w:left="567" w:hanging="567"/>
        <w:jc w:val="both"/>
        <w:rPr>
          <w:noProof/>
        </w:rPr>
      </w:pPr>
      <w:r w:rsidRPr="0075005B">
        <w:rPr>
          <w:noProof/>
        </w:rPr>
        <w:t>[</w:t>
      </w:r>
      <w:r w:rsidR="00C8554A" w:rsidRPr="0075005B">
        <w:rPr>
          <w:noProof/>
        </w:rPr>
        <w:t>60</w:t>
      </w:r>
      <w:r w:rsidRPr="0075005B">
        <w:rPr>
          <w:noProof/>
        </w:rPr>
        <w:t>]</w:t>
      </w:r>
      <w:r w:rsidRPr="0075005B">
        <w:rPr>
          <w:noProof/>
        </w:rPr>
        <w:tab/>
        <w:t xml:space="preserve">A. A. Barreda, A. Bilgihan, K. Nusair, and F. Okumus, “Generating brand awareness in </w:t>
      </w:r>
      <w:r w:rsidR="00842638" w:rsidRPr="0075005B">
        <w:rPr>
          <w:noProof/>
        </w:rPr>
        <w:t>online social networks</w:t>
      </w:r>
      <w:r w:rsidRPr="0075005B">
        <w:rPr>
          <w:noProof/>
        </w:rPr>
        <w:t xml:space="preserve">,” </w:t>
      </w:r>
      <w:r w:rsidR="00CC40B1" w:rsidRPr="0090308E">
        <w:rPr>
          <w:i/>
          <w:iCs/>
          <w:noProof/>
        </w:rPr>
        <w:t>Computers in Human Behavior</w:t>
      </w:r>
      <w:r w:rsidRPr="0075005B">
        <w:rPr>
          <w:noProof/>
        </w:rPr>
        <w:t>, vol. 50, pp. 600–609, 2015.</w:t>
      </w:r>
    </w:p>
    <w:p w14:paraId="372C3314" w14:textId="23D902A0" w:rsidR="00037128" w:rsidRPr="0075005B" w:rsidRDefault="00037128" w:rsidP="002B1F7A">
      <w:pPr>
        <w:autoSpaceDE w:val="0"/>
        <w:autoSpaceDN w:val="0"/>
        <w:adjustRightInd w:val="0"/>
        <w:snapToGrid w:val="0"/>
        <w:spacing w:line="276" w:lineRule="auto"/>
        <w:ind w:left="567" w:hanging="567"/>
        <w:jc w:val="both"/>
        <w:rPr>
          <w:noProof/>
        </w:rPr>
      </w:pPr>
      <w:r w:rsidRPr="0075005B">
        <w:rPr>
          <w:noProof/>
        </w:rPr>
        <w:t>[</w:t>
      </w:r>
      <w:r w:rsidR="00C8554A" w:rsidRPr="0075005B">
        <w:rPr>
          <w:noProof/>
        </w:rPr>
        <w:t>61</w:t>
      </w:r>
      <w:r w:rsidRPr="0075005B">
        <w:rPr>
          <w:noProof/>
        </w:rPr>
        <w:t>]</w:t>
      </w:r>
      <w:r w:rsidRPr="0075005B">
        <w:rPr>
          <w:noProof/>
        </w:rPr>
        <w:tab/>
        <w:t xml:space="preserve">J. Egan, </w:t>
      </w:r>
      <w:r w:rsidRPr="002B1F7A">
        <w:rPr>
          <w:noProof/>
        </w:rPr>
        <w:t xml:space="preserve">Marketing </w:t>
      </w:r>
      <w:r w:rsidR="009F740D" w:rsidRPr="002B1F7A">
        <w:rPr>
          <w:noProof/>
        </w:rPr>
        <w:t>C</w:t>
      </w:r>
      <w:r w:rsidRPr="002B1F7A">
        <w:rPr>
          <w:noProof/>
        </w:rPr>
        <w:t>ommunications</w:t>
      </w:r>
      <w:r w:rsidR="009F740D">
        <w:rPr>
          <w:noProof/>
        </w:rPr>
        <w:t xml:space="preserve">, </w:t>
      </w:r>
      <w:r w:rsidRPr="0075005B">
        <w:rPr>
          <w:noProof/>
        </w:rPr>
        <w:t>2</w:t>
      </w:r>
      <w:r w:rsidR="009F740D" w:rsidRPr="002B1F7A">
        <w:rPr>
          <w:noProof/>
        </w:rPr>
        <w:t>nd</w:t>
      </w:r>
      <w:r w:rsidR="009F740D">
        <w:rPr>
          <w:noProof/>
        </w:rPr>
        <w:t xml:space="preserve"> </w:t>
      </w:r>
      <w:r w:rsidRPr="0075005B">
        <w:rPr>
          <w:noProof/>
        </w:rPr>
        <w:t>ed.</w:t>
      </w:r>
      <w:r w:rsidR="009F740D">
        <w:rPr>
          <w:noProof/>
        </w:rPr>
        <w:t xml:space="preserve">, </w:t>
      </w:r>
      <w:r w:rsidRPr="0075005B">
        <w:rPr>
          <w:noProof/>
        </w:rPr>
        <w:t>SAGE Publications, 2015.</w:t>
      </w:r>
    </w:p>
    <w:p w14:paraId="35B05F82" w14:textId="6739CFC6" w:rsidR="00037128" w:rsidRPr="0075005B" w:rsidRDefault="00037128" w:rsidP="002B1F7A">
      <w:pPr>
        <w:autoSpaceDE w:val="0"/>
        <w:autoSpaceDN w:val="0"/>
        <w:adjustRightInd w:val="0"/>
        <w:snapToGrid w:val="0"/>
        <w:spacing w:line="276" w:lineRule="auto"/>
        <w:ind w:left="567" w:hanging="567"/>
        <w:jc w:val="both"/>
        <w:rPr>
          <w:noProof/>
        </w:rPr>
      </w:pPr>
      <w:r w:rsidRPr="0075005B">
        <w:rPr>
          <w:noProof/>
        </w:rPr>
        <w:t>[</w:t>
      </w:r>
      <w:r w:rsidR="00C8554A" w:rsidRPr="0075005B">
        <w:rPr>
          <w:noProof/>
        </w:rPr>
        <w:t>62</w:t>
      </w:r>
      <w:r w:rsidRPr="0075005B">
        <w:rPr>
          <w:noProof/>
        </w:rPr>
        <w:t>]</w:t>
      </w:r>
      <w:r w:rsidRPr="0075005B">
        <w:rPr>
          <w:noProof/>
        </w:rPr>
        <w:tab/>
        <w:t xml:space="preserve">S. Riyadi, “Influence between </w:t>
      </w:r>
      <w:r w:rsidR="009F740D" w:rsidRPr="0075005B">
        <w:rPr>
          <w:noProof/>
        </w:rPr>
        <w:t xml:space="preserve">banking service quality and brand image against </w:t>
      </w:r>
      <w:r w:rsidR="009F740D" w:rsidRPr="0075005B">
        <w:rPr>
          <w:noProof/>
        </w:rPr>
        <w:lastRenderedPageBreak/>
        <w:t>customer relationship and loyalty in sharia bank</w:t>
      </w:r>
      <w:r w:rsidRPr="0075005B">
        <w:rPr>
          <w:noProof/>
        </w:rPr>
        <w:t xml:space="preserve">,” </w:t>
      </w:r>
      <w:r w:rsidR="00CC40B1" w:rsidRPr="005D52BA">
        <w:rPr>
          <w:i/>
          <w:iCs/>
          <w:noProof/>
        </w:rPr>
        <w:t>European Research Studies Journal</w:t>
      </w:r>
      <w:r w:rsidRPr="0075005B">
        <w:rPr>
          <w:noProof/>
        </w:rPr>
        <w:t xml:space="preserve">, vol. </w:t>
      </w:r>
      <w:r w:rsidR="00CC40B1">
        <w:rPr>
          <w:noProof/>
        </w:rPr>
        <w:t>0(</w:t>
      </w:r>
      <w:r w:rsidRPr="0075005B">
        <w:rPr>
          <w:noProof/>
        </w:rPr>
        <w:t>3</w:t>
      </w:r>
      <w:r w:rsidR="00CC40B1">
        <w:rPr>
          <w:noProof/>
        </w:rPr>
        <w:t>)</w:t>
      </w:r>
      <w:r w:rsidRPr="0075005B">
        <w:rPr>
          <w:noProof/>
        </w:rPr>
        <w:t>, pp. 322–342, 2019.</w:t>
      </w:r>
    </w:p>
    <w:p w14:paraId="4A4CBE84" w14:textId="2FE4D9BD" w:rsidR="00037128" w:rsidRPr="0075005B" w:rsidRDefault="00037128" w:rsidP="002B1F7A">
      <w:pPr>
        <w:autoSpaceDE w:val="0"/>
        <w:autoSpaceDN w:val="0"/>
        <w:adjustRightInd w:val="0"/>
        <w:snapToGrid w:val="0"/>
        <w:spacing w:line="276" w:lineRule="auto"/>
        <w:ind w:left="567" w:hanging="567"/>
        <w:jc w:val="both"/>
        <w:rPr>
          <w:noProof/>
        </w:rPr>
      </w:pPr>
      <w:r w:rsidRPr="0075005B">
        <w:rPr>
          <w:noProof/>
        </w:rPr>
        <w:t>[</w:t>
      </w:r>
      <w:r w:rsidR="00FE74A6" w:rsidRPr="0075005B">
        <w:rPr>
          <w:noProof/>
        </w:rPr>
        <w:t>63</w:t>
      </w:r>
      <w:r w:rsidRPr="0075005B">
        <w:rPr>
          <w:noProof/>
        </w:rPr>
        <w:t>]</w:t>
      </w:r>
      <w:r w:rsidRPr="0075005B">
        <w:rPr>
          <w:noProof/>
        </w:rPr>
        <w:tab/>
        <w:t>F. M. Arslan</w:t>
      </w:r>
      <w:r w:rsidR="009F740D">
        <w:rPr>
          <w:noProof/>
        </w:rPr>
        <w:t>,</w:t>
      </w:r>
      <w:r w:rsidRPr="0075005B">
        <w:rPr>
          <w:noProof/>
        </w:rPr>
        <w:t xml:space="preserve"> and O. K. Altuna, “The effect of brand extensions on product brand image,” </w:t>
      </w:r>
      <w:r w:rsidR="00D059BA" w:rsidRPr="005D52BA">
        <w:rPr>
          <w:i/>
          <w:iCs/>
          <w:noProof/>
        </w:rPr>
        <w:t>Journal of Product &amp; Brand Management</w:t>
      </w:r>
      <w:r w:rsidRPr="0075005B">
        <w:rPr>
          <w:noProof/>
        </w:rPr>
        <w:t>, vol. 19, no. 4, pp. 170–180, 2010.</w:t>
      </w:r>
    </w:p>
    <w:p w14:paraId="7D35A1F2" w14:textId="3EA9FB84" w:rsidR="00037128" w:rsidRPr="0075005B" w:rsidRDefault="00037128" w:rsidP="002B1F7A">
      <w:pPr>
        <w:autoSpaceDE w:val="0"/>
        <w:autoSpaceDN w:val="0"/>
        <w:adjustRightInd w:val="0"/>
        <w:snapToGrid w:val="0"/>
        <w:spacing w:line="276" w:lineRule="auto"/>
        <w:ind w:left="567" w:hanging="567"/>
        <w:jc w:val="both"/>
        <w:rPr>
          <w:noProof/>
        </w:rPr>
      </w:pPr>
      <w:r w:rsidRPr="0075005B">
        <w:rPr>
          <w:noProof/>
        </w:rPr>
        <w:t>[</w:t>
      </w:r>
      <w:r w:rsidR="00FE74A6" w:rsidRPr="0075005B">
        <w:rPr>
          <w:noProof/>
        </w:rPr>
        <w:t>64</w:t>
      </w:r>
      <w:r w:rsidRPr="0075005B">
        <w:rPr>
          <w:noProof/>
        </w:rPr>
        <w:t>]</w:t>
      </w:r>
      <w:r w:rsidRPr="0075005B">
        <w:rPr>
          <w:noProof/>
        </w:rPr>
        <w:tab/>
        <w:t xml:space="preserve">A. A. Barreda, K. Nusair, Y. Wang, F. Okumus, and A. Bilgihan, “The impact of social media activities on brand image and emotional attachment: A case in the travel context,” </w:t>
      </w:r>
      <w:r w:rsidR="00376A58" w:rsidRPr="005D52BA">
        <w:rPr>
          <w:i/>
          <w:iCs/>
          <w:noProof/>
        </w:rPr>
        <w:t>Journal of Hospitality and Tourism Technology</w:t>
      </w:r>
      <w:r w:rsidRPr="0075005B">
        <w:rPr>
          <w:noProof/>
        </w:rPr>
        <w:t>, vol. 11, no. 1, pp. 109–135, 2020.</w:t>
      </w:r>
    </w:p>
    <w:p w14:paraId="0D92B282" w14:textId="0B029D12" w:rsidR="00037128" w:rsidRPr="0075005B" w:rsidRDefault="00037128" w:rsidP="002B1F7A">
      <w:pPr>
        <w:autoSpaceDE w:val="0"/>
        <w:autoSpaceDN w:val="0"/>
        <w:adjustRightInd w:val="0"/>
        <w:snapToGrid w:val="0"/>
        <w:spacing w:line="276" w:lineRule="auto"/>
        <w:ind w:left="567" w:hanging="567"/>
        <w:jc w:val="both"/>
        <w:rPr>
          <w:noProof/>
        </w:rPr>
      </w:pPr>
      <w:r w:rsidRPr="0075005B">
        <w:rPr>
          <w:noProof/>
        </w:rPr>
        <w:t>[6</w:t>
      </w:r>
      <w:r w:rsidR="00D517DE" w:rsidRPr="0075005B">
        <w:rPr>
          <w:noProof/>
        </w:rPr>
        <w:t>5</w:t>
      </w:r>
      <w:r w:rsidRPr="0075005B">
        <w:rPr>
          <w:noProof/>
        </w:rPr>
        <w:t>]</w:t>
      </w:r>
      <w:r w:rsidRPr="0075005B">
        <w:rPr>
          <w:noProof/>
        </w:rPr>
        <w:tab/>
        <w:t>I. G. A. W. Diputra</w:t>
      </w:r>
      <w:r w:rsidR="00D61342">
        <w:rPr>
          <w:noProof/>
        </w:rPr>
        <w:t>,</w:t>
      </w:r>
      <w:r w:rsidRPr="0075005B">
        <w:rPr>
          <w:noProof/>
        </w:rPr>
        <w:t xml:space="preserve"> and N. N. Yasa, “The influence of product quality, brand image, brand trust on customer satisfaction and loyalty,” </w:t>
      </w:r>
      <w:r w:rsidR="00376A58" w:rsidRPr="005D52BA">
        <w:rPr>
          <w:i/>
          <w:iCs/>
          <w:noProof/>
        </w:rPr>
        <w:t>American International Journal of Business Management</w:t>
      </w:r>
      <w:r w:rsidRPr="0075005B">
        <w:rPr>
          <w:noProof/>
        </w:rPr>
        <w:t>, vol. 4, no. 1, pp. 25–34, 2021.</w:t>
      </w:r>
    </w:p>
    <w:p w14:paraId="4FD6E6CA" w14:textId="6EA8BF28" w:rsidR="00037128" w:rsidRPr="0075005B" w:rsidRDefault="00037128" w:rsidP="002B1F7A">
      <w:pPr>
        <w:autoSpaceDE w:val="0"/>
        <w:autoSpaceDN w:val="0"/>
        <w:adjustRightInd w:val="0"/>
        <w:snapToGrid w:val="0"/>
        <w:spacing w:line="276" w:lineRule="auto"/>
        <w:ind w:left="567" w:hanging="567"/>
        <w:jc w:val="both"/>
        <w:rPr>
          <w:noProof/>
        </w:rPr>
      </w:pPr>
      <w:r w:rsidRPr="0075005B">
        <w:rPr>
          <w:noProof/>
        </w:rPr>
        <w:t>[6</w:t>
      </w:r>
      <w:r w:rsidR="00D517DE" w:rsidRPr="0075005B">
        <w:rPr>
          <w:noProof/>
        </w:rPr>
        <w:t>6</w:t>
      </w:r>
      <w:r w:rsidRPr="0075005B">
        <w:rPr>
          <w:noProof/>
        </w:rPr>
        <w:t>]</w:t>
      </w:r>
      <w:r w:rsidRPr="0075005B">
        <w:rPr>
          <w:noProof/>
        </w:rPr>
        <w:tab/>
        <w:t>R. B. Kim</w:t>
      </w:r>
      <w:r w:rsidR="00D61342">
        <w:rPr>
          <w:noProof/>
        </w:rPr>
        <w:t>,</w:t>
      </w:r>
      <w:r w:rsidRPr="0075005B">
        <w:rPr>
          <w:noProof/>
        </w:rPr>
        <w:t xml:space="preserve"> and Y. Chao, “Effects of brand experience, brand image and brand trust on brand building process: The case of </w:t>
      </w:r>
      <w:r w:rsidR="003D7EA7" w:rsidRPr="0075005B">
        <w:rPr>
          <w:noProof/>
        </w:rPr>
        <w:t>C</w:t>
      </w:r>
      <w:r w:rsidRPr="0075005B">
        <w:rPr>
          <w:noProof/>
        </w:rPr>
        <w:t xml:space="preserve">hinese millennial generation consumers,” </w:t>
      </w:r>
      <w:r w:rsidR="00376A58" w:rsidRPr="005D52BA">
        <w:rPr>
          <w:i/>
          <w:iCs/>
          <w:noProof/>
        </w:rPr>
        <w:t>Journal of International Studies</w:t>
      </w:r>
      <w:r w:rsidRPr="0075005B">
        <w:rPr>
          <w:noProof/>
        </w:rPr>
        <w:t>, vol. 12, no. 3, pp. 9–21, 2019.</w:t>
      </w:r>
    </w:p>
    <w:p w14:paraId="0260AAC1" w14:textId="24CC064F" w:rsidR="00037128" w:rsidRPr="0075005B" w:rsidRDefault="00037128" w:rsidP="002B1F7A">
      <w:pPr>
        <w:autoSpaceDE w:val="0"/>
        <w:autoSpaceDN w:val="0"/>
        <w:adjustRightInd w:val="0"/>
        <w:snapToGrid w:val="0"/>
        <w:spacing w:line="276" w:lineRule="auto"/>
        <w:ind w:left="567" w:hanging="567"/>
        <w:jc w:val="both"/>
        <w:rPr>
          <w:noProof/>
        </w:rPr>
      </w:pPr>
      <w:r w:rsidRPr="0075005B">
        <w:rPr>
          <w:noProof/>
        </w:rPr>
        <w:t>[6</w:t>
      </w:r>
      <w:r w:rsidR="00D517DE" w:rsidRPr="0075005B">
        <w:rPr>
          <w:noProof/>
        </w:rPr>
        <w:t>7</w:t>
      </w:r>
      <w:r w:rsidRPr="0075005B">
        <w:rPr>
          <w:noProof/>
        </w:rPr>
        <w:t>]</w:t>
      </w:r>
      <w:r w:rsidRPr="0075005B">
        <w:rPr>
          <w:noProof/>
        </w:rPr>
        <w:tab/>
        <w:t>H. Kaur</w:t>
      </w:r>
      <w:r w:rsidR="00695F27">
        <w:rPr>
          <w:noProof/>
        </w:rPr>
        <w:t>,</w:t>
      </w:r>
      <w:r w:rsidRPr="0075005B">
        <w:rPr>
          <w:noProof/>
        </w:rPr>
        <w:t xml:space="preserve"> and K. Kaur, “Connecting the dots between brand logo and brand image,” </w:t>
      </w:r>
      <w:r w:rsidR="008C7AA2" w:rsidRPr="005D52BA">
        <w:rPr>
          <w:i/>
          <w:iCs/>
          <w:noProof/>
        </w:rPr>
        <w:t>Asia-Pacific Journal of Business Administration</w:t>
      </w:r>
      <w:r w:rsidR="008C7AA2" w:rsidRPr="008C7AA2">
        <w:rPr>
          <w:noProof/>
        </w:rPr>
        <w:t>,</w:t>
      </w:r>
      <w:r w:rsidR="008C7AA2" w:rsidRPr="008C7AA2" w:rsidDel="008C7AA2">
        <w:rPr>
          <w:noProof/>
        </w:rPr>
        <w:t xml:space="preserve"> </w:t>
      </w:r>
      <w:r w:rsidRPr="0075005B">
        <w:rPr>
          <w:noProof/>
        </w:rPr>
        <w:t>vol. 11, no. 1, pp. 68–87, 2019.</w:t>
      </w:r>
    </w:p>
    <w:p w14:paraId="518359A5" w14:textId="1945E36C" w:rsidR="00037128" w:rsidRPr="0075005B" w:rsidRDefault="00037128" w:rsidP="002B1F7A">
      <w:pPr>
        <w:autoSpaceDE w:val="0"/>
        <w:autoSpaceDN w:val="0"/>
        <w:adjustRightInd w:val="0"/>
        <w:snapToGrid w:val="0"/>
        <w:spacing w:line="276" w:lineRule="auto"/>
        <w:ind w:left="567" w:hanging="567"/>
        <w:jc w:val="both"/>
        <w:rPr>
          <w:noProof/>
        </w:rPr>
      </w:pPr>
      <w:r w:rsidRPr="0075005B">
        <w:rPr>
          <w:noProof/>
        </w:rPr>
        <w:t>[6</w:t>
      </w:r>
      <w:r w:rsidR="006F3DB4" w:rsidRPr="0075005B">
        <w:rPr>
          <w:noProof/>
        </w:rPr>
        <w:t>8</w:t>
      </w:r>
      <w:r w:rsidRPr="0075005B">
        <w:rPr>
          <w:noProof/>
        </w:rPr>
        <w:t>]</w:t>
      </w:r>
      <w:r w:rsidRPr="0075005B">
        <w:rPr>
          <w:noProof/>
        </w:rPr>
        <w:tab/>
        <w:t xml:space="preserve">H. He, W. Zhu, D. Gouran, and O. Kolo, “Moral </w:t>
      </w:r>
      <w:r w:rsidR="00604FD5" w:rsidRPr="0075005B">
        <w:rPr>
          <w:noProof/>
        </w:rPr>
        <w:t xml:space="preserve">identity centrality and cause-related marketing: </w:t>
      </w:r>
      <w:r w:rsidR="00695F27">
        <w:rPr>
          <w:noProof/>
        </w:rPr>
        <w:t>T</w:t>
      </w:r>
      <w:r w:rsidR="00604FD5" w:rsidRPr="0075005B">
        <w:rPr>
          <w:noProof/>
        </w:rPr>
        <w:t>he moderating effects of brand social responsibility image and emotional brand attachment</w:t>
      </w:r>
      <w:r w:rsidRPr="0075005B">
        <w:rPr>
          <w:noProof/>
        </w:rPr>
        <w:t xml:space="preserve">,” </w:t>
      </w:r>
      <w:r w:rsidR="0054151B" w:rsidRPr="005D52BA">
        <w:rPr>
          <w:i/>
          <w:iCs/>
          <w:noProof/>
        </w:rPr>
        <w:t>European Journal of Marketing</w:t>
      </w:r>
      <w:r w:rsidRPr="0075005B">
        <w:rPr>
          <w:noProof/>
        </w:rPr>
        <w:t>, vol. 50, no. 1/2, pp. 236–259, 2016.</w:t>
      </w:r>
    </w:p>
    <w:p w14:paraId="3712FD3D" w14:textId="7165005A" w:rsidR="00037128" w:rsidRPr="0075005B" w:rsidRDefault="00037128" w:rsidP="002B1F7A">
      <w:pPr>
        <w:autoSpaceDE w:val="0"/>
        <w:autoSpaceDN w:val="0"/>
        <w:adjustRightInd w:val="0"/>
        <w:snapToGrid w:val="0"/>
        <w:spacing w:line="276" w:lineRule="auto"/>
        <w:ind w:left="567" w:hanging="567"/>
        <w:jc w:val="both"/>
        <w:rPr>
          <w:noProof/>
        </w:rPr>
      </w:pPr>
      <w:r w:rsidRPr="0075005B">
        <w:rPr>
          <w:noProof/>
        </w:rPr>
        <w:t>[6</w:t>
      </w:r>
      <w:r w:rsidR="006F3DB4" w:rsidRPr="0075005B">
        <w:rPr>
          <w:noProof/>
        </w:rPr>
        <w:t>9</w:t>
      </w:r>
      <w:r w:rsidRPr="0075005B">
        <w:rPr>
          <w:noProof/>
        </w:rPr>
        <w:t>]</w:t>
      </w:r>
      <w:r w:rsidRPr="0075005B">
        <w:rPr>
          <w:noProof/>
        </w:rPr>
        <w:tab/>
        <w:t>H. Park</w:t>
      </w:r>
      <w:r w:rsidR="00695F27">
        <w:rPr>
          <w:noProof/>
        </w:rPr>
        <w:t>,</w:t>
      </w:r>
      <w:r w:rsidRPr="0075005B">
        <w:rPr>
          <w:noProof/>
        </w:rPr>
        <w:t xml:space="preserve"> and S. Park, “The effect of emotional image on customer attitude</w:t>
      </w:r>
      <w:r w:rsidR="00695F27">
        <w:rPr>
          <w:noProof/>
        </w:rPr>
        <w:t>,”</w:t>
      </w:r>
      <w:r w:rsidR="0054151B" w:rsidRPr="0054151B">
        <w:rPr>
          <w:noProof/>
        </w:rPr>
        <w:t xml:space="preserve"> </w:t>
      </w:r>
      <w:r w:rsidR="0054151B" w:rsidRPr="005D52BA">
        <w:rPr>
          <w:i/>
          <w:iCs/>
          <w:noProof/>
        </w:rPr>
        <w:t>The Journal of Asian Finance, Economics and Business</w:t>
      </w:r>
      <w:r w:rsidRPr="0075005B">
        <w:rPr>
          <w:noProof/>
        </w:rPr>
        <w:t>, vol. 6, no. 3, pp. 259–268, 2019.</w:t>
      </w:r>
    </w:p>
    <w:p w14:paraId="6E89E606" w14:textId="310276AE" w:rsidR="00037128" w:rsidRPr="0075005B" w:rsidRDefault="00037128" w:rsidP="002B1F7A">
      <w:pPr>
        <w:autoSpaceDE w:val="0"/>
        <w:autoSpaceDN w:val="0"/>
        <w:adjustRightInd w:val="0"/>
        <w:snapToGrid w:val="0"/>
        <w:spacing w:line="276" w:lineRule="auto"/>
        <w:ind w:left="567" w:hanging="567"/>
        <w:jc w:val="both"/>
        <w:rPr>
          <w:noProof/>
        </w:rPr>
      </w:pPr>
      <w:r w:rsidRPr="005A7C79">
        <w:rPr>
          <w:noProof/>
        </w:rPr>
        <w:t>[</w:t>
      </w:r>
      <w:r w:rsidR="00A634B4" w:rsidRPr="005A7C79">
        <w:rPr>
          <w:noProof/>
        </w:rPr>
        <w:t>70</w:t>
      </w:r>
      <w:r w:rsidRPr="005A7C79">
        <w:rPr>
          <w:noProof/>
        </w:rPr>
        <w:t>]</w:t>
      </w:r>
      <w:r w:rsidRPr="005A7C79">
        <w:rPr>
          <w:noProof/>
        </w:rPr>
        <w:tab/>
      </w:r>
      <w:r w:rsidR="005A7C79">
        <w:rPr>
          <w:noProof/>
        </w:rPr>
        <w:t xml:space="preserve">H. O. </w:t>
      </w:r>
      <w:r w:rsidR="005A7C79" w:rsidRPr="005A7C79">
        <w:rPr>
          <w:noProof/>
        </w:rPr>
        <w:t>ElAydi</w:t>
      </w:r>
      <w:r w:rsidR="005A7C79">
        <w:rPr>
          <w:noProof/>
        </w:rPr>
        <w:t>, “</w:t>
      </w:r>
      <w:r w:rsidR="005A7C79" w:rsidRPr="005A7C79">
        <w:rPr>
          <w:noProof/>
        </w:rPr>
        <w:t xml:space="preserve">The effect of social media marketing on brand awareness through </w:t>
      </w:r>
      <w:r w:rsidR="005A7C79">
        <w:rPr>
          <w:noProof/>
        </w:rPr>
        <w:t>F</w:t>
      </w:r>
      <w:r w:rsidR="005A7C79" w:rsidRPr="005A7C79">
        <w:rPr>
          <w:noProof/>
        </w:rPr>
        <w:t xml:space="preserve">acebook: </w:t>
      </w:r>
      <w:r w:rsidR="005A7C79">
        <w:rPr>
          <w:noProof/>
        </w:rPr>
        <w:t>A</w:t>
      </w:r>
      <w:r w:rsidR="005A7C79" w:rsidRPr="005A7C79">
        <w:rPr>
          <w:noProof/>
        </w:rPr>
        <w:t>n individual-based perspective of mobile services sector in Egypt</w:t>
      </w:r>
      <w:r w:rsidR="005A7C79">
        <w:rPr>
          <w:noProof/>
        </w:rPr>
        <w:t>,”</w:t>
      </w:r>
      <w:r w:rsidR="008F3108">
        <w:rPr>
          <w:noProof/>
        </w:rPr>
        <w:t xml:space="preserve"> </w:t>
      </w:r>
      <w:r w:rsidR="00303DA2" w:rsidRPr="005D52BA">
        <w:rPr>
          <w:i/>
          <w:iCs/>
          <w:noProof/>
        </w:rPr>
        <w:t>O</w:t>
      </w:r>
      <w:r w:rsidR="008F3108" w:rsidRPr="005D52BA">
        <w:rPr>
          <w:i/>
          <w:iCs/>
          <w:noProof/>
        </w:rPr>
        <w:t>pen Access Library Journal</w:t>
      </w:r>
      <w:r w:rsidR="008F3108">
        <w:rPr>
          <w:noProof/>
        </w:rPr>
        <w:t>,</w:t>
      </w:r>
      <w:r w:rsidR="005A7C79">
        <w:rPr>
          <w:noProof/>
        </w:rPr>
        <w:t xml:space="preserve"> vol. 5, no. 10, pp. </w:t>
      </w:r>
      <w:r w:rsidR="008F3108">
        <w:rPr>
          <w:noProof/>
        </w:rPr>
        <w:t xml:space="preserve">1-13, </w:t>
      </w:r>
      <w:r w:rsidR="005A7C79">
        <w:rPr>
          <w:noProof/>
        </w:rPr>
        <w:t>2018.</w:t>
      </w:r>
      <w:r w:rsidR="005A7C79" w:rsidRPr="005A7C79" w:rsidDel="005A7C79">
        <w:rPr>
          <w:noProof/>
        </w:rPr>
        <w:t xml:space="preserve"> </w:t>
      </w:r>
    </w:p>
    <w:p w14:paraId="3B4A5E5B" w14:textId="1550C4B1" w:rsidR="00037128" w:rsidRPr="0075005B" w:rsidRDefault="00037128" w:rsidP="002B1F7A">
      <w:pPr>
        <w:autoSpaceDE w:val="0"/>
        <w:autoSpaceDN w:val="0"/>
        <w:adjustRightInd w:val="0"/>
        <w:snapToGrid w:val="0"/>
        <w:spacing w:line="276" w:lineRule="auto"/>
        <w:ind w:left="567" w:hanging="567"/>
        <w:jc w:val="both"/>
        <w:rPr>
          <w:noProof/>
        </w:rPr>
      </w:pPr>
      <w:r w:rsidRPr="0075005B">
        <w:rPr>
          <w:noProof/>
        </w:rPr>
        <w:t>[</w:t>
      </w:r>
      <w:r w:rsidR="004264A5" w:rsidRPr="0075005B">
        <w:rPr>
          <w:noProof/>
        </w:rPr>
        <w:t>71</w:t>
      </w:r>
      <w:r w:rsidRPr="0075005B">
        <w:rPr>
          <w:noProof/>
        </w:rPr>
        <w:t>]</w:t>
      </w:r>
      <w:r w:rsidRPr="0075005B">
        <w:rPr>
          <w:noProof/>
        </w:rPr>
        <w:tab/>
        <w:t>E. Erida</w:t>
      </w:r>
      <w:r w:rsidR="00303DA2">
        <w:rPr>
          <w:noProof/>
        </w:rPr>
        <w:t>,</w:t>
      </w:r>
      <w:r w:rsidRPr="0075005B">
        <w:rPr>
          <w:noProof/>
        </w:rPr>
        <w:t xml:space="preserve"> and A. S. Rangkuti, “</w:t>
      </w:r>
      <w:r w:rsidR="00C20356">
        <w:rPr>
          <w:noProof/>
        </w:rPr>
        <w:t>T</w:t>
      </w:r>
      <w:r w:rsidR="00C20356" w:rsidRPr="0075005B">
        <w:rPr>
          <w:noProof/>
        </w:rPr>
        <w:t>he effect of brand image, product knowledge and product quality on purchase intention of notebook with discount price as moderating variable</w:t>
      </w:r>
      <w:r w:rsidRPr="0075005B">
        <w:rPr>
          <w:noProof/>
        </w:rPr>
        <w:t xml:space="preserve">,” </w:t>
      </w:r>
      <w:r w:rsidR="0000432C" w:rsidRPr="005D52BA">
        <w:rPr>
          <w:i/>
          <w:iCs/>
          <w:noProof/>
        </w:rPr>
        <w:t>Journal of Business Studies and Management Review</w:t>
      </w:r>
      <w:r w:rsidR="0000432C">
        <w:rPr>
          <w:noProof/>
        </w:rPr>
        <w:t>,</w:t>
      </w:r>
      <w:r w:rsidR="0000432C" w:rsidRPr="0000432C" w:rsidDel="0000432C">
        <w:rPr>
          <w:noProof/>
        </w:rPr>
        <w:t xml:space="preserve"> </w:t>
      </w:r>
      <w:r w:rsidRPr="0075005B">
        <w:rPr>
          <w:noProof/>
        </w:rPr>
        <w:t>vol. 1, no. 1, pp. 26–32, 2017.</w:t>
      </w:r>
    </w:p>
    <w:p w14:paraId="2F128B5F" w14:textId="5696702C" w:rsidR="00037128" w:rsidRPr="0075005B" w:rsidRDefault="00037128" w:rsidP="002B1F7A">
      <w:pPr>
        <w:autoSpaceDE w:val="0"/>
        <w:autoSpaceDN w:val="0"/>
        <w:adjustRightInd w:val="0"/>
        <w:snapToGrid w:val="0"/>
        <w:spacing w:line="276" w:lineRule="auto"/>
        <w:ind w:left="567" w:hanging="567"/>
        <w:jc w:val="both"/>
        <w:rPr>
          <w:noProof/>
        </w:rPr>
      </w:pPr>
      <w:r w:rsidRPr="0075005B">
        <w:rPr>
          <w:noProof/>
        </w:rPr>
        <w:t>[</w:t>
      </w:r>
      <w:r w:rsidR="0063503F" w:rsidRPr="0075005B">
        <w:rPr>
          <w:noProof/>
        </w:rPr>
        <w:t>72</w:t>
      </w:r>
      <w:r w:rsidRPr="0075005B">
        <w:rPr>
          <w:noProof/>
        </w:rPr>
        <w:t>]</w:t>
      </w:r>
      <w:r w:rsidRPr="0075005B">
        <w:rPr>
          <w:noProof/>
        </w:rPr>
        <w:tab/>
        <w:t>Q. Gao</w:t>
      </w:r>
      <w:r w:rsidR="00303DA2">
        <w:rPr>
          <w:noProof/>
        </w:rPr>
        <w:t>,</w:t>
      </w:r>
      <w:r w:rsidRPr="0075005B">
        <w:rPr>
          <w:noProof/>
        </w:rPr>
        <w:t xml:space="preserve"> and C. Feng, “Branding with social media: User gratifications, usage patterns, and brand message content strategies,” </w:t>
      </w:r>
      <w:r w:rsidR="00FB6CB0" w:rsidRPr="005D52BA">
        <w:rPr>
          <w:i/>
          <w:iCs/>
          <w:noProof/>
        </w:rPr>
        <w:t>Computers in Human Behavior</w:t>
      </w:r>
      <w:r w:rsidRPr="0075005B">
        <w:rPr>
          <w:noProof/>
        </w:rPr>
        <w:t>, vol. 63, pp. 868–890, 2016.</w:t>
      </w:r>
    </w:p>
    <w:p w14:paraId="75798BD5" w14:textId="456FDEFA" w:rsidR="00037128" w:rsidRPr="0075005B" w:rsidRDefault="00037128" w:rsidP="002B1F7A">
      <w:pPr>
        <w:autoSpaceDE w:val="0"/>
        <w:autoSpaceDN w:val="0"/>
        <w:adjustRightInd w:val="0"/>
        <w:snapToGrid w:val="0"/>
        <w:spacing w:line="276" w:lineRule="auto"/>
        <w:ind w:left="567" w:hanging="567"/>
        <w:jc w:val="both"/>
        <w:rPr>
          <w:noProof/>
        </w:rPr>
      </w:pPr>
      <w:r w:rsidRPr="0075005B">
        <w:rPr>
          <w:noProof/>
        </w:rPr>
        <w:t>[</w:t>
      </w:r>
      <w:r w:rsidR="0063503F" w:rsidRPr="0075005B">
        <w:rPr>
          <w:noProof/>
        </w:rPr>
        <w:t>73</w:t>
      </w:r>
      <w:r w:rsidRPr="0075005B">
        <w:rPr>
          <w:noProof/>
        </w:rPr>
        <w:t>]</w:t>
      </w:r>
      <w:r w:rsidRPr="0075005B">
        <w:rPr>
          <w:noProof/>
        </w:rPr>
        <w:tab/>
        <w:t>I. N. Nurfarida</w:t>
      </w:r>
      <w:r w:rsidR="00303DA2">
        <w:rPr>
          <w:noProof/>
        </w:rPr>
        <w:t>,</w:t>
      </w:r>
      <w:r w:rsidRPr="0075005B">
        <w:rPr>
          <w:noProof/>
        </w:rPr>
        <w:t xml:space="preserve"> and S. Sudarmiatin, “Use of social media marketing in SMEs: </w:t>
      </w:r>
      <w:r w:rsidR="00303DA2">
        <w:rPr>
          <w:noProof/>
        </w:rPr>
        <w:t>D</w:t>
      </w:r>
      <w:r w:rsidRPr="0075005B">
        <w:rPr>
          <w:noProof/>
        </w:rPr>
        <w:t xml:space="preserve">riving factors and impacts,” </w:t>
      </w:r>
      <w:r w:rsidR="00FB6CB0" w:rsidRPr="005D52BA">
        <w:rPr>
          <w:i/>
          <w:iCs/>
          <w:noProof/>
        </w:rPr>
        <w:t>Management and Entrepreneurship: Trends of Development</w:t>
      </w:r>
      <w:r w:rsidR="00FB6CB0">
        <w:rPr>
          <w:noProof/>
        </w:rPr>
        <w:t>,</w:t>
      </w:r>
      <w:r w:rsidR="00FB6CB0" w:rsidRPr="00FB6CB0" w:rsidDel="00FB6CB0">
        <w:rPr>
          <w:noProof/>
        </w:rPr>
        <w:t xml:space="preserve"> </w:t>
      </w:r>
      <w:r w:rsidRPr="0075005B">
        <w:rPr>
          <w:noProof/>
        </w:rPr>
        <w:t>vol. 2, no. 16, pp. 70–81, 2021.</w:t>
      </w:r>
    </w:p>
    <w:p w14:paraId="241DF588" w14:textId="40B02B0E" w:rsidR="00D902BB" w:rsidRPr="0075005B" w:rsidRDefault="00D902BB" w:rsidP="002B1F7A">
      <w:pPr>
        <w:autoSpaceDE w:val="0"/>
        <w:autoSpaceDN w:val="0"/>
        <w:adjustRightInd w:val="0"/>
        <w:snapToGrid w:val="0"/>
        <w:spacing w:line="276" w:lineRule="auto"/>
        <w:ind w:left="567" w:hanging="567"/>
        <w:jc w:val="both"/>
        <w:rPr>
          <w:noProof/>
        </w:rPr>
      </w:pPr>
      <w:r w:rsidRPr="00EC7A58">
        <w:rPr>
          <w:noProof/>
        </w:rPr>
        <w:t xml:space="preserve">[74] </w:t>
      </w:r>
      <w:r w:rsidR="00EC7A58" w:rsidRPr="00763C43">
        <w:rPr>
          <w:noProof/>
        </w:rPr>
        <w:t xml:space="preserve">S. </w:t>
      </w:r>
      <w:r w:rsidRPr="00EC7A58">
        <w:rPr>
          <w:noProof/>
        </w:rPr>
        <w:t>Nagpal</w:t>
      </w:r>
      <w:r w:rsidR="00303DA2">
        <w:rPr>
          <w:noProof/>
        </w:rPr>
        <w:t>,</w:t>
      </w:r>
      <w:r w:rsidRPr="00EC7A58">
        <w:rPr>
          <w:noProof/>
        </w:rPr>
        <w:t xml:space="preserve"> </w:t>
      </w:r>
      <w:r w:rsidR="00EC7A58" w:rsidRPr="00763C43">
        <w:rPr>
          <w:noProof/>
        </w:rPr>
        <w:t>and</w:t>
      </w:r>
      <w:r w:rsidRPr="00EC7A58">
        <w:rPr>
          <w:noProof/>
        </w:rPr>
        <w:t xml:space="preserve"> </w:t>
      </w:r>
      <w:r w:rsidR="00EC7A58" w:rsidRPr="00763C43">
        <w:rPr>
          <w:noProof/>
        </w:rPr>
        <w:t xml:space="preserve">G. </w:t>
      </w:r>
      <w:r w:rsidRPr="00EC7A58">
        <w:rPr>
          <w:noProof/>
        </w:rPr>
        <w:t xml:space="preserve">Gupta, </w:t>
      </w:r>
      <w:r w:rsidR="00EC7A58" w:rsidRPr="00EC7A58">
        <w:rPr>
          <w:noProof/>
        </w:rPr>
        <w:t xml:space="preserve">“Impact of pandemic communication on brand-specific outcomes: </w:t>
      </w:r>
      <w:r w:rsidR="00DA5203">
        <w:rPr>
          <w:noProof/>
        </w:rPr>
        <w:t>T</w:t>
      </w:r>
      <w:r w:rsidR="00EC7A58" w:rsidRPr="00EC7A58">
        <w:rPr>
          <w:noProof/>
        </w:rPr>
        <w:t xml:space="preserve">esting the moderating role of brand attitude and product category,” </w:t>
      </w:r>
      <w:r w:rsidR="00EC7A58" w:rsidRPr="005D52BA">
        <w:rPr>
          <w:i/>
          <w:iCs/>
          <w:noProof/>
        </w:rPr>
        <w:t>Journal of Creative Communications</w:t>
      </w:r>
      <w:r w:rsidR="00EC7A58" w:rsidRPr="00EC7A58">
        <w:rPr>
          <w:noProof/>
        </w:rPr>
        <w:t>, pp. 1-17, 2021.</w:t>
      </w:r>
      <w:r w:rsidR="00EC7A58" w:rsidRPr="00763C43" w:rsidDel="00EC7A58">
        <w:rPr>
          <w:noProof/>
        </w:rPr>
        <w:t xml:space="preserve"> </w:t>
      </w:r>
    </w:p>
    <w:p w14:paraId="52F65FCA" w14:textId="172ABC4E" w:rsidR="00037128" w:rsidRPr="0075005B" w:rsidRDefault="00037128" w:rsidP="002B1F7A">
      <w:pPr>
        <w:autoSpaceDE w:val="0"/>
        <w:autoSpaceDN w:val="0"/>
        <w:adjustRightInd w:val="0"/>
        <w:snapToGrid w:val="0"/>
        <w:spacing w:line="276" w:lineRule="auto"/>
        <w:ind w:left="567" w:hanging="567"/>
        <w:jc w:val="both"/>
        <w:rPr>
          <w:noProof/>
        </w:rPr>
      </w:pPr>
      <w:r w:rsidRPr="0075005B">
        <w:rPr>
          <w:noProof/>
        </w:rPr>
        <w:t>[</w:t>
      </w:r>
      <w:r w:rsidR="00677CDE" w:rsidRPr="0075005B">
        <w:rPr>
          <w:noProof/>
        </w:rPr>
        <w:t>75</w:t>
      </w:r>
      <w:r w:rsidRPr="0075005B">
        <w:rPr>
          <w:noProof/>
        </w:rPr>
        <w:t>]</w:t>
      </w:r>
      <w:r w:rsidRPr="0075005B">
        <w:rPr>
          <w:noProof/>
        </w:rPr>
        <w:tab/>
        <w:t>F. A. Buttle</w:t>
      </w:r>
      <w:r w:rsidR="00DA5203">
        <w:rPr>
          <w:noProof/>
        </w:rPr>
        <w:t>,</w:t>
      </w:r>
      <w:r w:rsidRPr="0075005B">
        <w:rPr>
          <w:noProof/>
        </w:rPr>
        <w:t xml:space="preserve"> and S. Maklan, </w:t>
      </w:r>
      <w:r w:rsidRPr="002B1F7A">
        <w:rPr>
          <w:noProof/>
        </w:rPr>
        <w:t>Customer Relationship Management: Concepts and Technologies</w:t>
      </w:r>
      <w:r w:rsidRPr="0075005B">
        <w:rPr>
          <w:noProof/>
        </w:rPr>
        <w:t>, 3rd ed.</w:t>
      </w:r>
      <w:r w:rsidR="00DA5203">
        <w:rPr>
          <w:noProof/>
        </w:rPr>
        <w:t>,</w:t>
      </w:r>
      <w:r w:rsidRPr="0075005B">
        <w:rPr>
          <w:noProof/>
        </w:rPr>
        <w:t xml:space="preserve"> Routledge, 2015.</w:t>
      </w:r>
    </w:p>
    <w:p w14:paraId="50C5BA7F" w14:textId="169FE75F" w:rsidR="00037128" w:rsidRPr="00CC2CF9" w:rsidRDefault="00037128" w:rsidP="002B1F7A">
      <w:pPr>
        <w:autoSpaceDE w:val="0"/>
        <w:autoSpaceDN w:val="0"/>
        <w:adjustRightInd w:val="0"/>
        <w:snapToGrid w:val="0"/>
        <w:spacing w:line="276" w:lineRule="auto"/>
        <w:ind w:left="567" w:hanging="567"/>
        <w:jc w:val="both"/>
        <w:rPr>
          <w:noProof/>
        </w:rPr>
      </w:pPr>
      <w:r w:rsidRPr="0075005B">
        <w:rPr>
          <w:noProof/>
        </w:rPr>
        <w:t>[</w:t>
      </w:r>
      <w:r w:rsidR="00677CDE" w:rsidRPr="0075005B">
        <w:rPr>
          <w:noProof/>
        </w:rPr>
        <w:t>76</w:t>
      </w:r>
      <w:r w:rsidRPr="0075005B">
        <w:rPr>
          <w:noProof/>
        </w:rPr>
        <w:t>]</w:t>
      </w:r>
      <w:r w:rsidRPr="0075005B">
        <w:rPr>
          <w:noProof/>
        </w:rPr>
        <w:tab/>
        <w:t xml:space="preserve">D. Chaffey, </w:t>
      </w:r>
      <w:r w:rsidRPr="002B1F7A">
        <w:rPr>
          <w:noProof/>
        </w:rPr>
        <w:t>Digital Business and E-Commerce Management: Strategy, Implementation and Practice</w:t>
      </w:r>
      <w:r w:rsidR="00DA5203">
        <w:rPr>
          <w:noProof/>
        </w:rPr>
        <w:t>,</w:t>
      </w:r>
      <w:r w:rsidRPr="00CC2CF9">
        <w:rPr>
          <w:noProof/>
        </w:rPr>
        <w:t xml:space="preserve"> Pearson Education Limited, 2015.</w:t>
      </w:r>
    </w:p>
    <w:p w14:paraId="4C908C7A" w14:textId="75973D2B" w:rsidR="00037128" w:rsidRPr="0075005B" w:rsidRDefault="00037128" w:rsidP="002B1F7A">
      <w:pPr>
        <w:autoSpaceDE w:val="0"/>
        <w:autoSpaceDN w:val="0"/>
        <w:adjustRightInd w:val="0"/>
        <w:snapToGrid w:val="0"/>
        <w:spacing w:line="276" w:lineRule="auto"/>
        <w:ind w:left="567" w:hanging="567"/>
        <w:jc w:val="both"/>
        <w:rPr>
          <w:noProof/>
        </w:rPr>
      </w:pPr>
      <w:r w:rsidRPr="00CC2CF9">
        <w:rPr>
          <w:noProof/>
        </w:rPr>
        <w:lastRenderedPageBreak/>
        <w:t>[7</w:t>
      </w:r>
      <w:r w:rsidR="005D7C9B" w:rsidRPr="00CC2CF9">
        <w:rPr>
          <w:noProof/>
        </w:rPr>
        <w:t>7</w:t>
      </w:r>
      <w:r w:rsidRPr="00CC2CF9">
        <w:rPr>
          <w:noProof/>
        </w:rPr>
        <w:t>]</w:t>
      </w:r>
      <w:r w:rsidRPr="00CC2CF9">
        <w:rPr>
          <w:noProof/>
        </w:rPr>
        <w:tab/>
        <w:t>M. Magasic, “</w:t>
      </w:r>
      <w:r w:rsidR="00CC2CF9" w:rsidRPr="00CC2CF9">
        <w:rPr>
          <w:noProof/>
        </w:rPr>
        <w:t xml:space="preserve">Touristic consumption as “sitesharing”: </w:t>
      </w:r>
      <w:r w:rsidR="00CC2CF9">
        <w:rPr>
          <w:noProof/>
        </w:rPr>
        <w:t>U</w:t>
      </w:r>
      <w:r w:rsidR="00CC2CF9" w:rsidRPr="00CC2CF9">
        <w:rPr>
          <w:noProof/>
        </w:rPr>
        <w:t>npacking the smart tourism paradigm from an internet studies perspective</w:t>
      </w:r>
      <w:r w:rsidRPr="00CC2CF9">
        <w:rPr>
          <w:noProof/>
        </w:rPr>
        <w:t xml:space="preserve">,” </w:t>
      </w:r>
      <w:r w:rsidR="00E0240E">
        <w:rPr>
          <w:noProof/>
        </w:rPr>
        <w:t xml:space="preserve">In book: </w:t>
      </w:r>
      <w:r w:rsidR="00E0240E" w:rsidRPr="002B1F7A">
        <w:rPr>
          <w:noProof/>
        </w:rPr>
        <w:t>Information and Communication Technologies in Tourism</w:t>
      </w:r>
      <w:r w:rsidR="00DA5203">
        <w:rPr>
          <w:noProof/>
        </w:rPr>
        <w:t>,</w:t>
      </w:r>
      <w:r w:rsidRPr="00CC2CF9">
        <w:rPr>
          <w:noProof/>
        </w:rPr>
        <w:t xml:space="preserve"> 2016</w:t>
      </w:r>
      <w:r w:rsidR="00DA5203">
        <w:rPr>
          <w:noProof/>
        </w:rPr>
        <w:t>.</w:t>
      </w:r>
    </w:p>
    <w:p w14:paraId="606A0533" w14:textId="3F6D1A43" w:rsidR="00037128" w:rsidRPr="0075005B" w:rsidRDefault="00037128" w:rsidP="002B1F7A">
      <w:pPr>
        <w:autoSpaceDE w:val="0"/>
        <w:autoSpaceDN w:val="0"/>
        <w:adjustRightInd w:val="0"/>
        <w:snapToGrid w:val="0"/>
        <w:spacing w:line="276" w:lineRule="auto"/>
        <w:ind w:left="567" w:hanging="567"/>
        <w:jc w:val="both"/>
        <w:rPr>
          <w:noProof/>
        </w:rPr>
      </w:pPr>
      <w:r w:rsidRPr="0075005B">
        <w:rPr>
          <w:noProof/>
        </w:rPr>
        <w:t>[7</w:t>
      </w:r>
      <w:r w:rsidR="005D7C9B" w:rsidRPr="0075005B">
        <w:rPr>
          <w:noProof/>
        </w:rPr>
        <w:t>8</w:t>
      </w:r>
      <w:r w:rsidRPr="0075005B">
        <w:rPr>
          <w:noProof/>
        </w:rPr>
        <w:t>]</w:t>
      </w:r>
      <w:r w:rsidRPr="0075005B">
        <w:rPr>
          <w:noProof/>
        </w:rPr>
        <w:tab/>
        <w:t xml:space="preserve">S. V. Jin, A. Muqaddam, and E. Ryu, “Instafamous and social media influencer marketing,” </w:t>
      </w:r>
      <w:r w:rsidR="00F17957" w:rsidRPr="005D52BA">
        <w:rPr>
          <w:i/>
          <w:iCs/>
          <w:noProof/>
        </w:rPr>
        <w:t>Marketing Intelligence &amp; Planning</w:t>
      </w:r>
      <w:r w:rsidRPr="0075005B">
        <w:rPr>
          <w:noProof/>
        </w:rPr>
        <w:t>, vol. 37, no. 5, pp. 567–579, 2019.</w:t>
      </w:r>
    </w:p>
    <w:p w14:paraId="5E567069" w14:textId="4E86138B" w:rsidR="00037128" w:rsidRPr="0075005B" w:rsidRDefault="00037128" w:rsidP="002B1F7A">
      <w:pPr>
        <w:autoSpaceDE w:val="0"/>
        <w:autoSpaceDN w:val="0"/>
        <w:adjustRightInd w:val="0"/>
        <w:snapToGrid w:val="0"/>
        <w:spacing w:line="276" w:lineRule="auto"/>
        <w:ind w:left="567" w:hanging="567"/>
        <w:jc w:val="both"/>
        <w:rPr>
          <w:noProof/>
        </w:rPr>
      </w:pPr>
      <w:r w:rsidRPr="0075005B">
        <w:rPr>
          <w:noProof/>
        </w:rPr>
        <w:t>[7</w:t>
      </w:r>
      <w:r w:rsidR="00634B71" w:rsidRPr="0075005B">
        <w:rPr>
          <w:noProof/>
        </w:rPr>
        <w:t>9</w:t>
      </w:r>
      <w:r w:rsidRPr="0075005B">
        <w:rPr>
          <w:noProof/>
        </w:rPr>
        <w:t>]</w:t>
      </w:r>
      <w:r w:rsidRPr="0075005B">
        <w:rPr>
          <w:noProof/>
        </w:rPr>
        <w:tab/>
        <w:t>N. L. Chan</w:t>
      </w:r>
      <w:r w:rsidR="00DA5203">
        <w:rPr>
          <w:noProof/>
        </w:rPr>
        <w:t>,</w:t>
      </w:r>
      <w:r w:rsidRPr="0075005B">
        <w:rPr>
          <w:noProof/>
        </w:rPr>
        <w:t xml:space="preserve"> and B. D. Guillet, “Investigation of social media marketing: How does the hotel industry in </w:t>
      </w:r>
      <w:r w:rsidR="00302C1E" w:rsidRPr="0075005B">
        <w:rPr>
          <w:noProof/>
        </w:rPr>
        <w:t>H</w:t>
      </w:r>
      <w:r w:rsidRPr="0075005B">
        <w:rPr>
          <w:noProof/>
        </w:rPr>
        <w:t xml:space="preserve">ong </w:t>
      </w:r>
      <w:r w:rsidR="00302C1E" w:rsidRPr="0075005B">
        <w:rPr>
          <w:noProof/>
        </w:rPr>
        <w:t>K</w:t>
      </w:r>
      <w:r w:rsidRPr="0075005B">
        <w:rPr>
          <w:noProof/>
        </w:rPr>
        <w:t xml:space="preserve">ong perform in marketing on social media websites?” </w:t>
      </w:r>
      <w:r w:rsidR="002467D1" w:rsidRPr="005D52BA">
        <w:rPr>
          <w:i/>
          <w:iCs/>
          <w:noProof/>
        </w:rPr>
        <w:t>Journal of Travel &amp; Tourism Marketing</w:t>
      </w:r>
      <w:r w:rsidRPr="0075005B">
        <w:rPr>
          <w:noProof/>
        </w:rPr>
        <w:t>, vol. 28, no. 4, pp. 345–368, 2011.</w:t>
      </w:r>
    </w:p>
    <w:p w14:paraId="352341CA" w14:textId="5B92D4FD" w:rsidR="00037128" w:rsidRPr="0075005B" w:rsidRDefault="00037128" w:rsidP="002B1F7A">
      <w:pPr>
        <w:autoSpaceDE w:val="0"/>
        <w:autoSpaceDN w:val="0"/>
        <w:adjustRightInd w:val="0"/>
        <w:snapToGrid w:val="0"/>
        <w:spacing w:line="276" w:lineRule="auto"/>
        <w:ind w:left="567" w:hanging="567"/>
        <w:jc w:val="both"/>
        <w:rPr>
          <w:noProof/>
        </w:rPr>
      </w:pPr>
      <w:r w:rsidRPr="0075005B">
        <w:rPr>
          <w:noProof/>
        </w:rPr>
        <w:t>[</w:t>
      </w:r>
      <w:r w:rsidR="00634B71" w:rsidRPr="0075005B">
        <w:rPr>
          <w:noProof/>
        </w:rPr>
        <w:t>80</w:t>
      </w:r>
      <w:r w:rsidRPr="0075005B">
        <w:rPr>
          <w:noProof/>
        </w:rPr>
        <w:t>]</w:t>
      </w:r>
      <w:r w:rsidRPr="0075005B">
        <w:rPr>
          <w:noProof/>
        </w:rPr>
        <w:tab/>
        <w:t xml:space="preserve">H. Wang, “Six P’s of youth social media from a young consumer’s perspective,” </w:t>
      </w:r>
      <w:r w:rsidRPr="005D52BA">
        <w:rPr>
          <w:i/>
          <w:iCs/>
          <w:noProof/>
        </w:rPr>
        <w:t>Young Consum</w:t>
      </w:r>
      <w:r w:rsidR="00D4605F" w:rsidRPr="005D52BA">
        <w:rPr>
          <w:i/>
          <w:iCs/>
          <w:noProof/>
        </w:rPr>
        <w:t>ers</w:t>
      </w:r>
      <w:r w:rsidRPr="0075005B">
        <w:rPr>
          <w:noProof/>
        </w:rPr>
        <w:t>, vol. 13, no. 3, pp. 303–317, 2012.</w:t>
      </w:r>
    </w:p>
    <w:p w14:paraId="249FAD77" w14:textId="2916DA96" w:rsidR="00037128" w:rsidRPr="0075005B" w:rsidRDefault="00037128" w:rsidP="002B1F7A">
      <w:pPr>
        <w:autoSpaceDE w:val="0"/>
        <w:autoSpaceDN w:val="0"/>
        <w:adjustRightInd w:val="0"/>
        <w:snapToGrid w:val="0"/>
        <w:spacing w:line="276" w:lineRule="auto"/>
        <w:ind w:left="567" w:hanging="567"/>
        <w:jc w:val="both"/>
        <w:rPr>
          <w:noProof/>
        </w:rPr>
      </w:pPr>
      <w:r w:rsidRPr="0075005B">
        <w:rPr>
          <w:noProof/>
        </w:rPr>
        <w:t>[</w:t>
      </w:r>
      <w:r w:rsidR="00634B71" w:rsidRPr="0075005B">
        <w:rPr>
          <w:noProof/>
        </w:rPr>
        <w:t>81</w:t>
      </w:r>
      <w:r w:rsidRPr="0075005B">
        <w:rPr>
          <w:noProof/>
        </w:rPr>
        <w:t>]</w:t>
      </w:r>
      <w:r w:rsidRPr="0075005B">
        <w:rPr>
          <w:noProof/>
        </w:rPr>
        <w:tab/>
      </w:r>
      <w:r w:rsidR="00F458A0">
        <w:rPr>
          <w:noProof/>
        </w:rPr>
        <w:t xml:space="preserve">R. </w:t>
      </w:r>
      <w:r w:rsidR="00F458A0" w:rsidRPr="00F458A0">
        <w:rPr>
          <w:noProof/>
        </w:rPr>
        <w:t>Masa’deh</w:t>
      </w:r>
      <w:r w:rsidR="00F458A0">
        <w:rPr>
          <w:noProof/>
        </w:rPr>
        <w:t>, S. AL-Haddad, D. A. Abed, H. Khalil, L. AlMomani</w:t>
      </w:r>
      <w:r w:rsidR="00C82910">
        <w:rPr>
          <w:noProof/>
        </w:rPr>
        <w:t>,</w:t>
      </w:r>
      <w:r w:rsidR="00F458A0">
        <w:rPr>
          <w:noProof/>
        </w:rPr>
        <w:t xml:space="preserve"> and T. Khirfan, “</w:t>
      </w:r>
      <w:r w:rsidR="00F458A0" w:rsidRPr="00F458A0">
        <w:rPr>
          <w:noProof/>
        </w:rPr>
        <w:t>The impact of social media activities on brand equity</w:t>
      </w:r>
      <w:r w:rsidR="00F458A0">
        <w:rPr>
          <w:noProof/>
        </w:rPr>
        <w:t xml:space="preserve">,” </w:t>
      </w:r>
      <w:r w:rsidR="00F458A0" w:rsidRPr="005D52BA">
        <w:rPr>
          <w:i/>
          <w:iCs/>
          <w:noProof/>
        </w:rPr>
        <w:t>Information</w:t>
      </w:r>
      <w:r w:rsidR="00F458A0">
        <w:rPr>
          <w:noProof/>
        </w:rPr>
        <w:t>, vol, 12, vol. 477, pp. 1</w:t>
      </w:r>
      <w:r w:rsidR="00C82910" w:rsidRPr="0075005B">
        <w:rPr>
          <w:noProof/>
        </w:rPr>
        <w:t>–</w:t>
      </w:r>
      <w:r w:rsidR="00F458A0">
        <w:rPr>
          <w:noProof/>
        </w:rPr>
        <w:t>17, 2021.</w:t>
      </w:r>
    </w:p>
    <w:p w14:paraId="1CCE61DC" w14:textId="3C7A35C3" w:rsidR="00037128" w:rsidRPr="0075005B" w:rsidRDefault="00037128" w:rsidP="002B1F7A">
      <w:pPr>
        <w:autoSpaceDE w:val="0"/>
        <w:autoSpaceDN w:val="0"/>
        <w:adjustRightInd w:val="0"/>
        <w:snapToGrid w:val="0"/>
        <w:spacing w:line="276" w:lineRule="auto"/>
        <w:ind w:left="567" w:hanging="567"/>
        <w:jc w:val="both"/>
        <w:rPr>
          <w:noProof/>
        </w:rPr>
      </w:pPr>
      <w:r w:rsidRPr="00235881">
        <w:rPr>
          <w:noProof/>
        </w:rPr>
        <w:t>[</w:t>
      </w:r>
      <w:r w:rsidR="005A69B7" w:rsidRPr="00235881">
        <w:rPr>
          <w:noProof/>
        </w:rPr>
        <w:t>82</w:t>
      </w:r>
      <w:r w:rsidRPr="00235881">
        <w:rPr>
          <w:noProof/>
        </w:rPr>
        <w:t>]</w:t>
      </w:r>
      <w:r w:rsidRPr="00235881">
        <w:rPr>
          <w:noProof/>
        </w:rPr>
        <w:tab/>
      </w:r>
      <w:r w:rsidR="00235881" w:rsidRPr="00235881">
        <w:rPr>
          <w:noProof/>
        </w:rPr>
        <w:t>A. Sarner</w:t>
      </w:r>
      <w:r w:rsidR="00630C45">
        <w:rPr>
          <w:noProof/>
        </w:rPr>
        <w:t>. (2013, Jan. 15).</w:t>
      </w:r>
      <w:r w:rsidRPr="00235881">
        <w:rPr>
          <w:noProof/>
        </w:rPr>
        <w:t xml:space="preserve"> </w:t>
      </w:r>
      <w:r w:rsidRPr="002B1F7A">
        <w:rPr>
          <w:noProof/>
        </w:rPr>
        <w:t xml:space="preserve">Social </w:t>
      </w:r>
      <w:r w:rsidR="00437CCF">
        <w:rPr>
          <w:noProof/>
        </w:rPr>
        <w:t>m</w:t>
      </w:r>
      <w:r w:rsidRPr="002B1F7A">
        <w:rPr>
          <w:noProof/>
        </w:rPr>
        <w:t>arketing in 2013</w:t>
      </w:r>
      <w:r w:rsidR="00437CCF">
        <w:rPr>
          <w:noProof/>
        </w:rPr>
        <w:t xml:space="preserve">. </w:t>
      </w:r>
      <w:r w:rsidR="00630C45">
        <w:rPr>
          <w:noProof/>
        </w:rPr>
        <w:t>Gartner</w:t>
      </w:r>
      <w:r w:rsidRPr="00235881">
        <w:rPr>
          <w:noProof/>
        </w:rPr>
        <w:t xml:space="preserve"> </w:t>
      </w:r>
      <w:r w:rsidR="00AA34DC">
        <w:rPr>
          <w:noProof/>
        </w:rPr>
        <w:t>[</w:t>
      </w:r>
      <w:r w:rsidR="00235881">
        <w:rPr>
          <w:noProof/>
        </w:rPr>
        <w:t>Online</w:t>
      </w:r>
      <w:r w:rsidR="00AA34DC">
        <w:rPr>
          <w:noProof/>
        </w:rPr>
        <w:t>].</w:t>
      </w:r>
      <w:r w:rsidR="00235881">
        <w:rPr>
          <w:noProof/>
        </w:rPr>
        <w:t xml:space="preserve"> Available: </w:t>
      </w:r>
      <w:r w:rsidR="00591E71" w:rsidRPr="00235881">
        <w:rPr>
          <w:noProof/>
        </w:rPr>
        <w:t>https://blogs.gartner.com/adam-sarner/2013/01/15/social-marketing-in-2013/</w:t>
      </w:r>
    </w:p>
    <w:p w14:paraId="348CEE2B" w14:textId="1FEB1F58" w:rsidR="00037128" w:rsidRPr="0075005B" w:rsidRDefault="00037128" w:rsidP="002B1F7A">
      <w:pPr>
        <w:autoSpaceDE w:val="0"/>
        <w:autoSpaceDN w:val="0"/>
        <w:adjustRightInd w:val="0"/>
        <w:snapToGrid w:val="0"/>
        <w:spacing w:line="276" w:lineRule="auto"/>
        <w:ind w:left="567" w:hanging="567"/>
        <w:jc w:val="both"/>
        <w:rPr>
          <w:noProof/>
        </w:rPr>
      </w:pPr>
      <w:r w:rsidRPr="0075005B">
        <w:rPr>
          <w:noProof/>
        </w:rPr>
        <w:t>[</w:t>
      </w:r>
      <w:r w:rsidR="009C25BB" w:rsidRPr="0075005B">
        <w:rPr>
          <w:noProof/>
        </w:rPr>
        <w:t>83</w:t>
      </w:r>
      <w:r w:rsidRPr="0075005B">
        <w:rPr>
          <w:noProof/>
        </w:rPr>
        <w:t>]</w:t>
      </w:r>
      <w:r w:rsidRPr="0075005B">
        <w:rPr>
          <w:noProof/>
        </w:rPr>
        <w:tab/>
      </w:r>
      <w:r w:rsidR="00474E7C">
        <w:rPr>
          <w:noProof/>
        </w:rPr>
        <w:t xml:space="preserve">L. </w:t>
      </w:r>
      <w:r w:rsidR="00474E7C" w:rsidRPr="00474E7C">
        <w:rPr>
          <w:noProof/>
        </w:rPr>
        <w:t xml:space="preserve">Dessart, </w:t>
      </w:r>
      <w:r w:rsidR="00474E7C">
        <w:rPr>
          <w:noProof/>
        </w:rPr>
        <w:t xml:space="preserve">C. </w:t>
      </w:r>
      <w:r w:rsidR="00474E7C" w:rsidRPr="00474E7C">
        <w:rPr>
          <w:noProof/>
        </w:rPr>
        <w:t>Veloutsou</w:t>
      </w:r>
      <w:r w:rsidR="00AA34DC">
        <w:rPr>
          <w:noProof/>
        </w:rPr>
        <w:t>,</w:t>
      </w:r>
      <w:r w:rsidR="00474E7C">
        <w:rPr>
          <w:noProof/>
        </w:rPr>
        <w:t xml:space="preserve"> </w:t>
      </w:r>
      <w:r w:rsidR="00474E7C" w:rsidRPr="00474E7C">
        <w:rPr>
          <w:noProof/>
        </w:rPr>
        <w:t xml:space="preserve">and </w:t>
      </w:r>
      <w:r w:rsidR="00474E7C">
        <w:rPr>
          <w:noProof/>
        </w:rPr>
        <w:t xml:space="preserve">A. </w:t>
      </w:r>
      <w:r w:rsidR="00474E7C" w:rsidRPr="00474E7C">
        <w:rPr>
          <w:noProof/>
        </w:rPr>
        <w:t xml:space="preserve">Morgan-Thomas, "Consumer engagement in online brand communities: </w:t>
      </w:r>
      <w:r w:rsidR="00AA34DC">
        <w:rPr>
          <w:noProof/>
        </w:rPr>
        <w:t>A</w:t>
      </w:r>
      <w:r w:rsidR="00474E7C" w:rsidRPr="00474E7C">
        <w:rPr>
          <w:noProof/>
        </w:rPr>
        <w:t xml:space="preserve"> social media perspective", </w:t>
      </w:r>
      <w:r w:rsidR="00474E7C" w:rsidRPr="005D52BA">
        <w:rPr>
          <w:i/>
          <w:iCs/>
          <w:noProof/>
        </w:rPr>
        <w:t>Journal of Product &amp; Brand Management</w:t>
      </w:r>
      <w:r w:rsidR="00474E7C" w:rsidRPr="00474E7C">
        <w:rPr>
          <w:noProof/>
        </w:rPr>
        <w:t xml:space="preserve">, </w:t>
      </w:r>
      <w:r w:rsidR="00AA34DC">
        <w:rPr>
          <w:noProof/>
        </w:rPr>
        <w:t>v</w:t>
      </w:r>
      <w:r w:rsidR="00474E7C" w:rsidRPr="00474E7C">
        <w:rPr>
          <w:noProof/>
        </w:rPr>
        <w:t>ol. 24</w:t>
      </w:r>
      <w:r w:rsidR="00AA34DC">
        <w:rPr>
          <w:noProof/>
        </w:rPr>
        <w:t>,</w:t>
      </w:r>
      <w:r w:rsidR="00474E7C" w:rsidRPr="00474E7C">
        <w:rPr>
          <w:noProof/>
        </w:rPr>
        <w:t xml:space="preserve"> </w:t>
      </w:r>
      <w:r w:rsidR="00AA34DC">
        <w:rPr>
          <w:noProof/>
        </w:rPr>
        <w:t>n</w:t>
      </w:r>
      <w:r w:rsidR="00474E7C" w:rsidRPr="00474E7C">
        <w:rPr>
          <w:noProof/>
        </w:rPr>
        <w:t>o. 1, pp. 28</w:t>
      </w:r>
      <w:r w:rsidR="00AA34DC" w:rsidRPr="0075005B">
        <w:rPr>
          <w:noProof/>
        </w:rPr>
        <w:t>–</w:t>
      </w:r>
      <w:r w:rsidR="00474E7C" w:rsidRPr="00474E7C">
        <w:rPr>
          <w:noProof/>
        </w:rPr>
        <w:t>42</w:t>
      </w:r>
      <w:r w:rsidR="00474E7C">
        <w:rPr>
          <w:noProof/>
        </w:rPr>
        <w:t>, 2015.</w:t>
      </w:r>
    </w:p>
    <w:p w14:paraId="1D99B8C5" w14:textId="5520B7B5" w:rsidR="00037128" w:rsidRPr="0075005B" w:rsidRDefault="00037128" w:rsidP="002B1F7A">
      <w:pPr>
        <w:autoSpaceDE w:val="0"/>
        <w:autoSpaceDN w:val="0"/>
        <w:adjustRightInd w:val="0"/>
        <w:snapToGrid w:val="0"/>
        <w:spacing w:line="276" w:lineRule="auto"/>
        <w:ind w:left="567" w:hanging="567"/>
        <w:jc w:val="both"/>
        <w:rPr>
          <w:noProof/>
        </w:rPr>
      </w:pPr>
      <w:r w:rsidRPr="0075005B">
        <w:rPr>
          <w:noProof/>
        </w:rPr>
        <w:t>[</w:t>
      </w:r>
      <w:r w:rsidR="0024222D" w:rsidRPr="0075005B">
        <w:rPr>
          <w:noProof/>
        </w:rPr>
        <w:t>84</w:t>
      </w:r>
      <w:r w:rsidRPr="0075005B">
        <w:rPr>
          <w:noProof/>
        </w:rPr>
        <w:t>]</w:t>
      </w:r>
      <w:r w:rsidRPr="0075005B">
        <w:rPr>
          <w:noProof/>
        </w:rPr>
        <w:tab/>
        <w:t>E. Fischer</w:t>
      </w:r>
      <w:r w:rsidR="007D3120">
        <w:rPr>
          <w:noProof/>
        </w:rPr>
        <w:t>,</w:t>
      </w:r>
      <w:r w:rsidRPr="0075005B">
        <w:rPr>
          <w:noProof/>
        </w:rPr>
        <w:t xml:space="preserve"> and A. R. Reuber, “Social interaction via new social media: (How) can interactions on Twitter affect effectual thinking and behavior?” </w:t>
      </w:r>
      <w:r w:rsidR="00A01D75" w:rsidRPr="005D52BA">
        <w:rPr>
          <w:i/>
          <w:iCs/>
          <w:noProof/>
        </w:rPr>
        <w:t>Journal of Business Venturing</w:t>
      </w:r>
      <w:r w:rsidR="007D3120">
        <w:rPr>
          <w:noProof/>
        </w:rPr>
        <w:t>,</w:t>
      </w:r>
      <w:r w:rsidRPr="0075005B">
        <w:rPr>
          <w:noProof/>
        </w:rPr>
        <w:t xml:space="preserve"> vol. 26, no. 1, pp. 1–18, 2011.</w:t>
      </w:r>
    </w:p>
    <w:p w14:paraId="2D522C8B" w14:textId="63349124" w:rsidR="00037128" w:rsidRPr="0075005B" w:rsidRDefault="00037128" w:rsidP="002B1F7A">
      <w:pPr>
        <w:autoSpaceDE w:val="0"/>
        <w:autoSpaceDN w:val="0"/>
        <w:adjustRightInd w:val="0"/>
        <w:snapToGrid w:val="0"/>
        <w:spacing w:line="276" w:lineRule="auto"/>
        <w:ind w:left="567" w:hanging="567"/>
        <w:jc w:val="both"/>
        <w:rPr>
          <w:noProof/>
        </w:rPr>
      </w:pPr>
      <w:r w:rsidRPr="0075005B">
        <w:rPr>
          <w:noProof/>
        </w:rPr>
        <w:t>[</w:t>
      </w:r>
      <w:r w:rsidR="0024222D" w:rsidRPr="0075005B">
        <w:rPr>
          <w:noProof/>
        </w:rPr>
        <w:t>85</w:t>
      </w:r>
      <w:r w:rsidRPr="0075005B">
        <w:rPr>
          <w:noProof/>
        </w:rPr>
        <w:t>]</w:t>
      </w:r>
      <w:r w:rsidRPr="0075005B">
        <w:rPr>
          <w:noProof/>
        </w:rPr>
        <w:tab/>
      </w:r>
      <w:r w:rsidRPr="000D1BC9">
        <w:rPr>
          <w:noProof/>
        </w:rPr>
        <w:t>N. Hajli,</w:t>
      </w:r>
      <w:r w:rsidRPr="0075005B">
        <w:rPr>
          <w:noProof/>
        </w:rPr>
        <w:t xml:space="preserve"> “Social commerce constructs and consumer’s intention to buy,” </w:t>
      </w:r>
      <w:r w:rsidR="000D1BC9" w:rsidRPr="005D52BA">
        <w:rPr>
          <w:i/>
          <w:iCs/>
          <w:noProof/>
        </w:rPr>
        <w:t>International Journal of Information Management</w:t>
      </w:r>
      <w:r w:rsidRPr="0075005B">
        <w:rPr>
          <w:noProof/>
        </w:rPr>
        <w:t>, vol. 35, no. 2, pp. 183–191, 2015.</w:t>
      </w:r>
    </w:p>
    <w:p w14:paraId="44839535" w14:textId="6CFD6E18" w:rsidR="00037128" w:rsidRPr="0075005B" w:rsidRDefault="00037128" w:rsidP="002B1F7A">
      <w:pPr>
        <w:autoSpaceDE w:val="0"/>
        <w:autoSpaceDN w:val="0"/>
        <w:adjustRightInd w:val="0"/>
        <w:snapToGrid w:val="0"/>
        <w:spacing w:line="276" w:lineRule="auto"/>
        <w:ind w:left="567" w:hanging="567"/>
        <w:jc w:val="both"/>
        <w:rPr>
          <w:noProof/>
        </w:rPr>
      </w:pPr>
      <w:r w:rsidRPr="0075005B">
        <w:rPr>
          <w:noProof/>
        </w:rPr>
        <w:t>[8</w:t>
      </w:r>
      <w:r w:rsidR="0024222D" w:rsidRPr="0075005B">
        <w:rPr>
          <w:noProof/>
        </w:rPr>
        <w:t>6</w:t>
      </w:r>
      <w:r w:rsidRPr="0075005B">
        <w:rPr>
          <w:noProof/>
        </w:rPr>
        <w:t>]</w:t>
      </w:r>
      <w:r w:rsidRPr="0075005B">
        <w:rPr>
          <w:noProof/>
        </w:rPr>
        <w:tab/>
        <w:t>T. Vukasovič, “Building successful brand by using social networking media</w:t>
      </w:r>
      <w:r w:rsidR="00FA2F4A">
        <w:rPr>
          <w:noProof/>
        </w:rPr>
        <w:t>,”</w:t>
      </w:r>
      <w:r w:rsidR="000D1BC9" w:rsidRPr="000D1BC9">
        <w:rPr>
          <w:noProof/>
        </w:rPr>
        <w:t xml:space="preserve"> </w:t>
      </w:r>
      <w:r w:rsidR="000D1BC9" w:rsidRPr="005D52BA">
        <w:rPr>
          <w:i/>
          <w:iCs/>
          <w:noProof/>
        </w:rPr>
        <w:t>Journal of Media and Communication Studies</w:t>
      </w:r>
      <w:r w:rsidRPr="0075005B">
        <w:rPr>
          <w:noProof/>
        </w:rPr>
        <w:t>, vol. 5, no. 6, pp. 56–63, 2013.</w:t>
      </w:r>
    </w:p>
    <w:p w14:paraId="43D51E3A" w14:textId="7A39519D" w:rsidR="0024222D" w:rsidRPr="0075005B" w:rsidRDefault="00600123" w:rsidP="002B1F7A">
      <w:pPr>
        <w:autoSpaceDE w:val="0"/>
        <w:autoSpaceDN w:val="0"/>
        <w:adjustRightInd w:val="0"/>
        <w:snapToGrid w:val="0"/>
        <w:spacing w:line="276" w:lineRule="auto"/>
        <w:ind w:left="567" w:hanging="567"/>
        <w:jc w:val="both"/>
        <w:rPr>
          <w:noProof/>
        </w:rPr>
      </w:pPr>
      <w:r w:rsidRPr="0075005B">
        <w:rPr>
          <w:noProof/>
        </w:rPr>
        <w:t xml:space="preserve">[87] </w:t>
      </w:r>
      <w:r w:rsidR="0017305F">
        <w:rPr>
          <w:noProof/>
        </w:rPr>
        <w:t xml:space="preserve">S. I. </w:t>
      </w:r>
      <w:r w:rsidRPr="0075005B">
        <w:rPr>
          <w:noProof/>
        </w:rPr>
        <w:t>Dubbelink</w:t>
      </w:r>
      <w:r w:rsidR="0017305F">
        <w:rPr>
          <w:noProof/>
        </w:rPr>
        <w:t xml:space="preserve">, </w:t>
      </w:r>
      <w:r w:rsidR="0017305F" w:rsidRPr="0017305F">
        <w:rPr>
          <w:noProof/>
        </w:rPr>
        <w:t>C</w:t>
      </w:r>
      <w:r w:rsidR="009B6007">
        <w:rPr>
          <w:noProof/>
        </w:rPr>
        <w:t>.</w:t>
      </w:r>
      <w:r w:rsidR="0017305F" w:rsidRPr="0017305F">
        <w:rPr>
          <w:noProof/>
        </w:rPr>
        <w:t xml:space="preserve"> Herrando</w:t>
      </w:r>
      <w:r w:rsidR="00FA2F4A">
        <w:rPr>
          <w:noProof/>
        </w:rPr>
        <w:t>,</w:t>
      </w:r>
      <w:r w:rsidR="009B6007">
        <w:rPr>
          <w:noProof/>
        </w:rPr>
        <w:t xml:space="preserve"> and </w:t>
      </w:r>
      <w:r w:rsidR="009B6007" w:rsidRPr="009B6007">
        <w:rPr>
          <w:noProof/>
        </w:rPr>
        <w:t>E</w:t>
      </w:r>
      <w:r w:rsidR="009B6007">
        <w:rPr>
          <w:noProof/>
        </w:rPr>
        <w:t>.</w:t>
      </w:r>
      <w:r w:rsidR="009B6007" w:rsidRPr="009B6007">
        <w:rPr>
          <w:noProof/>
        </w:rPr>
        <w:t xml:space="preserve"> Constantinides</w:t>
      </w:r>
      <w:r w:rsidR="009B6007">
        <w:rPr>
          <w:noProof/>
        </w:rPr>
        <w:t>, “</w:t>
      </w:r>
      <w:r w:rsidR="00FA2F4A">
        <w:rPr>
          <w:noProof/>
        </w:rPr>
        <w:t>S</w:t>
      </w:r>
      <w:r w:rsidR="00041A1A">
        <w:rPr>
          <w:noProof/>
        </w:rPr>
        <w:t>ocial media marketing as a branding strategy in extraordinary tim</w:t>
      </w:r>
      <w:r w:rsidR="009B6007">
        <w:rPr>
          <w:noProof/>
        </w:rPr>
        <w:t xml:space="preserve">es: Lessons from the COVID-19 </w:t>
      </w:r>
      <w:r w:rsidR="00041A1A">
        <w:rPr>
          <w:noProof/>
        </w:rPr>
        <w:t>p</w:t>
      </w:r>
      <w:r w:rsidR="009B6007">
        <w:rPr>
          <w:noProof/>
        </w:rPr>
        <w:t>andemic,”</w:t>
      </w:r>
      <w:r w:rsidR="00FA2F4A">
        <w:rPr>
          <w:noProof/>
        </w:rPr>
        <w:t xml:space="preserve"> </w:t>
      </w:r>
      <w:r w:rsidR="00FA2F4A" w:rsidRPr="005D52BA">
        <w:rPr>
          <w:i/>
          <w:iCs/>
          <w:noProof/>
        </w:rPr>
        <w:t>Sustainability</w:t>
      </w:r>
      <w:r w:rsidR="009B6007">
        <w:rPr>
          <w:noProof/>
        </w:rPr>
        <w:t>, vol. 13, pp. 1</w:t>
      </w:r>
      <w:r w:rsidR="00595925" w:rsidRPr="0075005B">
        <w:rPr>
          <w:noProof/>
        </w:rPr>
        <w:t>–</w:t>
      </w:r>
      <w:r w:rsidR="009B6007">
        <w:rPr>
          <w:noProof/>
        </w:rPr>
        <w:t xml:space="preserve">21, 2021. </w:t>
      </w:r>
      <w:r w:rsidRPr="0075005B">
        <w:rPr>
          <w:noProof/>
        </w:rPr>
        <w:t xml:space="preserve"> </w:t>
      </w:r>
    </w:p>
    <w:p w14:paraId="1F85BCEA" w14:textId="1727B3F6" w:rsidR="00600123" w:rsidRPr="0075005B" w:rsidRDefault="00600123" w:rsidP="002B1F7A">
      <w:pPr>
        <w:autoSpaceDE w:val="0"/>
        <w:autoSpaceDN w:val="0"/>
        <w:adjustRightInd w:val="0"/>
        <w:snapToGrid w:val="0"/>
        <w:spacing w:line="276" w:lineRule="auto"/>
        <w:ind w:left="567" w:hanging="567"/>
        <w:jc w:val="both"/>
        <w:rPr>
          <w:noProof/>
        </w:rPr>
      </w:pPr>
      <w:r w:rsidRPr="0075005B">
        <w:rPr>
          <w:noProof/>
        </w:rPr>
        <w:t xml:space="preserve">[88] </w:t>
      </w:r>
      <w:r w:rsidR="00041A1A">
        <w:rPr>
          <w:noProof/>
        </w:rPr>
        <w:t>A. N. Mason, J. Narcum</w:t>
      </w:r>
      <w:r w:rsidR="00595925">
        <w:rPr>
          <w:noProof/>
        </w:rPr>
        <w:t>,</w:t>
      </w:r>
      <w:r w:rsidR="00041A1A">
        <w:rPr>
          <w:noProof/>
        </w:rPr>
        <w:t xml:space="preserve"> and K. Mason, “Social media</w:t>
      </w:r>
      <w:r w:rsidR="0072537D">
        <w:rPr>
          <w:noProof/>
        </w:rPr>
        <w:t xml:space="preserve"> </w:t>
      </w:r>
      <w:r w:rsidR="00041A1A">
        <w:rPr>
          <w:noProof/>
        </w:rPr>
        <w:t>marketing gains importance after Covid-19,</w:t>
      </w:r>
      <w:r w:rsidR="0072537D">
        <w:rPr>
          <w:noProof/>
        </w:rPr>
        <w:t>”</w:t>
      </w:r>
      <w:r w:rsidR="00041A1A">
        <w:rPr>
          <w:noProof/>
        </w:rPr>
        <w:t xml:space="preserve"> </w:t>
      </w:r>
      <w:r w:rsidR="00041A1A" w:rsidRPr="005D52BA">
        <w:rPr>
          <w:i/>
          <w:iCs/>
          <w:noProof/>
        </w:rPr>
        <w:t>Cogent Business &amp; Management</w:t>
      </w:r>
      <w:r w:rsidR="00041A1A">
        <w:rPr>
          <w:noProof/>
        </w:rPr>
        <w:t xml:space="preserve">, </w:t>
      </w:r>
      <w:r w:rsidR="0072537D">
        <w:rPr>
          <w:noProof/>
        </w:rPr>
        <w:t xml:space="preserve">vol. </w:t>
      </w:r>
      <w:r w:rsidR="00041A1A">
        <w:rPr>
          <w:noProof/>
        </w:rPr>
        <w:t>8</w:t>
      </w:r>
      <w:r w:rsidR="0072537D">
        <w:rPr>
          <w:noProof/>
        </w:rPr>
        <w:t xml:space="preserve">, no. </w:t>
      </w:r>
      <w:r w:rsidR="00041A1A">
        <w:rPr>
          <w:noProof/>
        </w:rPr>
        <w:t xml:space="preserve">1, </w:t>
      </w:r>
      <w:r w:rsidR="0072537D">
        <w:rPr>
          <w:noProof/>
        </w:rPr>
        <w:t>pp. 1</w:t>
      </w:r>
      <w:r w:rsidR="00595925" w:rsidRPr="0075005B">
        <w:rPr>
          <w:noProof/>
        </w:rPr>
        <w:t>–</w:t>
      </w:r>
      <w:r w:rsidR="0072537D">
        <w:rPr>
          <w:noProof/>
        </w:rPr>
        <w:t>17.</w:t>
      </w:r>
    </w:p>
    <w:p w14:paraId="06FFDB63" w14:textId="6223282A" w:rsidR="00037128" w:rsidRPr="0075005B" w:rsidRDefault="00037128" w:rsidP="002B1F7A">
      <w:pPr>
        <w:autoSpaceDE w:val="0"/>
        <w:autoSpaceDN w:val="0"/>
        <w:adjustRightInd w:val="0"/>
        <w:snapToGrid w:val="0"/>
        <w:spacing w:line="276" w:lineRule="auto"/>
        <w:ind w:left="567" w:hanging="567"/>
        <w:jc w:val="both"/>
        <w:rPr>
          <w:noProof/>
        </w:rPr>
      </w:pPr>
      <w:r w:rsidRPr="0075005B">
        <w:rPr>
          <w:noProof/>
        </w:rPr>
        <w:t>[8</w:t>
      </w:r>
      <w:r w:rsidR="00544C19" w:rsidRPr="0075005B">
        <w:rPr>
          <w:noProof/>
        </w:rPr>
        <w:t>9</w:t>
      </w:r>
      <w:r w:rsidRPr="0075005B">
        <w:rPr>
          <w:noProof/>
        </w:rPr>
        <w:t>]</w:t>
      </w:r>
      <w:r w:rsidRPr="0075005B">
        <w:rPr>
          <w:noProof/>
        </w:rPr>
        <w:tab/>
        <w:t>J</w:t>
      </w:r>
      <w:r w:rsidR="00302C1E" w:rsidRPr="0075005B">
        <w:rPr>
          <w:noProof/>
        </w:rPr>
        <w:t xml:space="preserve">. Yu, D. Moran, </w:t>
      </w:r>
      <w:r w:rsidR="00595925">
        <w:rPr>
          <w:noProof/>
        </w:rPr>
        <w:t>a</w:t>
      </w:r>
      <w:r w:rsidR="00302C1E" w:rsidRPr="0075005B">
        <w:rPr>
          <w:noProof/>
        </w:rPr>
        <w:t>nd L. C. Sanjaya</w:t>
      </w:r>
      <w:r w:rsidRPr="0075005B">
        <w:rPr>
          <w:noProof/>
        </w:rPr>
        <w:t xml:space="preserve">, “Customer </w:t>
      </w:r>
      <w:r w:rsidR="00515B3B" w:rsidRPr="0075005B">
        <w:rPr>
          <w:noProof/>
        </w:rPr>
        <w:t>brand engagement as a new component of service value and supply chain in the social media age</w:t>
      </w:r>
      <w:r w:rsidRPr="0075005B">
        <w:rPr>
          <w:noProof/>
        </w:rPr>
        <w:t xml:space="preserve">,” </w:t>
      </w:r>
      <w:r w:rsidR="00484945" w:rsidRPr="005D52BA">
        <w:rPr>
          <w:i/>
          <w:iCs/>
          <w:noProof/>
        </w:rPr>
        <w:t>DEStech Transactions on Computer Science and Engineering</w:t>
      </w:r>
      <w:r w:rsidR="00484945">
        <w:rPr>
          <w:noProof/>
        </w:rPr>
        <w:t>,</w:t>
      </w:r>
      <w:r w:rsidRPr="0075005B">
        <w:rPr>
          <w:noProof/>
        </w:rPr>
        <w:t xml:space="preserve"> pp. 374–380, 2018.</w:t>
      </w:r>
    </w:p>
    <w:p w14:paraId="2090233C" w14:textId="34B4AF95" w:rsidR="00037128" w:rsidRPr="0075005B" w:rsidRDefault="00037128" w:rsidP="002B1F7A">
      <w:pPr>
        <w:autoSpaceDE w:val="0"/>
        <w:autoSpaceDN w:val="0"/>
        <w:adjustRightInd w:val="0"/>
        <w:snapToGrid w:val="0"/>
        <w:spacing w:line="276" w:lineRule="auto"/>
        <w:ind w:left="567" w:hanging="567"/>
        <w:jc w:val="both"/>
        <w:rPr>
          <w:noProof/>
        </w:rPr>
      </w:pPr>
      <w:r w:rsidRPr="0075005B">
        <w:rPr>
          <w:noProof/>
        </w:rPr>
        <w:t>[</w:t>
      </w:r>
      <w:r w:rsidR="007641F4" w:rsidRPr="0075005B">
        <w:rPr>
          <w:noProof/>
        </w:rPr>
        <w:t>90</w:t>
      </w:r>
      <w:r w:rsidRPr="0075005B">
        <w:rPr>
          <w:noProof/>
        </w:rPr>
        <w:t>]</w:t>
      </w:r>
      <w:r w:rsidRPr="0075005B">
        <w:rPr>
          <w:noProof/>
        </w:rPr>
        <w:tab/>
        <w:t xml:space="preserve">C. France, B. Merrilees, and D. Miller, “An integrated model of customer-brand engagement: Drivers and consequences,” </w:t>
      </w:r>
      <w:r w:rsidR="0066237D" w:rsidRPr="005D52BA">
        <w:rPr>
          <w:i/>
          <w:iCs/>
          <w:noProof/>
        </w:rPr>
        <w:t>Journal of Brand Management</w:t>
      </w:r>
      <w:r w:rsidR="0066237D">
        <w:rPr>
          <w:noProof/>
        </w:rPr>
        <w:t>,</w:t>
      </w:r>
      <w:r w:rsidR="0066237D" w:rsidRPr="0066237D">
        <w:rPr>
          <w:noProof/>
        </w:rPr>
        <w:t xml:space="preserve"> </w:t>
      </w:r>
      <w:r w:rsidRPr="0075005B">
        <w:rPr>
          <w:noProof/>
        </w:rPr>
        <w:t>vol. 23, no. 2, pp. 119–136, 2016.</w:t>
      </w:r>
    </w:p>
    <w:p w14:paraId="54A46619" w14:textId="259F277C" w:rsidR="00037128" w:rsidRPr="0075005B" w:rsidRDefault="00037128" w:rsidP="002B1F7A">
      <w:pPr>
        <w:autoSpaceDE w:val="0"/>
        <w:autoSpaceDN w:val="0"/>
        <w:adjustRightInd w:val="0"/>
        <w:snapToGrid w:val="0"/>
        <w:spacing w:line="276" w:lineRule="auto"/>
        <w:ind w:left="567" w:hanging="567"/>
        <w:jc w:val="both"/>
        <w:rPr>
          <w:noProof/>
        </w:rPr>
      </w:pPr>
      <w:r w:rsidRPr="0075005B">
        <w:rPr>
          <w:noProof/>
        </w:rPr>
        <w:t>[</w:t>
      </w:r>
      <w:r w:rsidR="007641F4" w:rsidRPr="0075005B">
        <w:rPr>
          <w:noProof/>
        </w:rPr>
        <w:t>91</w:t>
      </w:r>
      <w:r w:rsidRPr="0075005B">
        <w:rPr>
          <w:noProof/>
        </w:rPr>
        <w:t>]</w:t>
      </w:r>
      <w:r w:rsidRPr="0075005B">
        <w:rPr>
          <w:noProof/>
        </w:rPr>
        <w:tab/>
        <w:t>L. D. Hollebeek, M. S. Glynn, and R. J. Brodie, “Consumer brand engagement in social media: Conceptualization, scale development and validation</w:t>
      </w:r>
      <w:r w:rsidRPr="005D52BA">
        <w:rPr>
          <w:i/>
          <w:iCs/>
          <w:noProof/>
        </w:rPr>
        <w:t xml:space="preserve">,” </w:t>
      </w:r>
      <w:r w:rsidR="0066237D" w:rsidRPr="005D52BA">
        <w:rPr>
          <w:i/>
          <w:iCs/>
          <w:noProof/>
        </w:rPr>
        <w:t>Journal of Interactive Marketing</w:t>
      </w:r>
      <w:r w:rsidRPr="0075005B">
        <w:rPr>
          <w:noProof/>
        </w:rPr>
        <w:t>, vol. 28, no. 2, pp. 149–165, 2014.</w:t>
      </w:r>
    </w:p>
    <w:p w14:paraId="41EDBADA" w14:textId="4961FDD4" w:rsidR="00037128" w:rsidRPr="0075005B" w:rsidRDefault="00037128" w:rsidP="002B1F7A">
      <w:pPr>
        <w:autoSpaceDE w:val="0"/>
        <w:autoSpaceDN w:val="0"/>
        <w:adjustRightInd w:val="0"/>
        <w:snapToGrid w:val="0"/>
        <w:spacing w:line="276" w:lineRule="auto"/>
        <w:ind w:left="567" w:hanging="567"/>
        <w:jc w:val="both"/>
        <w:rPr>
          <w:noProof/>
        </w:rPr>
      </w:pPr>
      <w:r w:rsidRPr="0075005B">
        <w:rPr>
          <w:noProof/>
        </w:rPr>
        <w:t>[</w:t>
      </w:r>
      <w:r w:rsidR="007641F4" w:rsidRPr="0075005B">
        <w:rPr>
          <w:noProof/>
        </w:rPr>
        <w:t>92</w:t>
      </w:r>
      <w:r w:rsidRPr="0075005B">
        <w:rPr>
          <w:noProof/>
        </w:rPr>
        <w:t>]</w:t>
      </w:r>
      <w:r w:rsidRPr="0075005B">
        <w:rPr>
          <w:noProof/>
        </w:rPr>
        <w:tab/>
        <w:t xml:space="preserve">V. Kumar, B. Rajan, S. Gupta, and I. D. Pozza, “Customer engagement in service,” </w:t>
      </w:r>
      <w:r w:rsidR="0066237D" w:rsidRPr="005D52BA">
        <w:rPr>
          <w:i/>
          <w:iCs/>
          <w:noProof/>
        </w:rPr>
        <w:t>Journal of the Academy of Marketing Science</w:t>
      </w:r>
      <w:r w:rsidRPr="0075005B">
        <w:rPr>
          <w:noProof/>
        </w:rPr>
        <w:t>, vol. 47, no. 1, pp. 138–160, 2019.</w:t>
      </w:r>
    </w:p>
    <w:p w14:paraId="58261B01" w14:textId="54E04CC4" w:rsidR="00037128" w:rsidRPr="0075005B" w:rsidRDefault="00037128" w:rsidP="002B1F7A">
      <w:pPr>
        <w:autoSpaceDE w:val="0"/>
        <w:autoSpaceDN w:val="0"/>
        <w:adjustRightInd w:val="0"/>
        <w:snapToGrid w:val="0"/>
        <w:spacing w:line="276" w:lineRule="auto"/>
        <w:ind w:left="567" w:hanging="567"/>
        <w:jc w:val="both"/>
        <w:rPr>
          <w:noProof/>
        </w:rPr>
      </w:pPr>
      <w:r w:rsidRPr="0075005B">
        <w:rPr>
          <w:noProof/>
        </w:rPr>
        <w:t>[</w:t>
      </w:r>
      <w:r w:rsidR="009C0A52" w:rsidRPr="0075005B">
        <w:rPr>
          <w:noProof/>
        </w:rPr>
        <w:t>93</w:t>
      </w:r>
      <w:r w:rsidRPr="0075005B">
        <w:rPr>
          <w:noProof/>
        </w:rPr>
        <w:t>]</w:t>
      </w:r>
      <w:r w:rsidRPr="0075005B">
        <w:rPr>
          <w:noProof/>
        </w:rPr>
        <w:tab/>
        <w:t xml:space="preserve">A. Dwivedi, “A higher-order model of consumer brand engagement and its </w:t>
      </w:r>
      <w:r w:rsidRPr="0075005B">
        <w:rPr>
          <w:noProof/>
        </w:rPr>
        <w:lastRenderedPageBreak/>
        <w:t xml:space="preserve">impact on loyalty intentions,” </w:t>
      </w:r>
      <w:r w:rsidR="0066237D" w:rsidRPr="005D52BA">
        <w:rPr>
          <w:i/>
          <w:iCs/>
          <w:noProof/>
        </w:rPr>
        <w:t>Journal of Retailing and Consumer Services</w:t>
      </w:r>
      <w:r w:rsidRPr="0075005B">
        <w:rPr>
          <w:noProof/>
        </w:rPr>
        <w:t>, vol. 24, no. C, pp. 100–109, 2015.</w:t>
      </w:r>
    </w:p>
    <w:p w14:paraId="48E6DF16" w14:textId="17813C39" w:rsidR="00037128" w:rsidRPr="0075005B" w:rsidRDefault="00037128" w:rsidP="002B1F7A">
      <w:pPr>
        <w:autoSpaceDE w:val="0"/>
        <w:autoSpaceDN w:val="0"/>
        <w:adjustRightInd w:val="0"/>
        <w:snapToGrid w:val="0"/>
        <w:spacing w:line="276" w:lineRule="auto"/>
        <w:ind w:left="567" w:hanging="567"/>
        <w:jc w:val="both"/>
        <w:rPr>
          <w:noProof/>
        </w:rPr>
      </w:pPr>
      <w:r w:rsidRPr="0075005B">
        <w:rPr>
          <w:noProof/>
        </w:rPr>
        <w:t>[</w:t>
      </w:r>
      <w:r w:rsidR="00C229D1" w:rsidRPr="0075005B">
        <w:rPr>
          <w:noProof/>
        </w:rPr>
        <w:t>94</w:t>
      </w:r>
      <w:r w:rsidRPr="0075005B">
        <w:rPr>
          <w:noProof/>
        </w:rPr>
        <w:t>]</w:t>
      </w:r>
      <w:r w:rsidRPr="0075005B">
        <w:rPr>
          <w:noProof/>
        </w:rPr>
        <w:tab/>
        <w:t xml:space="preserve">C. Prentice, X. Wang, and S. M. C. Loureiro, “The influence of brand experience and service quality on customer engagement,” </w:t>
      </w:r>
      <w:r w:rsidR="00EF2DE5" w:rsidRPr="005D52BA">
        <w:rPr>
          <w:i/>
          <w:iCs/>
          <w:noProof/>
        </w:rPr>
        <w:t>Journal of Retailing and Consumer Services</w:t>
      </w:r>
      <w:r w:rsidR="00EF2DE5">
        <w:rPr>
          <w:noProof/>
        </w:rPr>
        <w:t xml:space="preserve">, </w:t>
      </w:r>
      <w:r w:rsidRPr="0075005B">
        <w:rPr>
          <w:noProof/>
        </w:rPr>
        <w:t>vol. 50, pp. 50–59, 2019.</w:t>
      </w:r>
    </w:p>
    <w:p w14:paraId="5C093425" w14:textId="55C4F984" w:rsidR="00037128" w:rsidRPr="0075005B" w:rsidRDefault="00037128" w:rsidP="002B1F7A">
      <w:pPr>
        <w:autoSpaceDE w:val="0"/>
        <w:autoSpaceDN w:val="0"/>
        <w:adjustRightInd w:val="0"/>
        <w:snapToGrid w:val="0"/>
        <w:spacing w:line="276" w:lineRule="auto"/>
        <w:ind w:left="567" w:hanging="567"/>
        <w:jc w:val="both"/>
        <w:rPr>
          <w:noProof/>
        </w:rPr>
      </w:pPr>
      <w:r w:rsidRPr="0075005B">
        <w:rPr>
          <w:noProof/>
        </w:rPr>
        <w:t>[</w:t>
      </w:r>
      <w:r w:rsidR="00C229D1" w:rsidRPr="0075005B">
        <w:rPr>
          <w:noProof/>
        </w:rPr>
        <w:t>95</w:t>
      </w:r>
      <w:r w:rsidRPr="0075005B">
        <w:rPr>
          <w:noProof/>
        </w:rPr>
        <w:t>]</w:t>
      </w:r>
      <w:r w:rsidRPr="0075005B">
        <w:rPr>
          <w:noProof/>
        </w:rPr>
        <w:tab/>
        <w:t xml:space="preserve">V. M. Lima, H. A. R. Irigaray, and C. Lourenco, “Consumer engagement on social media: </w:t>
      </w:r>
      <w:r w:rsidR="001C0FF2">
        <w:rPr>
          <w:noProof/>
        </w:rPr>
        <w:t>I</w:t>
      </w:r>
      <w:r w:rsidRPr="0075005B">
        <w:rPr>
          <w:noProof/>
        </w:rPr>
        <w:t xml:space="preserve">nsights from a virtual brand community,” </w:t>
      </w:r>
      <w:r w:rsidR="00337B3A" w:rsidRPr="005D52BA">
        <w:rPr>
          <w:i/>
          <w:iCs/>
          <w:noProof/>
        </w:rPr>
        <w:t>Qualitative Market Research</w:t>
      </w:r>
      <w:r w:rsidRPr="0075005B">
        <w:rPr>
          <w:noProof/>
        </w:rPr>
        <w:t>, vol. 22, no. 1, pp. 14–32, 2019.</w:t>
      </w:r>
    </w:p>
    <w:p w14:paraId="68225185" w14:textId="12FAFA1D" w:rsidR="00037128" w:rsidRPr="0075005B" w:rsidRDefault="00037128" w:rsidP="002B1F7A">
      <w:pPr>
        <w:autoSpaceDE w:val="0"/>
        <w:autoSpaceDN w:val="0"/>
        <w:adjustRightInd w:val="0"/>
        <w:snapToGrid w:val="0"/>
        <w:spacing w:line="276" w:lineRule="auto"/>
        <w:ind w:left="567" w:hanging="567"/>
        <w:jc w:val="both"/>
        <w:rPr>
          <w:noProof/>
        </w:rPr>
      </w:pPr>
      <w:r w:rsidRPr="0075005B">
        <w:rPr>
          <w:noProof/>
        </w:rPr>
        <w:t>[</w:t>
      </w:r>
      <w:r w:rsidR="00C229D1" w:rsidRPr="0075005B">
        <w:rPr>
          <w:noProof/>
        </w:rPr>
        <w:t>96</w:t>
      </w:r>
      <w:r w:rsidRPr="0075005B">
        <w:rPr>
          <w:noProof/>
        </w:rPr>
        <w:t>]</w:t>
      </w:r>
      <w:r w:rsidRPr="0075005B">
        <w:rPr>
          <w:noProof/>
        </w:rPr>
        <w:tab/>
        <w:t xml:space="preserve">C. Leckie, M. W. Nyadzayo, and L. W. Johnson, “Antecedents of consumer brand engagement and brand loyalty,” </w:t>
      </w:r>
      <w:r w:rsidR="00337B3A" w:rsidRPr="005D52BA">
        <w:rPr>
          <w:i/>
          <w:iCs/>
          <w:noProof/>
        </w:rPr>
        <w:t>Journal of Marketing Management</w:t>
      </w:r>
      <w:r w:rsidRPr="0075005B">
        <w:rPr>
          <w:noProof/>
        </w:rPr>
        <w:t>, vol. 32, no. 5–6, pp. 558–578, 2016.</w:t>
      </w:r>
    </w:p>
    <w:p w14:paraId="079E529B" w14:textId="26BF9999" w:rsidR="00037128" w:rsidRPr="0075005B" w:rsidRDefault="00037128" w:rsidP="002B1F7A">
      <w:pPr>
        <w:autoSpaceDE w:val="0"/>
        <w:autoSpaceDN w:val="0"/>
        <w:adjustRightInd w:val="0"/>
        <w:snapToGrid w:val="0"/>
        <w:spacing w:line="276" w:lineRule="auto"/>
        <w:ind w:left="567" w:hanging="567"/>
        <w:jc w:val="both"/>
        <w:rPr>
          <w:noProof/>
        </w:rPr>
      </w:pPr>
      <w:r w:rsidRPr="0075005B">
        <w:rPr>
          <w:noProof/>
        </w:rPr>
        <w:t>[</w:t>
      </w:r>
      <w:r w:rsidR="00B30823" w:rsidRPr="0075005B">
        <w:rPr>
          <w:noProof/>
        </w:rPr>
        <w:t>97</w:t>
      </w:r>
      <w:r w:rsidRPr="0075005B">
        <w:rPr>
          <w:noProof/>
        </w:rPr>
        <w:t>]</w:t>
      </w:r>
      <w:r w:rsidRPr="0075005B">
        <w:rPr>
          <w:noProof/>
        </w:rPr>
        <w:tab/>
        <w:t>J. U. Islam</w:t>
      </w:r>
      <w:r w:rsidR="004469D5">
        <w:rPr>
          <w:noProof/>
        </w:rPr>
        <w:t>,</w:t>
      </w:r>
      <w:r w:rsidRPr="0075005B">
        <w:rPr>
          <w:noProof/>
        </w:rPr>
        <w:t xml:space="preserve"> and Z. Rahman, “The transpiring journey of customer engagement research in marketing: A systematic review of the past decade,” </w:t>
      </w:r>
      <w:r w:rsidR="00337B3A" w:rsidRPr="005D52BA">
        <w:rPr>
          <w:i/>
          <w:iCs/>
          <w:noProof/>
        </w:rPr>
        <w:t>Management Decision</w:t>
      </w:r>
      <w:r w:rsidRPr="0075005B">
        <w:rPr>
          <w:noProof/>
        </w:rPr>
        <w:t>, vol. 54, no. 8, pp. 2008–2034, 2016.</w:t>
      </w:r>
    </w:p>
    <w:p w14:paraId="5FD3BE60" w14:textId="1F744DF6" w:rsidR="00037128" w:rsidRPr="0075005B" w:rsidRDefault="00037128" w:rsidP="002B1F7A">
      <w:pPr>
        <w:autoSpaceDE w:val="0"/>
        <w:autoSpaceDN w:val="0"/>
        <w:adjustRightInd w:val="0"/>
        <w:snapToGrid w:val="0"/>
        <w:spacing w:line="276" w:lineRule="auto"/>
        <w:ind w:left="567" w:hanging="567"/>
        <w:jc w:val="both"/>
        <w:rPr>
          <w:noProof/>
        </w:rPr>
      </w:pPr>
      <w:r w:rsidRPr="0075005B">
        <w:rPr>
          <w:noProof/>
        </w:rPr>
        <w:t>[9</w:t>
      </w:r>
      <w:r w:rsidR="00610ED6" w:rsidRPr="0075005B">
        <w:rPr>
          <w:noProof/>
        </w:rPr>
        <w:t>8</w:t>
      </w:r>
      <w:r w:rsidRPr="0075005B">
        <w:rPr>
          <w:noProof/>
        </w:rPr>
        <w:t>]</w:t>
      </w:r>
      <w:r w:rsidRPr="0075005B">
        <w:rPr>
          <w:noProof/>
        </w:rPr>
        <w:tab/>
        <w:t>V. Kumar</w:t>
      </w:r>
      <w:r w:rsidR="004469D5">
        <w:rPr>
          <w:noProof/>
        </w:rPr>
        <w:t>,</w:t>
      </w:r>
      <w:r w:rsidRPr="0075005B">
        <w:rPr>
          <w:noProof/>
        </w:rPr>
        <w:t xml:space="preserve"> and A. Pansari, “Competitive advantage through engagement,” </w:t>
      </w:r>
      <w:r w:rsidRPr="00E973BB">
        <w:rPr>
          <w:i/>
          <w:iCs/>
          <w:noProof/>
        </w:rPr>
        <w:t>J</w:t>
      </w:r>
      <w:r w:rsidR="00337B3A" w:rsidRPr="00E973BB">
        <w:rPr>
          <w:i/>
          <w:iCs/>
          <w:noProof/>
        </w:rPr>
        <w:t>ournal of Marketing Research</w:t>
      </w:r>
      <w:r w:rsidRPr="0075005B">
        <w:rPr>
          <w:noProof/>
        </w:rPr>
        <w:t>, vol. 53, no. 4, pp. 497–514, 2016.</w:t>
      </w:r>
    </w:p>
    <w:p w14:paraId="593B604F" w14:textId="5D90C719" w:rsidR="00037128" w:rsidRPr="0075005B" w:rsidRDefault="00037128" w:rsidP="002B1F7A">
      <w:pPr>
        <w:autoSpaceDE w:val="0"/>
        <w:autoSpaceDN w:val="0"/>
        <w:adjustRightInd w:val="0"/>
        <w:snapToGrid w:val="0"/>
        <w:spacing w:line="276" w:lineRule="auto"/>
        <w:ind w:left="567" w:hanging="567"/>
        <w:jc w:val="both"/>
        <w:rPr>
          <w:noProof/>
        </w:rPr>
      </w:pPr>
      <w:r w:rsidRPr="0075005B">
        <w:rPr>
          <w:noProof/>
        </w:rPr>
        <w:t>[9</w:t>
      </w:r>
      <w:r w:rsidR="007B254A" w:rsidRPr="0075005B">
        <w:rPr>
          <w:noProof/>
        </w:rPr>
        <w:t>9</w:t>
      </w:r>
      <w:r w:rsidRPr="0075005B">
        <w:rPr>
          <w:noProof/>
        </w:rPr>
        <w:t>]</w:t>
      </w:r>
      <w:r w:rsidRPr="0075005B">
        <w:rPr>
          <w:noProof/>
        </w:rPr>
        <w:tab/>
        <w:t xml:space="preserve">A. S. Oertzen, G. Odekerken-Schröder, and B. Mager, “Driving users’ behaviours and engagement in co-creating services,” </w:t>
      </w:r>
      <w:r w:rsidR="00242CDD" w:rsidRPr="00E973BB">
        <w:rPr>
          <w:i/>
          <w:iCs/>
          <w:noProof/>
        </w:rPr>
        <w:t>Journal of Services Marketing</w:t>
      </w:r>
      <w:r w:rsidRPr="0075005B">
        <w:rPr>
          <w:noProof/>
        </w:rPr>
        <w:t>, vol. 34, no. 4, pp. 549–573, 2020.</w:t>
      </w:r>
    </w:p>
    <w:p w14:paraId="55EAA511" w14:textId="317D2310" w:rsidR="00037128" w:rsidRPr="0075005B" w:rsidRDefault="00037128" w:rsidP="002B1F7A">
      <w:pPr>
        <w:autoSpaceDE w:val="0"/>
        <w:autoSpaceDN w:val="0"/>
        <w:adjustRightInd w:val="0"/>
        <w:snapToGrid w:val="0"/>
        <w:spacing w:line="276" w:lineRule="auto"/>
        <w:ind w:left="567" w:hanging="567"/>
        <w:jc w:val="both"/>
        <w:rPr>
          <w:noProof/>
        </w:rPr>
      </w:pPr>
      <w:r w:rsidRPr="0075005B">
        <w:rPr>
          <w:noProof/>
        </w:rPr>
        <w:t>[</w:t>
      </w:r>
      <w:r w:rsidR="007B254A" w:rsidRPr="0075005B">
        <w:rPr>
          <w:noProof/>
        </w:rPr>
        <w:t>100</w:t>
      </w:r>
      <w:r w:rsidRPr="0075005B">
        <w:rPr>
          <w:noProof/>
        </w:rPr>
        <w:t>]</w:t>
      </w:r>
      <w:r w:rsidR="002B1F7A">
        <w:rPr>
          <w:rFonts w:hint="eastAsia"/>
          <w:noProof/>
        </w:rPr>
        <w:t xml:space="preserve"> </w:t>
      </w:r>
      <w:r w:rsidRPr="0075005B">
        <w:rPr>
          <w:noProof/>
        </w:rPr>
        <w:t xml:space="preserve">M. </w:t>
      </w:r>
      <w:r w:rsidR="00242CDD">
        <w:rPr>
          <w:noProof/>
        </w:rPr>
        <w:t xml:space="preserve">K. </w:t>
      </w:r>
      <w:r w:rsidRPr="0075005B">
        <w:rPr>
          <w:noProof/>
        </w:rPr>
        <w:t xml:space="preserve">Clark, C. </w:t>
      </w:r>
      <w:r w:rsidR="00242CDD">
        <w:rPr>
          <w:noProof/>
        </w:rPr>
        <w:t xml:space="preserve">R. </w:t>
      </w:r>
      <w:r w:rsidRPr="0075005B">
        <w:rPr>
          <w:noProof/>
        </w:rPr>
        <w:t xml:space="preserve">Lages, and L. </w:t>
      </w:r>
      <w:r w:rsidR="00242CDD">
        <w:rPr>
          <w:noProof/>
        </w:rPr>
        <w:t xml:space="preserve">D. </w:t>
      </w:r>
      <w:r w:rsidRPr="0075005B">
        <w:rPr>
          <w:noProof/>
        </w:rPr>
        <w:t xml:space="preserve">Hollebeek, “Friend or foe? Customer engagement’s value-based effects on fellow customers and the firm,” </w:t>
      </w:r>
      <w:r w:rsidR="00242CDD" w:rsidRPr="00E973BB">
        <w:rPr>
          <w:i/>
          <w:iCs/>
          <w:noProof/>
        </w:rPr>
        <w:t>Journal of Business Research</w:t>
      </w:r>
      <w:r w:rsidR="00242CDD">
        <w:rPr>
          <w:noProof/>
        </w:rPr>
        <w:t xml:space="preserve">, vol. 121, pp. 549-556, </w:t>
      </w:r>
      <w:r w:rsidRPr="0075005B">
        <w:rPr>
          <w:noProof/>
        </w:rPr>
        <w:t>2020.</w:t>
      </w:r>
    </w:p>
    <w:p w14:paraId="25CB6C5F" w14:textId="5F67F05E" w:rsidR="00037128" w:rsidRPr="0075005B" w:rsidRDefault="00037128" w:rsidP="002B1F7A">
      <w:pPr>
        <w:autoSpaceDE w:val="0"/>
        <w:autoSpaceDN w:val="0"/>
        <w:adjustRightInd w:val="0"/>
        <w:snapToGrid w:val="0"/>
        <w:spacing w:line="276" w:lineRule="auto"/>
        <w:ind w:left="567" w:hanging="567"/>
        <w:jc w:val="both"/>
        <w:rPr>
          <w:noProof/>
        </w:rPr>
      </w:pPr>
      <w:r w:rsidRPr="0075005B">
        <w:rPr>
          <w:noProof/>
        </w:rPr>
        <w:t>[</w:t>
      </w:r>
      <w:r w:rsidR="007B254A" w:rsidRPr="0075005B">
        <w:rPr>
          <w:noProof/>
        </w:rPr>
        <w:t>101</w:t>
      </w:r>
      <w:r w:rsidRPr="0075005B">
        <w:rPr>
          <w:noProof/>
        </w:rPr>
        <w:t>]</w:t>
      </w:r>
      <w:r w:rsidR="002B1F7A">
        <w:rPr>
          <w:rFonts w:hint="eastAsia"/>
          <w:noProof/>
        </w:rPr>
        <w:t xml:space="preserve"> </w:t>
      </w:r>
      <w:r w:rsidRPr="0075005B">
        <w:rPr>
          <w:noProof/>
        </w:rPr>
        <w:t xml:space="preserve">İ. Kırcova, Y. Yaman, and Ş. G. Köse, “Instagram, Facebook or Twitter: </w:t>
      </w:r>
      <w:r w:rsidR="0008704F">
        <w:rPr>
          <w:noProof/>
        </w:rPr>
        <w:t>W</w:t>
      </w:r>
      <w:r w:rsidRPr="0075005B">
        <w:rPr>
          <w:noProof/>
        </w:rPr>
        <w:t xml:space="preserve">hich engages best? A comparative study of consumer brand engagement and social commerce purchase intention,” </w:t>
      </w:r>
      <w:r w:rsidR="003A28D3" w:rsidRPr="00E973BB">
        <w:rPr>
          <w:i/>
          <w:iCs/>
          <w:noProof/>
        </w:rPr>
        <w:t>European Journal of Economics and Business Studies</w:t>
      </w:r>
      <w:r w:rsidRPr="0075005B">
        <w:rPr>
          <w:noProof/>
        </w:rPr>
        <w:t>, vol. 10, pp. 279–289, 2018.</w:t>
      </w:r>
    </w:p>
    <w:p w14:paraId="08094145" w14:textId="619A8022" w:rsidR="00037128" w:rsidRPr="0075005B" w:rsidRDefault="00037128" w:rsidP="002B1F7A">
      <w:pPr>
        <w:autoSpaceDE w:val="0"/>
        <w:autoSpaceDN w:val="0"/>
        <w:adjustRightInd w:val="0"/>
        <w:snapToGrid w:val="0"/>
        <w:spacing w:line="276" w:lineRule="auto"/>
        <w:ind w:left="567" w:hanging="567"/>
        <w:jc w:val="both"/>
        <w:rPr>
          <w:noProof/>
        </w:rPr>
      </w:pPr>
      <w:r w:rsidRPr="0075005B">
        <w:rPr>
          <w:noProof/>
        </w:rPr>
        <w:t>[</w:t>
      </w:r>
      <w:r w:rsidR="007B254A" w:rsidRPr="0075005B">
        <w:rPr>
          <w:noProof/>
        </w:rPr>
        <w:t>102</w:t>
      </w:r>
      <w:r w:rsidRPr="0075005B">
        <w:rPr>
          <w:noProof/>
        </w:rPr>
        <w:t>]</w:t>
      </w:r>
      <w:r w:rsidR="002B1F7A">
        <w:rPr>
          <w:rFonts w:hint="eastAsia"/>
          <w:noProof/>
        </w:rPr>
        <w:t xml:space="preserve"> </w:t>
      </w:r>
      <w:r w:rsidRPr="0075005B">
        <w:rPr>
          <w:noProof/>
        </w:rPr>
        <w:t xml:space="preserve">K. </w:t>
      </w:r>
      <w:r w:rsidR="00752DBB">
        <w:rPr>
          <w:noProof/>
        </w:rPr>
        <w:t xml:space="preserve">P. W. D. R. </w:t>
      </w:r>
      <w:r w:rsidRPr="0075005B">
        <w:rPr>
          <w:noProof/>
        </w:rPr>
        <w:t>Weerasinghe, “</w:t>
      </w:r>
      <w:r w:rsidR="00990EA5" w:rsidRPr="0075005B">
        <w:rPr>
          <w:noProof/>
        </w:rPr>
        <w:t>Impact</w:t>
      </w:r>
      <w:r w:rsidRPr="0075005B">
        <w:rPr>
          <w:noProof/>
        </w:rPr>
        <w:t xml:space="preserve"> of </w:t>
      </w:r>
      <w:r w:rsidR="0008704F" w:rsidRPr="0075005B">
        <w:rPr>
          <w:noProof/>
        </w:rPr>
        <w:t>content marketing towards the customer online engagement</w:t>
      </w:r>
      <w:r w:rsidRPr="0075005B">
        <w:rPr>
          <w:noProof/>
        </w:rPr>
        <w:t xml:space="preserve">,” </w:t>
      </w:r>
      <w:r w:rsidR="007B634E" w:rsidRPr="00E973BB">
        <w:rPr>
          <w:i/>
          <w:iCs/>
          <w:noProof/>
        </w:rPr>
        <w:t>International Journal of Business, Economics and Management</w:t>
      </w:r>
      <w:r w:rsidRPr="0075005B">
        <w:rPr>
          <w:noProof/>
        </w:rPr>
        <w:t>, vol. 2, no. 3, pp. 217–2</w:t>
      </w:r>
      <w:r w:rsidR="007B634E">
        <w:rPr>
          <w:noProof/>
        </w:rPr>
        <w:t>24</w:t>
      </w:r>
      <w:r w:rsidRPr="0075005B">
        <w:rPr>
          <w:noProof/>
        </w:rPr>
        <w:t>, 2019.</w:t>
      </w:r>
    </w:p>
    <w:p w14:paraId="6619B5DA" w14:textId="7F3292A2" w:rsidR="00037128" w:rsidRPr="0075005B" w:rsidRDefault="00037128" w:rsidP="002B1F7A">
      <w:pPr>
        <w:autoSpaceDE w:val="0"/>
        <w:autoSpaceDN w:val="0"/>
        <w:adjustRightInd w:val="0"/>
        <w:snapToGrid w:val="0"/>
        <w:spacing w:line="276" w:lineRule="auto"/>
        <w:ind w:left="567" w:hanging="567"/>
        <w:jc w:val="both"/>
        <w:rPr>
          <w:noProof/>
        </w:rPr>
      </w:pPr>
      <w:r w:rsidRPr="0075005B">
        <w:rPr>
          <w:noProof/>
        </w:rPr>
        <w:t>[</w:t>
      </w:r>
      <w:r w:rsidR="00472D32" w:rsidRPr="0075005B">
        <w:rPr>
          <w:noProof/>
        </w:rPr>
        <w:t>103</w:t>
      </w:r>
      <w:r w:rsidRPr="0075005B">
        <w:rPr>
          <w:noProof/>
        </w:rPr>
        <w:t>]</w:t>
      </w:r>
      <w:r w:rsidR="002B1F7A">
        <w:rPr>
          <w:rFonts w:hint="eastAsia"/>
          <w:noProof/>
        </w:rPr>
        <w:t xml:space="preserve"> </w:t>
      </w:r>
      <w:r w:rsidRPr="0075005B">
        <w:rPr>
          <w:noProof/>
        </w:rPr>
        <w:t xml:space="preserve">I. Khan, Z. Rahman, and M. Fatma, “The role of customer brand engagement and brand experience in online banking,” </w:t>
      </w:r>
      <w:r w:rsidR="00EB5EF2" w:rsidRPr="00E973BB">
        <w:rPr>
          <w:i/>
          <w:iCs/>
          <w:noProof/>
        </w:rPr>
        <w:t>International Journal of Bank Marketing</w:t>
      </w:r>
      <w:r w:rsidRPr="0075005B">
        <w:rPr>
          <w:noProof/>
        </w:rPr>
        <w:t>, vol. 34, no. 7, pp. 1025–1041, 2016.</w:t>
      </w:r>
    </w:p>
    <w:p w14:paraId="03625879" w14:textId="52303B79" w:rsidR="00037128" w:rsidRPr="0075005B" w:rsidRDefault="00037128" w:rsidP="002B1F7A">
      <w:pPr>
        <w:autoSpaceDE w:val="0"/>
        <w:autoSpaceDN w:val="0"/>
        <w:adjustRightInd w:val="0"/>
        <w:snapToGrid w:val="0"/>
        <w:spacing w:line="276" w:lineRule="auto"/>
        <w:ind w:left="567" w:hanging="567"/>
        <w:jc w:val="both"/>
        <w:rPr>
          <w:noProof/>
        </w:rPr>
      </w:pPr>
      <w:r w:rsidRPr="0075005B">
        <w:rPr>
          <w:noProof/>
        </w:rPr>
        <w:t>[</w:t>
      </w:r>
      <w:r w:rsidR="00472D32" w:rsidRPr="0075005B">
        <w:rPr>
          <w:noProof/>
        </w:rPr>
        <w:t>104</w:t>
      </w:r>
      <w:r w:rsidRPr="0075005B">
        <w:rPr>
          <w:noProof/>
        </w:rPr>
        <w:t>]</w:t>
      </w:r>
      <w:r w:rsidR="002B1F7A">
        <w:rPr>
          <w:rFonts w:hint="eastAsia"/>
          <w:noProof/>
        </w:rPr>
        <w:t xml:space="preserve"> </w:t>
      </w:r>
      <w:r w:rsidRPr="0075005B">
        <w:rPr>
          <w:noProof/>
        </w:rPr>
        <w:t xml:space="preserve">W. Yuniari, </w:t>
      </w:r>
      <w:r w:rsidR="00C7203D">
        <w:rPr>
          <w:noProof/>
        </w:rPr>
        <w:t>N. N. K. Yasa</w:t>
      </w:r>
      <w:r w:rsidR="0008704F">
        <w:rPr>
          <w:noProof/>
        </w:rPr>
        <w:t>,</w:t>
      </w:r>
      <w:r w:rsidR="00C7203D">
        <w:rPr>
          <w:noProof/>
        </w:rPr>
        <w:t xml:space="preserve"> and K. Giantari, </w:t>
      </w:r>
      <w:r w:rsidRPr="0075005B">
        <w:rPr>
          <w:noProof/>
        </w:rPr>
        <w:t xml:space="preserve">“The </w:t>
      </w:r>
      <w:r w:rsidR="00C7203D" w:rsidRPr="0075005B">
        <w:rPr>
          <w:noProof/>
        </w:rPr>
        <w:t>role of customer brand engagement and affective brand commitment in mediating the relationship between value congruity and brand loyalty</w:t>
      </w:r>
      <w:r w:rsidRPr="0075005B">
        <w:rPr>
          <w:noProof/>
        </w:rPr>
        <w:t xml:space="preserve">,” </w:t>
      </w:r>
      <w:r w:rsidR="00C7203D" w:rsidRPr="00E973BB">
        <w:rPr>
          <w:i/>
          <w:iCs/>
          <w:noProof/>
        </w:rPr>
        <w:t>Journal of Advanced Research in Dynamical and Control Systems</w:t>
      </w:r>
      <w:r w:rsidRPr="0075005B">
        <w:rPr>
          <w:noProof/>
        </w:rPr>
        <w:t>, vol. 12, no. SP4, pp. 1963–1973, 2020.</w:t>
      </w:r>
    </w:p>
    <w:p w14:paraId="6EE8B920" w14:textId="1F667D15" w:rsidR="00037128" w:rsidRPr="0075005B" w:rsidRDefault="00037128" w:rsidP="002B1F7A">
      <w:pPr>
        <w:autoSpaceDE w:val="0"/>
        <w:autoSpaceDN w:val="0"/>
        <w:adjustRightInd w:val="0"/>
        <w:snapToGrid w:val="0"/>
        <w:spacing w:line="276" w:lineRule="auto"/>
        <w:ind w:left="567" w:hanging="567"/>
        <w:jc w:val="both"/>
        <w:rPr>
          <w:noProof/>
        </w:rPr>
      </w:pPr>
      <w:r w:rsidRPr="0075005B">
        <w:rPr>
          <w:noProof/>
        </w:rPr>
        <w:t>[</w:t>
      </w:r>
      <w:r w:rsidR="00472D32" w:rsidRPr="0075005B">
        <w:rPr>
          <w:noProof/>
        </w:rPr>
        <w:t>105</w:t>
      </w:r>
      <w:r w:rsidRPr="0075005B">
        <w:rPr>
          <w:noProof/>
        </w:rPr>
        <w:t>]</w:t>
      </w:r>
      <w:r w:rsidR="002B1F7A">
        <w:rPr>
          <w:rFonts w:hint="eastAsia"/>
          <w:noProof/>
        </w:rPr>
        <w:t xml:space="preserve"> </w:t>
      </w:r>
      <w:r w:rsidRPr="0075005B">
        <w:rPr>
          <w:noProof/>
        </w:rPr>
        <w:t xml:space="preserve">J. Hepola, H. Karjaluoto, and A. Hintikka, “The effect of sensory brand experience and involvement on brand equity directly and indirectly through consumer brand engagement,” </w:t>
      </w:r>
      <w:r w:rsidR="00022B3E" w:rsidRPr="00E973BB">
        <w:rPr>
          <w:i/>
          <w:iCs/>
          <w:noProof/>
        </w:rPr>
        <w:t>Journal of Product &amp; Brand Management</w:t>
      </w:r>
      <w:r w:rsidRPr="0075005B">
        <w:rPr>
          <w:noProof/>
        </w:rPr>
        <w:t>, vol. 26, no. 3, pp. 282–293, 2017.</w:t>
      </w:r>
    </w:p>
    <w:p w14:paraId="7112F00A" w14:textId="39D9463A" w:rsidR="00037128" w:rsidRPr="0075005B" w:rsidRDefault="00037128" w:rsidP="002B1F7A">
      <w:pPr>
        <w:autoSpaceDE w:val="0"/>
        <w:autoSpaceDN w:val="0"/>
        <w:adjustRightInd w:val="0"/>
        <w:snapToGrid w:val="0"/>
        <w:spacing w:line="276" w:lineRule="auto"/>
        <w:ind w:left="567" w:hanging="567"/>
        <w:jc w:val="both"/>
        <w:rPr>
          <w:noProof/>
        </w:rPr>
      </w:pPr>
      <w:r w:rsidRPr="0075005B">
        <w:rPr>
          <w:noProof/>
        </w:rPr>
        <w:t>[</w:t>
      </w:r>
      <w:r w:rsidR="00472D32" w:rsidRPr="0075005B">
        <w:rPr>
          <w:noProof/>
        </w:rPr>
        <w:t>106</w:t>
      </w:r>
      <w:r w:rsidRPr="0075005B">
        <w:rPr>
          <w:noProof/>
        </w:rPr>
        <w:t>]</w:t>
      </w:r>
      <w:r w:rsidR="002B1F7A">
        <w:rPr>
          <w:rFonts w:hint="eastAsia"/>
          <w:noProof/>
        </w:rPr>
        <w:t xml:space="preserve"> </w:t>
      </w:r>
      <w:r w:rsidRPr="0075005B">
        <w:rPr>
          <w:noProof/>
        </w:rPr>
        <w:t>S. B. M. Situmorang</w:t>
      </w:r>
      <w:r w:rsidR="0008704F">
        <w:rPr>
          <w:noProof/>
        </w:rPr>
        <w:t>,</w:t>
      </w:r>
      <w:r w:rsidRPr="0075005B">
        <w:rPr>
          <w:noProof/>
        </w:rPr>
        <w:t xml:space="preserve"> and D. T. H. Aruan, “The </w:t>
      </w:r>
      <w:r w:rsidR="0008704F" w:rsidRPr="0075005B">
        <w:rPr>
          <w:noProof/>
        </w:rPr>
        <w:t>role of customer brand engagement on brand loyalty in the usage of virtual hotel operator</w:t>
      </w:r>
      <w:r w:rsidR="0008704F">
        <w:rPr>
          <w:noProof/>
        </w:rPr>
        <w:t>,”</w:t>
      </w:r>
      <w:r w:rsidR="00CE6CB0" w:rsidRPr="00CE6CB0">
        <w:rPr>
          <w:noProof/>
        </w:rPr>
        <w:t xml:space="preserve"> </w:t>
      </w:r>
      <w:r w:rsidR="00CE6CB0" w:rsidRPr="002B1F7A">
        <w:rPr>
          <w:noProof/>
        </w:rPr>
        <w:t>Proceedings of the International Conference on Business and Engineering Management (ICONBEM 2021)</w:t>
      </w:r>
      <w:r w:rsidRPr="0075005B">
        <w:rPr>
          <w:noProof/>
        </w:rPr>
        <w:t>, vol. 177, pp. 101–109, 2021.</w:t>
      </w:r>
    </w:p>
    <w:p w14:paraId="7E8FB3BA" w14:textId="28B6D948" w:rsidR="00037128" w:rsidRPr="0075005B" w:rsidRDefault="00037128" w:rsidP="002B1F7A">
      <w:pPr>
        <w:autoSpaceDE w:val="0"/>
        <w:autoSpaceDN w:val="0"/>
        <w:adjustRightInd w:val="0"/>
        <w:snapToGrid w:val="0"/>
        <w:spacing w:line="276" w:lineRule="auto"/>
        <w:ind w:left="567" w:hanging="567"/>
        <w:jc w:val="both"/>
        <w:rPr>
          <w:noProof/>
        </w:rPr>
      </w:pPr>
      <w:r w:rsidRPr="0075005B">
        <w:rPr>
          <w:noProof/>
        </w:rPr>
        <w:lastRenderedPageBreak/>
        <w:t>[</w:t>
      </w:r>
      <w:r w:rsidR="00472D32" w:rsidRPr="0075005B">
        <w:rPr>
          <w:noProof/>
        </w:rPr>
        <w:t>107</w:t>
      </w:r>
      <w:r w:rsidRPr="0075005B">
        <w:rPr>
          <w:noProof/>
        </w:rPr>
        <w:t>]</w:t>
      </w:r>
      <w:r w:rsidR="002B1F7A">
        <w:rPr>
          <w:rFonts w:hint="eastAsia"/>
          <w:noProof/>
        </w:rPr>
        <w:t xml:space="preserve"> </w:t>
      </w:r>
      <w:r w:rsidRPr="0075005B">
        <w:rPr>
          <w:noProof/>
        </w:rPr>
        <w:t>V. Barger, J. W. Peltier, and D. E. Schultz, “Social media and consumer engagement: a review and research agenda</w:t>
      </w:r>
      <w:r w:rsidRPr="002B1F7A">
        <w:rPr>
          <w:noProof/>
        </w:rPr>
        <w:t xml:space="preserve">,” </w:t>
      </w:r>
      <w:r w:rsidR="00CE6CB0" w:rsidRPr="00E973BB">
        <w:rPr>
          <w:i/>
          <w:iCs/>
          <w:noProof/>
        </w:rPr>
        <w:t>Journal of Research in Interactive Marketing</w:t>
      </w:r>
      <w:r w:rsidRPr="0075005B">
        <w:rPr>
          <w:noProof/>
        </w:rPr>
        <w:t>, vol. 10, no. 4, pp. 268–287, 2016.</w:t>
      </w:r>
    </w:p>
    <w:p w14:paraId="4F0C2A44" w14:textId="4FB8A3BD" w:rsidR="00472D32" w:rsidRPr="0075005B" w:rsidRDefault="000C67AC" w:rsidP="002B1F7A">
      <w:pPr>
        <w:autoSpaceDE w:val="0"/>
        <w:autoSpaceDN w:val="0"/>
        <w:adjustRightInd w:val="0"/>
        <w:snapToGrid w:val="0"/>
        <w:spacing w:line="276" w:lineRule="auto"/>
        <w:ind w:left="567" w:hanging="567"/>
        <w:jc w:val="both"/>
        <w:rPr>
          <w:noProof/>
        </w:rPr>
      </w:pPr>
      <w:r w:rsidRPr="0075005B">
        <w:rPr>
          <w:noProof/>
        </w:rPr>
        <w:t xml:space="preserve">[108] </w:t>
      </w:r>
      <w:r w:rsidR="006711B2">
        <w:rPr>
          <w:noProof/>
        </w:rPr>
        <w:t xml:space="preserve">S. </w:t>
      </w:r>
      <w:r w:rsidRPr="0075005B">
        <w:rPr>
          <w:noProof/>
        </w:rPr>
        <w:t>Santos</w:t>
      </w:r>
      <w:r w:rsidR="006711B2">
        <w:rPr>
          <w:noProof/>
        </w:rPr>
        <w:t xml:space="preserve">, P. E. Santo, </w:t>
      </w:r>
      <w:r w:rsidR="00FF3010">
        <w:rPr>
          <w:noProof/>
        </w:rPr>
        <w:t xml:space="preserve">and </w:t>
      </w:r>
      <w:r w:rsidR="006711B2">
        <w:rPr>
          <w:noProof/>
        </w:rPr>
        <w:t xml:space="preserve">L. Augusto, “The role of customer engagement in the COVID-19 era,” </w:t>
      </w:r>
      <w:r w:rsidR="00967F36" w:rsidRPr="002B1F7A">
        <w:rPr>
          <w:noProof/>
        </w:rPr>
        <w:t xml:space="preserve">Chapter 5: </w:t>
      </w:r>
      <w:r w:rsidR="006711B2" w:rsidRPr="002B1F7A">
        <w:rPr>
          <w:noProof/>
        </w:rPr>
        <w:t>Insights, Innovation, and Analytics for Optimal Customer Engagemen</w:t>
      </w:r>
      <w:r w:rsidR="006711B2" w:rsidRPr="006711B2">
        <w:rPr>
          <w:noProof/>
        </w:rPr>
        <w:t>t</w:t>
      </w:r>
      <w:r w:rsidR="006711B2">
        <w:rPr>
          <w:noProof/>
        </w:rPr>
        <w:t>, pp.91</w:t>
      </w:r>
      <w:r w:rsidR="00FF3010" w:rsidRPr="0075005B">
        <w:rPr>
          <w:noProof/>
        </w:rPr>
        <w:t>–</w:t>
      </w:r>
      <w:r w:rsidR="006711B2">
        <w:rPr>
          <w:noProof/>
        </w:rPr>
        <w:t xml:space="preserve">116, </w:t>
      </w:r>
      <w:r w:rsidRPr="0075005B">
        <w:rPr>
          <w:noProof/>
        </w:rPr>
        <w:t>2021.</w:t>
      </w:r>
    </w:p>
    <w:p w14:paraId="69EEEFC3" w14:textId="1D27FD70" w:rsidR="00037128" w:rsidRPr="0075005B" w:rsidRDefault="00037128" w:rsidP="002B1F7A">
      <w:pPr>
        <w:autoSpaceDE w:val="0"/>
        <w:autoSpaceDN w:val="0"/>
        <w:adjustRightInd w:val="0"/>
        <w:snapToGrid w:val="0"/>
        <w:spacing w:line="276" w:lineRule="auto"/>
        <w:ind w:left="567" w:hanging="567"/>
        <w:jc w:val="both"/>
        <w:rPr>
          <w:noProof/>
        </w:rPr>
      </w:pPr>
      <w:r w:rsidRPr="0075005B">
        <w:rPr>
          <w:noProof/>
        </w:rPr>
        <w:t>[1</w:t>
      </w:r>
      <w:r w:rsidR="002F169A" w:rsidRPr="0075005B">
        <w:rPr>
          <w:noProof/>
        </w:rPr>
        <w:t>09</w:t>
      </w:r>
      <w:r w:rsidRPr="0075005B">
        <w:rPr>
          <w:noProof/>
        </w:rPr>
        <w:t>] S. Jayasingh</w:t>
      </w:r>
      <w:r w:rsidR="00FF3010">
        <w:rPr>
          <w:noProof/>
        </w:rPr>
        <w:t>,</w:t>
      </w:r>
      <w:r w:rsidRPr="0075005B">
        <w:rPr>
          <w:noProof/>
        </w:rPr>
        <w:t xml:space="preserve"> and R. Venkatesh, “Customer engagement factors in Facebook brand pages,” </w:t>
      </w:r>
      <w:r w:rsidR="00656449" w:rsidRPr="00E973BB">
        <w:rPr>
          <w:i/>
          <w:iCs/>
          <w:noProof/>
        </w:rPr>
        <w:t>Asian Social Science</w:t>
      </w:r>
      <w:r w:rsidRPr="0075005B">
        <w:rPr>
          <w:noProof/>
        </w:rPr>
        <w:t>, vol. 11, no. 26, pp. 19–29, 2015.</w:t>
      </w:r>
    </w:p>
    <w:p w14:paraId="0E70FC29" w14:textId="22327CB1" w:rsidR="00037128" w:rsidRPr="0075005B" w:rsidRDefault="00037128" w:rsidP="002B1F7A">
      <w:pPr>
        <w:autoSpaceDE w:val="0"/>
        <w:autoSpaceDN w:val="0"/>
        <w:adjustRightInd w:val="0"/>
        <w:snapToGrid w:val="0"/>
        <w:spacing w:line="276" w:lineRule="auto"/>
        <w:ind w:left="567" w:hanging="567"/>
        <w:jc w:val="both"/>
        <w:rPr>
          <w:noProof/>
        </w:rPr>
      </w:pPr>
      <w:r w:rsidRPr="0075005B">
        <w:rPr>
          <w:noProof/>
        </w:rPr>
        <w:t>[1</w:t>
      </w:r>
      <w:r w:rsidR="002F169A" w:rsidRPr="0075005B">
        <w:rPr>
          <w:noProof/>
        </w:rPr>
        <w:t>10</w:t>
      </w:r>
      <w:r w:rsidRPr="0075005B">
        <w:rPr>
          <w:noProof/>
        </w:rPr>
        <w:t xml:space="preserve">] R. Hanna, A. Rohm, and V. L. Crittenden, “We’re all connected: The power of the social media ecosystem,” </w:t>
      </w:r>
      <w:r w:rsidR="00656449" w:rsidRPr="00E973BB">
        <w:rPr>
          <w:i/>
          <w:iCs/>
          <w:noProof/>
        </w:rPr>
        <w:t>Business Horizons</w:t>
      </w:r>
      <w:r w:rsidRPr="0075005B">
        <w:rPr>
          <w:noProof/>
        </w:rPr>
        <w:t>, vol. 54, no. 3, pp. 265–273, 2011.</w:t>
      </w:r>
    </w:p>
    <w:p w14:paraId="1F866F16" w14:textId="05E66553" w:rsidR="00037128" w:rsidRPr="0075005B" w:rsidRDefault="00037128" w:rsidP="002B1F7A">
      <w:pPr>
        <w:autoSpaceDE w:val="0"/>
        <w:autoSpaceDN w:val="0"/>
        <w:adjustRightInd w:val="0"/>
        <w:snapToGrid w:val="0"/>
        <w:spacing w:line="276" w:lineRule="auto"/>
        <w:ind w:left="567" w:hanging="567"/>
        <w:jc w:val="both"/>
        <w:rPr>
          <w:noProof/>
        </w:rPr>
      </w:pPr>
      <w:r w:rsidRPr="0075005B">
        <w:rPr>
          <w:noProof/>
        </w:rPr>
        <w:t>[1</w:t>
      </w:r>
      <w:r w:rsidR="00F62C0B" w:rsidRPr="0075005B">
        <w:rPr>
          <w:noProof/>
        </w:rPr>
        <w:t>11</w:t>
      </w:r>
      <w:r w:rsidRPr="0075005B">
        <w:rPr>
          <w:noProof/>
        </w:rPr>
        <w:t xml:space="preserve">] J. H. Kietzmann, K. Hermkens, I. P. McCarthy, and B. S. Silvestre, “Social media? Get serious! Understanding the functional building blocks of social media,” </w:t>
      </w:r>
      <w:r w:rsidR="00543D88" w:rsidRPr="00E973BB">
        <w:rPr>
          <w:i/>
          <w:iCs/>
          <w:noProof/>
        </w:rPr>
        <w:t>Business Horizons</w:t>
      </w:r>
      <w:r w:rsidRPr="0075005B">
        <w:rPr>
          <w:noProof/>
        </w:rPr>
        <w:t>, vol. 54, no. 3, pp. 241–251, 2011.</w:t>
      </w:r>
    </w:p>
    <w:p w14:paraId="03606FB2" w14:textId="456A6517" w:rsidR="00037128" w:rsidRPr="0075005B" w:rsidRDefault="00037128" w:rsidP="002B1F7A">
      <w:pPr>
        <w:autoSpaceDE w:val="0"/>
        <w:autoSpaceDN w:val="0"/>
        <w:adjustRightInd w:val="0"/>
        <w:snapToGrid w:val="0"/>
        <w:spacing w:line="276" w:lineRule="auto"/>
        <w:ind w:left="567" w:hanging="567"/>
        <w:jc w:val="both"/>
        <w:rPr>
          <w:noProof/>
        </w:rPr>
      </w:pPr>
      <w:r w:rsidRPr="0075005B">
        <w:rPr>
          <w:noProof/>
        </w:rPr>
        <w:t>[</w:t>
      </w:r>
      <w:r w:rsidR="00F62C0B" w:rsidRPr="0075005B">
        <w:rPr>
          <w:noProof/>
        </w:rPr>
        <w:t>112</w:t>
      </w:r>
      <w:r w:rsidRPr="0075005B">
        <w:rPr>
          <w:noProof/>
        </w:rPr>
        <w:t xml:space="preserve">] X. Y. Leung, B. Bai, and M. Erdem, “Hotel social media marketing: </w:t>
      </w:r>
      <w:r w:rsidR="00FF3010">
        <w:rPr>
          <w:noProof/>
        </w:rPr>
        <w:t>A</w:t>
      </w:r>
      <w:r w:rsidRPr="0075005B">
        <w:rPr>
          <w:noProof/>
        </w:rPr>
        <w:t xml:space="preserve"> study on message strategy and its effectiveness,” </w:t>
      </w:r>
      <w:r w:rsidR="00E262FB" w:rsidRPr="00E973BB">
        <w:rPr>
          <w:i/>
          <w:iCs/>
          <w:noProof/>
        </w:rPr>
        <w:t>Journal of Hospitality and Tourism Technology</w:t>
      </w:r>
      <w:r w:rsidRPr="0075005B">
        <w:rPr>
          <w:noProof/>
        </w:rPr>
        <w:t>, vol. 8, no. 2, pp. 239–255, 2017.</w:t>
      </w:r>
    </w:p>
    <w:p w14:paraId="25A9A4D5" w14:textId="25E55F19" w:rsidR="00037128" w:rsidRPr="0075005B" w:rsidRDefault="00037128" w:rsidP="002B1F7A">
      <w:pPr>
        <w:autoSpaceDE w:val="0"/>
        <w:autoSpaceDN w:val="0"/>
        <w:adjustRightInd w:val="0"/>
        <w:snapToGrid w:val="0"/>
        <w:spacing w:line="276" w:lineRule="auto"/>
        <w:ind w:left="567" w:hanging="567"/>
        <w:jc w:val="both"/>
        <w:rPr>
          <w:noProof/>
        </w:rPr>
      </w:pPr>
      <w:r w:rsidRPr="0075005B">
        <w:rPr>
          <w:noProof/>
        </w:rPr>
        <w:t>[</w:t>
      </w:r>
      <w:r w:rsidR="00304601" w:rsidRPr="0075005B">
        <w:rPr>
          <w:noProof/>
        </w:rPr>
        <w:t>113</w:t>
      </w:r>
      <w:r w:rsidRPr="0075005B">
        <w:rPr>
          <w:noProof/>
        </w:rPr>
        <w:t>] S. Bitter</w:t>
      </w:r>
      <w:r w:rsidR="00FF3010">
        <w:rPr>
          <w:noProof/>
        </w:rPr>
        <w:t>,</w:t>
      </w:r>
      <w:r w:rsidRPr="0075005B">
        <w:rPr>
          <w:noProof/>
        </w:rPr>
        <w:t xml:space="preserve"> and S. Grabner-Kräuter, “Customer </w:t>
      </w:r>
      <w:r w:rsidR="00FF3010" w:rsidRPr="0075005B">
        <w:rPr>
          <w:noProof/>
        </w:rPr>
        <w:t>engagement behavior</w:t>
      </w:r>
      <w:r w:rsidRPr="0075005B">
        <w:rPr>
          <w:noProof/>
        </w:rPr>
        <w:t xml:space="preserve">: Interacting with </w:t>
      </w:r>
      <w:r w:rsidR="00FF3010" w:rsidRPr="0075005B">
        <w:rPr>
          <w:noProof/>
        </w:rPr>
        <w:t xml:space="preserve">companies and brands on </w:t>
      </w:r>
      <w:r w:rsidRPr="0075005B">
        <w:rPr>
          <w:noProof/>
        </w:rPr>
        <w:t xml:space="preserve">Facebook,” </w:t>
      </w:r>
      <w:r w:rsidR="000108A2" w:rsidRPr="00E973BB">
        <w:rPr>
          <w:i/>
          <w:iCs/>
          <w:noProof/>
        </w:rPr>
        <w:t>Advances in Advertising Research</w:t>
      </w:r>
      <w:r w:rsidR="000108A2">
        <w:rPr>
          <w:noProof/>
        </w:rPr>
        <w:t xml:space="preserve">, </w:t>
      </w:r>
      <w:r w:rsidRPr="0075005B">
        <w:rPr>
          <w:noProof/>
        </w:rPr>
        <w:t>vol. IV, pp. 3–17, 2013.</w:t>
      </w:r>
    </w:p>
    <w:p w14:paraId="78253673" w14:textId="6B7DFD46" w:rsidR="00037128" w:rsidRPr="0075005B" w:rsidRDefault="00037128" w:rsidP="002B1F7A">
      <w:pPr>
        <w:autoSpaceDE w:val="0"/>
        <w:autoSpaceDN w:val="0"/>
        <w:adjustRightInd w:val="0"/>
        <w:snapToGrid w:val="0"/>
        <w:spacing w:line="276" w:lineRule="auto"/>
        <w:ind w:left="567" w:hanging="567"/>
        <w:jc w:val="both"/>
        <w:rPr>
          <w:noProof/>
        </w:rPr>
      </w:pPr>
      <w:r w:rsidRPr="0075005B">
        <w:rPr>
          <w:noProof/>
        </w:rPr>
        <w:t>[</w:t>
      </w:r>
      <w:r w:rsidR="008C736A" w:rsidRPr="0075005B">
        <w:rPr>
          <w:noProof/>
        </w:rPr>
        <w:t>114</w:t>
      </w:r>
      <w:r w:rsidRPr="0075005B">
        <w:rPr>
          <w:noProof/>
        </w:rPr>
        <w:t>] B. Schivinski</w:t>
      </w:r>
      <w:r w:rsidR="00FF3010">
        <w:rPr>
          <w:noProof/>
        </w:rPr>
        <w:t>,</w:t>
      </w:r>
      <w:r w:rsidRPr="0075005B">
        <w:rPr>
          <w:noProof/>
        </w:rPr>
        <w:t xml:space="preserve"> and D. Dabrowski, “The impact of brand communication on brand equity through Facebook,” </w:t>
      </w:r>
      <w:r w:rsidR="000108A2" w:rsidRPr="00E973BB">
        <w:rPr>
          <w:i/>
          <w:iCs/>
          <w:noProof/>
        </w:rPr>
        <w:t>Journal of Research in Interactive Marketing</w:t>
      </w:r>
      <w:r w:rsidRPr="0075005B">
        <w:rPr>
          <w:noProof/>
        </w:rPr>
        <w:t>, vol. 9, no. 1, pp. 31–53, 2015.</w:t>
      </w:r>
    </w:p>
    <w:p w14:paraId="46A6C706" w14:textId="5EB7A7FB" w:rsidR="00037128" w:rsidRPr="0075005B" w:rsidRDefault="00037128" w:rsidP="002B1F7A">
      <w:pPr>
        <w:autoSpaceDE w:val="0"/>
        <w:autoSpaceDN w:val="0"/>
        <w:adjustRightInd w:val="0"/>
        <w:snapToGrid w:val="0"/>
        <w:spacing w:line="276" w:lineRule="auto"/>
        <w:ind w:left="567" w:hanging="567"/>
        <w:jc w:val="both"/>
        <w:rPr>
          <w:noProof/>
        </w:rPr>
      </w:pPr>
      <w:r w:rsidRPr="0075005B">
        <w:rPr>
          <w:noProof/>
        </w:rPr>
        <w:t>[</w:t>
      </w:r>
      <w:r w:rsidR="003B4D59" w:rsidRPr="0075005B">
        <w:rPr>
          <w:noProof/>
        </w:rPr>
        <w:t>115</w:t>
      </w:r>
      <w:r w:rsidRPr="0075005B">
        <w:rPr>
          <w:noProof/>
        </w:rPr>
        <w:t>] N. Xi</w:t>
      </w:r>
      <w:r w:rsidR="005873C3">
        <w:rPr>
          <w:noProof/>
        </w:rPr>
        <w:t>,</w:t>
      </w:r>
      <w:r w:rsidRPr="0075005B">
        <w:rPr>
          <w:noProof/>
        </w:rPr>
        <w:t xml:space="preserve"> and J. Hamari, “The relationship between gamification, brand engagement and brand equity,” </w:t>
      </w:r>
      <w:r w:rsidR="000108A2" w:rsidRPr="002B1F7A">
        <w:rPr>
          <w:noProof/>
        </w:rPr>
        <w:t>The 52nd Hawaii International Conference on System Sciences</w:t>
      </w:r>
      <w:r w:rsidRPr="0075005B">
        <w:rPr>
          <w:noProof/>
        </w:rPr>
        <w:t>, pp. 812–821, 2019.</w:t>
      </w:r>
    </w:p>
    <w:p w14:paraId="072E04BB" w14:textId="7DEA2112" w:rsidR="00037128" w:rsidRPr="0075005B" w:rsidRDefault="00037128" w:rsidP="002B1F7A">
      <w:pPr>
        <w:autoSpaceDE w:val="0"/>
        <w:autoSpaceDN w:val="0"/>
        <w:adjustRightInd w:val="0"/>
        <w:snapToGrid w:val="0"/>
        <w:spacing w:line="276" w:lineRule="auto"/>
        <w:ind w:left="567" w:hanging="567"/>
        <w:jc w:val="both"/>
        <w:rPr>
          <w:noProof/>
        </w:rPr>
      </w:pPr>
      <w:r w:rsidRPr="0075005B">
        <w:rPr>
          <w:noProof/>
        </w:rPr>
        <w:t>[</w:t>
      </w:r>
      <w:r w:rsidR="00B2521F" w:rsidRPr="0075005B">
        <w:rPr>
          <w:noProof/>
        </w:rPr>
        <w:t>116</w:t>
      </w:r>
      <w:r w:rsidRPr="0075005B">
        <w:rPr>
          <w:noProof/>
        </w:rPr>
        <w:t>] P. Vanitha</w:t>
      </w:r>
      <w:r w:rsidR="005873C3">
        <w:rPr>
          <w:noProof/>
        </w:rPr>
        <w:t>,</w:t>
      </w:r>
      <w:r w:rsidRPr="0075005B">
        <w:rPr>
          <w:noProof/>
        </w:rPr>
        <w:t xml:space="preserve"> and S. Subramanian, “A </w:t>
      </w:r>
      <w:r w:rsidR="005873C3" w:rsidRPr="0075005B">
        <w:rPr>
          <w:noProof/>
        </w:rPr>
        <w:t>study on brand awareness and customer engagemen</w:t>
      </w:r>
      <w:r w:rsidRPr="0075005B">
        <w:rPr>
          <w:noProof/>
        </w:rPr>
        <w:t xml:space="preserve">t,” </w:t>
      </w:r>
      <w:r w:rsidR="00FE32AF" w:rsidRPr="00E973BB">
        <w:rPr>
          <w:i/>
          <w:iCs/>
          <w:noProof/>
        </w:rPr>
        <w:t>Indian Journal of Public Health Research &amp; Development</w:t>
      </w:r>
      <w:r w:rsidRPr="0075005B">
        <w:rPr>
          <w:noProof/>
        </w:rPr>
        <w:t>, vol. 11, no. 03, pp. 258–262, 2020.</w:t>
      </w:r>
    </w:p>
    <w:p w14:paraId="0B781B5B" w14:textId="4EB079FD" w:rsidR="00037128" w:rsidRPr="0075005B" w:rsidRDefault="002473FB" w:rsidP="002B1F7A">
      <w:pPr>
        <w:autoSpaceDE w:val="0"/>
        <w:autoSpaceDN w:val="0"/>
        <w:adjustRightInd w:val="0"/>
        <w:snapToGrid w:val="0"/>
        <w:spacing w:line="276" w:lineRule="auto"/>
        <w:ind w:left="567" w:hanging="567"/>
        <w:jc w:val="both"/>
        <w:rPr>
          <w:noProof/>
        </w:rPr>
      </w:pPr>
      <w:r w:rsidRPr="0075005B">
        <w:rPr>
          <w:noProof/>
        </w:rPr>
        <w:t>[117]</w:t>
      </w:r>
      <w:r w:rsidR="00037128" w:rsidRPr="0075005B">
        <w:rPr>
          <w:noProof/>
        </w:rPr>
        <w:t xml:space="preserve"> L. R. Men</w:t>
      </w:r>
      <w:r w:rsidR="004F630A">
        <w:rPr>
          <w:noProof/>
        </w:rPr>
        <w:t>,</w:t>
      </w:r>
      <w:r w:rsidR="00037128" w:rsidRPr="0075005B">
        <w:rPr>
          <w:noProof/>
        </w:rPr>
        <w:t xml:space="preserve"> and W</w:t>
      </w:r>
      <w:r w:rsidR="00FE32AF">
        <w:rPr>
          <w:noProof/>
        </w:rPr>
        <w:t>-</w:t>
      </w:r>
      <w:r w:rsidR="00037128" w:rsidRPr="0075005B">
        <w:rPr>
          <w:noProof/>
        </w:rPr>
        <w:t xml:space="preserve">H. S. Tsai, “Public engagement with CEOs on social media: Motivations and relational outcomes,” </w:t>
      </w:r>
      <w:r w:rsidR="00FE32AF" w:rsidRPr="00E973BB">
        <w:rPr>
          <w:i/>
          <w:iCs/>
          <w:noProof/>
        </w:rPr>
        <w:t>Public Relations Review</w:t>
      </w:r>
      <w:r w:rsidR="00037128" w:rsidRPr="0075005B">
        <w:rPr>
          <w:noProof/>
        </w:rPr>
        <w:t>, vol. 42, no. 5, pp. 932–942, 2016.</w:t>
      </w:r>
    </w:p>
    <w:p w14:paraId="19BE25FD" w14:textId="60D93FA2" w:rsidR="00037128" w:rsidRPr="0075005B" w:rsidRDefault="00037128" w:rsidP="002B1F7A">
      <w:pPr>
        <w:autoSpaceDE w:val="0"/>
        <w:autoSpaceDN w:val="0"/>
        <w:adjustRightInd w:val="0"/>
        <w:snapToGrid w:val="0"/>
        <w:spacing w:line="276" w:lineRule="auto"/>
        <w:ind w:left="567" w:hanging="567"/>
        <w:jc w:val="both"/>
        <w:rPr>
          <w:noProof/>
        </w:rPr>
      </w:pPr>
      <w:r w:rsidRPr="0075005B">
        <w:rPr>
          <w:noProof/>
        </w:rPr>
        <w:t>[</w:t>
      </w:r>
      <w:r w:rsidR="00576499" w:rsidRPr="0075005B">
        <w:rPr>
          <w:noProof/>
        </w:rPr>
        <w:t>118</w:t>
      </w:r>
      <w:r w:rsidRPr="0075005B">
        <w:rPr>
          <w:noProof/>
        </w:rPr>
        <w:t xml:space="preserve">] J. U. Islam, Z. Rahman, and L. D. Hollebeek, “Consumer engagement in online brand communities: </w:t>
      </w:r>
      <w:r w:rsidR="004F630A">
        <w:rPr>
          <w:noProof/>
        </w:rPr>
        <w:t>A</w:t>
      </w:r>
      <w:r w:rsidRPr="0075005B">
        <w:rPr>
          <w:noProof/>
        </w:rPr>
        <w:t xml:space="preserve"> solicitation of congruity theory,” </w:t>
      </w:r>
      <w:r w:rsidR="00981E80" w:rsidRPr="00E973BB">
        <w:rPr>
          <w:i/>
          <w:iCs/>
          <w:noProof/>
        </w:rPr>
        <w:t>Internet Research</w:t>
      </w:r>
      <w:r w:rsidRPr="0075005B">
        <w:rPr>
          <w:noProof/>
        </w:rPr>
        <w:t>, vol. 28, no. 1, pp. 23–45, 2018.</w:t>
      </w:r>
    </w:p>
    <w:p w14:paraId="2EC409AB" w14:textId="7083E587" w:rsidR="00037128" w:rsidRPr="0075005B" w:rsidRDefault="00037128" w:rsidP="002B1F7A">
      <w:pPr>
        <w:autoSpaceDE w:val="0"/>
        <w:autoSpaceDN w:val="0"/>
        <w:adjustRightInd w:val="0"/>
        <w:snapToGrid w:val="0"/>
        <w:spacing w:line="276" w:lineRule="auto"/>
        <w:ind w:left="567" w:hanging="567"/>
        <w:jc w:val="both"/>
        <w:rPr>
          <w:noProof/>
        </w:rPr>
      </w:pPr>
      <w:r w:rsidRPr="0075005B">
        <w:rPr>
          <w:noProof/>
        </w:rPr>
        <w:t>[11</w:t>
      </w:r>
      <w:r w:rsidR="003B72CC" w:rsidRPr="0075005B">
        <w:rPr>
          <w:noProof/>
        </w:rPr>
        <w:t>9</w:t>
      </w:r>
      <w:r w:rsidRPr="0075005B">
        <w:rPr>
          <w:noProof/>
        </w:rPr>
        <w:t xml:space="preserve">] R. Nurfitriana, S. Surachman, and A. S. Hussein, “The </w:t>
      </w:r>
      <w:r w:rsidR="004F630A" w:rsidRPr="0075005B">
        <w:rPr>
          <w:noProof/>
        </w:rPr>
        <w:t>influence of brand image and brand love on customer loyalty mediated by customer engagement</w:t>
      </w:r>
      <w:r w:rsidRPr="0075005B">
        <w:rPr>
          <w:noProof/>
        </w:rPr>
        <w:t xml:space="preserve">: Study on </w:t>
      </w:r>
      <w:r w:rsidR="00D50045">
        <w:rPr>
          <w:noProof/>
        </w:rPr>
        <w:t>c</w:t>
      </w:r>
      <w:r w:rsidRPr="0075005B">
        <w:rPr>
          <w:noProof/>
        </w:rPr>
        <w:t xml:space="preserve">onsumers of Wardah </w:t>
      </w:r>
      <w:r w:rsidR="00D50045">
        <w:rPr>
          <w:noProof/>
        </w:rPr>
        <w:t>c</w:t>
      </w:r>
      <w:r w:rsidRPr="0075005B">
        <w:rPr>
          <w:noProof/>
        </w:rPr>
        <w:t xml:space="preserve">osmetics,” </w:t>
      </w:r>
      <w:r w:rsidRPr="00E973BB">
        <w:rPr>
          <w:i/>
          <w:iCs/>
          <w:noProof/>
        </w:rPr>
        <w:t>Manag</w:t>
      </w:r>
      <w:r w:rsidR="00967F36" w:rsidRPr="00E973BB">
        <w:rPr>
          <w:i/>
          <w:iCs/>
          <w:noProof/>
        </w:rPr>
        <w:t>ement and Economics Journal</w:t>
      </w:r>
      <w:r w:rsidRPr="0075005B">
        <w:rPr>
          <w:noProof/>
        </w:rPr>
        <w:t>, vol. 4, no. 2, pp. 105–116, 2020.</w:t>
      </w:r>
    </w:p>
    <w:p w14:paraId="31B3A5C9" w14:textId="700AE890" w:rsidR="00037128" w:rsidRPr="0075005B" w:rsidRDefault="00037128" w:rsidP="002B1F7A">
      <w:pPr>
        <w:autoSpaceDE w:val="0"/>
        <w:autoSpaceDN w:val="0"/>
        <w:adjustRightInd w:val="0"/>
        <w:snapToGrid w:val="0"/>
        <w:spacing w:line="276" w:lineRule="auto"/>
        <w:ind w:left="567" w:hanging="567"/>
        <w:jc w:val="both"/>
        <w:rPr>
          <w:noProof/>
        </w:rPr>
      </w:pPr>
      <w:r w:rsidRPr="0075005B">
        <w:rPr>
          <w:noProof/>
        </w:rPr>
        <w:t>[</w:t>
      </w:r>
      <w:r w:rsidR="007B6D0A" w:rsidRPr="0075005B">
        <w:rPr>
          <w:noProof/>
        </w:rPr>
        <w:t>120</w:t>
      </w:r>
      <w:r w:rsidRPr="0075005B">
        <w:rPr>
          <w:noProof/>
        </w:rPr>
        <w:t xml:space="preserve">] I. Akhtar, </w:t>
      </w:r>
      <w:r w:rsidR="006143E0" w:rsidRPr="002B1F7A">
        <w:rPr>
          <w:noProof/>
        </w:rPr>
        <w:t>In book: Research in Social Science: Interdisciplinary Perspectives</w:t>
      </w:r>
      <w:r w:rsidR="006143E0" w:rsidRPr="006143E0">
        <w:rPr>
          <w:noProof/>
        </w:rPr>
        <w:t xml:space="preserve"> (pp.17)</w:t>
      </w:r>
      <w:r w:rsidR="007541CE">
        <w:rPr>
          <w:noProof/>
        </w:rPr>
        <w:t xml:space="preserve">, </w:t>
      </w:r>
      <w:r w:rsidR="006143E0" w:rsidRPr="006143E0">
        <w:rPr>
          <w:noProof/>
        </w:rPr>
        <w:t>Research Design</w:t>
      </w:r>
      <w:r w:rsidR="006143E0">
        <w:rPr>
          <w:noProof/>
        </w:rPr>
        <w:t xml:space="preserve"> </w:t>
      </w:r>
      <w:r w:rsidR="006143E0" w:rsidRPr="006143E0">
        <w:rPr>
          <w:noProof/>
        </w:rPr>
        <w:t>Publisher: Social research foundation, Kanpur, Indi</w:t>
      </w:r>
      <w:r w:rsidR="006143E0">
        <w:rPr>
          <w:noProof/>
        </w:rPr>
        <w:t>a</w:t>
      </w:r>
      <w:r w:rsidR="007541CE">
        <w:rPr>
          <w:noProof/>
        </w:rPr>
        <w:t xml:space="preserve">, 2016. </w:t>
      </w:r>
    </w:p>
    <w:p w14:paraId="53EBE07E" w14:textId="34EE17CE" w:rsidR="00037128" w:rsidRPr="0075005B" w:rsidRDefault="00037128" w:rsidP="002B1F7A">
      <w:pPr>
        <w:autoSpaceDE w:val="0"/>
        <w:autoSpaceDN w:val="0"/>
        <w:adjustRightInd w:val="0"/>
        <w:snapToGrid w:val="0"/>
        <w:spacing w:line="276" w:lineRule="auto"/>
        <w:ind w:left="567" w:hanging="567"/>
        <w:jc w:val="both"/>
        <w:rPr>
          <w:noProof/>
        </w:rPr>
      </w:pPr>
      <w:r w:rsidRPr="0075005B">
        <w:rPr>
          <w:noProof/>
        </w:rPr>
        <w:t>[1</w:t>
      </w:r>
      <w:r w:rsidR="007B6D0A" w:rsidRPr="0075005B">
        <w:rPr>
          <w:noProof/>
        </w:rPr>
        <w:t>21</w:t>
      </w:r>
      <w:r w:rsidRPr="0075005B">
        <w:rPr>
          <w:noProof/>
        </w:rPr>
        <w:t xml:space="preserve">] R. Ahuja, </w:t>
      </w:r>
      <w:r w:rsidRPr="002B1F7A">
        <w:rPr>
          <w:noProof/>
        </w:rPr>
        <w:t>Research Methodology</w:t>
      </w:r>
      <w:r w:rsidR="007541CE">
        <w:rPr>
          <w:noProof/>
        </w:rPr>
        <w:t>,</w:t>
      </w:r>
      <w:r w:rsidRPr="0075005B">
        <w:rPr>
          <w:noProof/>
        </w:rPr>
        <w:t xml:space="preserve"> New Delhi: Rawat Publication, 2010.</w:t>
      </w:r>
    </w:p>
    <w:p w14:paraId="1B101EC3" w14:textId="7B65F8A8" w:rsidR="00037128" w:rsidRPr="0075005B" w:rsidRDefault="00037128" w:rsidP="002B1F7A">
      <w:pPr>
        <w:autoSpaceDE w:val="0"/>
        <w:autoSpaceDN w:val="0"/>
        <w:adjustRightInd w:val="0"/>
        <w:snapToGrid w:val="0"/>
        <w:spacing w:line="276" w:lineRule="auto"/>
        <w:ind w:left="567" w:hanging="567"/>
        <w:jc w:val="both"/>
        <w:rPr>
          <w:noProof/>
        </w:rPr>
      </w:pPr>
      <w:r w:rsidRPr="0075005B">
        <w:rPr>
          <w:noProof/>
        </w:rPr>
        <w:t>[1</w:t>
      </w:r>
      <w:r w:rsidR="00D25D6B" w:rsidRPr="0075005B">
        <w:rPr>
          <w:noProof/>
        </w:rPr>
        <w:t>22</w:t>
      </w:r>
      <w:r w:rsidRPr="0075005B">
        <w:rPr>
          <w:noProof/>
        </w:rPr>
        <w:t>] N. Malhotra, J. Hall, M. Shaw, and P. Oppenheim</w:t>
      </w:r>
      <w:r w:rsidRPr="002B1F7A">
        <w:rPr>
          <w:noProof/>
        </w:rPr>
        <w:t xml:space="preserve">, Marketing </w:t>
      </w:r>
      <w:r w:rsidR="007541CE" w:rsidRPr="002B1F7A">
        <w:rPr>
          <w:noProof/>
        </w:rPr>
        <w:t>R</w:t>
      </w:r>
      <w:r w:rsidRPr="002B1F7A">
        <w:rPr>
          <w:noProof/>
        </w:rPr>
        <w:t xml:space="preserve">esearch: An </w:t>
      </w:r>
      <w:r w:rsidR="007541CE" w:rsidRPr="002B1F7A">
        <w:rPr>
          <w:noProof/>
        </w:rPr>
        <w:lastRenderedPageBreak/>
        <w:t>A</w:t>
      </w:r>
      <w:r w:rsidRPr="002B1F7A">
        <w:rPr>
          <w:noProof/>
        </w:rPr>
        <w:t xml:space="preserve">pplied </w:t>
      </w:r>
      <w:r w:rsidR="007541CE" w:rsidRPr="002B1F7A">
        <w:rPr>
          <w:noProof/>
        </w:rPr>
        <w:t>O</w:t>
      </w:r>
      <w:r w:rsidRPr="002B1F7A">
        <w:rPr>
          <w:noProof/>
        </w:rPr>
        <w:t>rientation</w:t>
      </w:r>
      <w:r w:rsidR="007541CE">
        <w:rPr>
          <w:noProof/>
        </w:rPr>
        <w:t>,</w:t>
      </w:r>
      <w:r w:rsidRPr="0075005B">
        <w:rPr>
          <w:noProof/>
        </w:rPr>
        <w:t xml:space="preserve"> Pearson Education Australia, 2006.</w:t>
      </w:r>
    </w:p>
    <w:p w14:paraId="5478E246" w14:textId="14DAD618" w:rsidR="00037128" w:rsidRPr="0075005B" w:rsidRDefault="00037128" w:rsidP="002B1F7A">
      <w:pPr>
        <w:autoSpaceDE w:val="0"/>
        <w:autoSpaceDN w:val="0"/>
        <w:adjustRightInd w:val="0"/>
        <w:snapToGrid w:val="0"/>
        <w:spacing w:line="276" w:lineRule="auto"/>
        <w:ind w:left="567" w:hanging="567"/>
        <w:jc w:val="both"/>
        <w:rPr>
          <w:noProof/>
        </w:rPr>
      </w:pPr>
      <w:r w:rsidRPr="0075005B">
        <w:rPr>
          <w:noProof/>
        </w:rPr>
        <w:t>[1</w:t>
      </w:r>
      <w:r w:rsidR="00F12D39" w:rsidRPr="0075005B">
        <w:rPr>
          <w:noProof/>
        </w:rPr>
        <w:t>23</w:t>
      </w:r>
      <w:r w:rsidRPr="0075005B">
        <w:rPr>
          <w:noProof/>
        </w:rPr>
        <w:t xml:space="preserve">] N. Malhotra, </w:t>
      </w:r>
      <w:r w:rsidRPr="002B1F7A">
        <w:rPr>
          <w:noProof/>
        </w:rPr>
        <w:t>Basic Marketing Research: A Decision-Making Approach</w:t>
      </w:r>
      <w:r w:rsidR="007541CE">
        <w:rPr>
          <w:noProof/>
        </w:rPr>
        <w:t>,</w:t>
      </w:r>
      <w:r w:rsidRPr="0075005B">
        <w:rPr>
          <w:noProof/>
        </w:rPr>
        <w:t xml:space="preserve"> 3</w:t>
      </w:r>
      <w:r w:rsidR="007541CE" w:rsidRPr="002B1F7A">
        <w:rPr>
          <w:noProof/>
        </w:rPr>
        <w:t>rd</w:t>
      </w:r>
      <w:r w:rsidR="007541CE">
        <w:rPr>
          <w:noProof/>
        </w:rPr>
        <w:t>. ed.,</w:t>
      </w:r>
      <w:r w:rsidRPr="0075005B">
        <w:rPr>
          <w:noProof/>
        </w:rPr>
        <w:t xml:space="preserve"> New Jersey: Pearson Addison Wesley, 2009.</w:t>
      </w:r>
    </w:p>
    <w:p w14:paraId="3C8D838D" w14:textId="2DBF1301" w:rsidR="00037128" w:rsidRPr="0075005B" w:rsidRDefault="00037128" w:rsidP="002B1F7A">
      <w:pPr>
        <w:autoSpaceDE w:val="0"/>
        <w:autoSpaceDN w:val="0"/>
        <w:adjustRightInd w:val="0"/>
        <w:snapToGrid w:val="0"/>
        <w:spacing w:line="276" w:lineRule="auto"/>
        <w:ind w:left="567" w:hanging="567"/>
        <w:jc w:val="both"/>
        <w:rPr>
          <w:noProof/>
        </w:rPr>
      </w:pPr>
      <w:r w:rsidRPr="0075005B">
        <w:rPr>
          <w:noProof/>
        </w:rPr>
        <w:t>[1</w:t>
      </w:r>
      <w:r w:rsidR="00570CAA" w:rsidRPr="0075005B">
        <w:rPr>
          <w:noProof/>
        </w:rPr>
        <w:t>24</w:t>
      </w:r>
      <w:r w:rsidRPr="0075005B">
        <w:rPr>
          <w:noProof/>
        </w:rPr>
        <w:t xml:space="preserve">] N. Krieger, “Who and </w:t>
      </w:r>
      <w:r w:rsidR="00BE31D4" w:rsidRPr="0075005B">
        <w:rPr>
          <w:noProof/>
        </w:rPr>
        <w:t xml:space="preserve">what is a ‘population’? </w:t>
      </w:r>
      <w:r w:rsidR="00BE31D4">
        <w:rPr>
          <w:noProof/>
        </w:rPr>
        <w:t>H</w:t>
      </w:r>
      <w:r w:rsidR="00BE31D4" w:rsidRPr="0075005B">
        <w:rPr>
          <w:noProof/>
        </w:rPr>
        <w:t>istorical debates, current controversies, and implications for understanding ‘population health’ and rectifying health inequities</w:t>
      </w:r>
      <w:r w:rsidRPr="0075005B">
        <w:rPr>
          <w:noProof/>
        </w:rPr>
        <w:t xml:space="preserve">,” </w:t>
      </w:r>
      <w:r w:rsidRPr="00E973BB">
        <w:rPr>
          <w:i/>
          <w:iCs/>
          <w:noProof/>
        </w:rPr>
        <w:t xml:space="preserve">Milbank </w:t>
      </w:r>
      <w:r w:rsidR="00653184" w:rsidRPr="00E973BB">
        <w:rPr>
          <w:i/>
          <w:iCs/>
          <w:noProof/>
        </w:rPr>
        <w:t>Quarterly</w:t>
      </w:r>
      <w:r w:rsidRPr="0075005B">
        <w:rPr>
          <w:noProof/>
        </w:rPr>
        <w:t>, vol. 90, no. 4, pp. 634–681, 2012.</w:t>
      </w:r>
    </w:p>
    <w:p w14:paraId="1BFC962F" w14:textId="254C86A7" w:rsidR="00037128" w:rsidRPr="0075005B" w:rsidRDefault="00037128" w:rsidP="002B1F7A">
      <w:pPr>
        <w:autoSpaceDE w:val="0"/>
        <w:autoSpaceDN w:val="0"/>
        <w:adjustRightInd w:val="0"/>
        <w:snapToGrid w:val="0"/>
        <w:spacing w:line="276" w:lineRule="auto"/>
        <w:ind w:left="567" w:hanging="567"/>
        <w:jc w:val="both"/>
        <w:rPr>
          <w:noProof/>
        </w:rPr>
      </w:pPr>
      <w:r w:rsidRPr="0075005B">
        <w:rPr>
          <w:noProof/>
        </w:rPr>
        <w:t>[1</w:t>
      </w:r>
      <w:r w:rsidR="007D16BC" w:rsidRPr="0075005B">
        <w:rPr>
          <w:noProof/>
        </w:rPr>
        <w:t>25</w:t>
      </w:r>
      <w:r w:rsidRPr="0075005B">
        <w:rPr>
          <w:noProof/>
        </w:rPr>
        <w:t xml:space="preserve">] D. D. Suhr, </w:t>
      </w:r>
      <w:r w:rsidRPr="002B1F7A">
        <w:rPr>
          <w:noProof/>
        </w:rPr>
        <w:t>Exploratory or Confirmatory Factor Analysis</w:t>
      </w:r>
      <w:r w:rsidRPr="0075005B">
        <w:rPr>
          <w:noProof/>
        </w:rPr>
        <w:t xml:space="preserve">, </w:t>
      </w:r>
      <w:r w:rsidR="00570F2F" w:rsidRPr="00570F2F">
        <w:rPr>
          <w:noProof/>
        </w:rPr>
        <w:t>SAS Institute Cary</w:t>
      </w:r>
      <w:r w:rsidR="00BE31D4">
        <w:rPr>
          <w:noProof/>
        </w:rPr>
        <w:t>,</w:t>
      </w:r>
      <w:r w:rsidR="00570F2F" w:rsidRPr="00570F2F">
        <w:rPr>
          <w:noProof/>
        </w:rPr>
        <w:t xml:space="preserve"> </w:t>
      </w:r>
      <w:r w:rsidRPr="0075005B">
        <w:rPr>
          <w:noProof/>
        </w:rPr>
        <w:t>2006.</w:t>
      </w:r>
    </w:p>
    <w:p w14:paraId="441A5A5F" w14:textId="3FA57873" w:rsidR="00037128" w:rsidRPr="0075005B" w:rsidRDefault="00037128" w:rsidP="002B1F7A">
      <w:pPr>
        <w:autoSpaceDE w:val="0"/>
        <w:autoSpaceDN w:val="0"/>
        <w:adjustRightInd w:val="0"/>
        <w:snapToGrid w:val="0"/>
        <w:spacing w:line="276" w:lineRule="auto"/>
        <w:ind w:left="567" w:hanging="567"/>
        <w:jc w:val="both"/>
        <w:rPr>
          <w:noProof/>
        </w:rPr>
      </w:pPr>
      <w:r w:rsidRPr="0075005B">
        <w:rPr>
          <w:noProof/>
        </w:rPr>
        <w:t>[1</w:t>
      </w:r>
      <w:r w:rsidR="00765440" w:rsidRPr="0075005B">
        <w:rPr>
          <w:noProof/>
        </w:rPr>
        <w:t>26</w:t>
      </w:r>
      <w:r w:rsidRPr="0075005B">
        <w:rPr>
          <w:noProof/>
        </w:rPr>
        <w:t xml:space="preserve">] H. Taherdoost, “Sampling </w:t>
      </w:r>
      <w:r w:rsidR="00C53494" w:rsidRPr="0075005B">
        <w:rPr>
          <w:noProof/>
        </w:rPr>
        <w:t>methods in research methodology; how to choose a sampling technique for research</w:t>
      </w:r>
      <w:r w:rsidR="00C53494">
        <w:rPr>
          <w:noProof/>
        </w:rPr>
        <w:t xml:space="preserve">,” </w:t>
      </w:r>
      <w:r w:rsidR="00C53494" w:rsidRPr="00E973BB">
        <w:rPr>
          <w:i/>
          <w:iCs/>
          <w:noProof/>
        </w:rPr>
        <w:t>International Journal of Academic Research in Management</w:t>
      </w:r>
      <w:r w:rsidRPr="0075005B">
        <w:rPr>
          <w:noProof/>
        </w:rPr>
        <w:t>, vol. 5, no. 2, pp. 18–27, 2016.</w:t>
      </w:r>
    </w:p>
    <w:p w14:paraId="4209CB6C" w14:textId="59466E3F" w:rsidR="00037128" w:rsidRPr="0075005B" w:rsidRDefault="00037128" w:rsidP="002B1F7A">
      <w:pPr>
        <w:autoSpaceDE w:val="0"/>
        <w:autoSpaceDN w:val="0"/>
        <w:adjustRightInd w:val="0"/>
        <w:snapToGrid w:val="0"/>
        <w:spacing w:line="276" w:lineRule="auto"/>
        <w:ind w:left="567" w:hanging="567"/>
        <w:jc w:val="both"/>
        <w:rPr>
          <w:noProof/>
        </w:rPr>
      </w:pPr>
      <w:r w:rsidRPr="0075005B">
        <w:rPr>
          <w:noProof/>
        </w:rPr>
        <w:t>[1</w:t>
      </w:r>
      <w:r w:rsidR="007E408E" w:rsidRPr="0075005B">
        <w:rPr>
          <w:noProof/>
        </w:rPr>
        <w:t>27</w:t>
      </w:r>
      <w:r w:rsidRPr="0075005B">
        <w:rPr>
          <w:noProof/>
        </w:rPr>
        <w:t>] B. Thomas</w:t>
      </w:r>
      <w:r w:rsidR="00630C45">
        <w:rPr>
          <w:noProof/>
        </w:rPr>
        <w:t>. (2020, Jul. 19).</w:t>
      </w:r>
      <w:r w:rsidRPr="0075005B">
        <w:rPr>
          <w:noProof/>
        </w:rPr>
        <w:t xml:space="preserve"> Outlier </w:t>
      </w:r>
      <w:r w:rsidR="00301CE9" w:rsidRPr="0075005B">
        <w:rPr>
          <w:noProof/>
        </w:rPr>
        <w:t>analysis: definition, techniques, how-to, and more</w:t>
      </w:r>
      <w:r w:rsidR="00301CE9">
        <w:rPr>
          <w:noProof/>
        </w:rPr>
        <w:t>.</w:t>
      </w:r>
      <w:r w:rsidRPr="0075005B">
        <w:rPr>
          <w:noProof/>
        </w:rPr>
        <w:t xml:space="preserve"> </w:t>
      </w:r>
      <w:r w:rsidRPr="002B1F7A">
        <w:rPr>
          <w:noProof/>
        </w:rPr>
        <w:t>PESTLE Analysis</w:t>
      </w:r>
      <w:r w:rsidRPr="0075005B">
        <w:rPr>
          <w:noProof/>
        </w:rPr>
        <w:t xml:space="preserve"> [Online]. Available: https://pestleanalysis.com/outlier-analysis/</w:t>
      </w:r>
    </w:p>
    <w:p w14:paraId="0CCDD111" w14:textId="67EC4B1C" w:rsidR="00037128" w:rsidRPr="0075005B" w:rsidRDefault="00037128" w:rsidP="002B1F7A">
      <w:pPr>
        <w:autoSpaceDE w:val="0"/>
        <w:autoSpaceDN w:val="0"/>
        <w:adjustRightInd w:val="0"/>
        <w:snapToGrid w:val="0"/>
        <w:spacing w:line="276" w:lineRule="auto"/>
        <w:ind w:left="567" w:hanging="567"/>
        <w:jc w:val="both"/>
        <w:rPr>
          <w:noProof/>
        </w:rPr>
      </w:pPr>
      <w:r w:rsidRPr="0075005B">
        <w:rPr>
          <w:noProof/>
        </w:rPr>
        <w:t>[1</w:t>
      </w:r>
      <w:r w:rsidR="007E408E" w:rsidRPr="0075005B">
        <w:rPr>
          <w:noProof/>
        </w:rPr>
        <w:t>28</w:t>
      </w:r>
      <w:r w:rsidRPr="0075005B">
        <w:rPr>
          <w:noProof/>
        </w:rPr>
        <w:t xml:space="preserve">] D. J. Denis, </w:t>
      </w:r>
      <w:r w:rsidRPr="002B1F7A">
        <w:rPr>
          <w:noProof/>
        </w:rPr>
        <w:t>SPSS Data Analysis for Univariate, Bivariate, and Multivariate Statistics</w:t>
      </w:r>
      <w:r w:rsidR="00755B31">
        <w:rPr>
          <w:noProof/>
        </w:rPr>
        <w:t>,</w:t>
      </w:r>
      <w:r w:rsidRPr="0075005B">
        <w:rPr>
          <w:noProof/>
        </w:rPr>
        <w:t xml:space="preserve"> Wiley, 2018.</w:t>
      </w:r>
    </w:p>
    <w:p w14:paraId="4EDA430E" w14:textId="02720EAE" w:rsidR="00037128" w:rsidRPr="0075005B" w:rsidRDefault="00037128" w:rsidP="002B1F7A">
      <w:pPr>
        <w:autoSpaceDE w:val="0"/>
        <w:autoSpaceDN w:val="0"/>
        <w:adjustRightInd w:val="0"/>
        <w:snapToGrid w:val="0"/>
        <w:spacing w:line="276" w:lineRule="auto"/>
        <w:ind w:left="567" w:hanging="567"/>
        <w:jc w:val="both"/>
        <w:rPr>
          <w:noProof/>
        </w:rPr>
      </w:pPr>
      <w:r w:rsidRPr="0075005B">
        <w:rPr>
          <w:noProof/>
        </w:rPr>
        <w:t>[12</w:t>
      </w:r>
      <w:r w:rsidR="008157E3" w:rsidRPr="0075005B">
        <w:rPr>
          <w:noProof/>
        </w:rPr>
        <w:t>9</w:t>
      </w:r>
      <w:r w:rsidRPr="0075005B">
        <w:rPr>
          <w:noProof/>
        </w:rPr>
        <w:t xml:space="preserve">] F. ORCAN, “Parametric or </w:t>
      </w:r>
      <w:r w:rsidR="00703660" w:rsidRPr="0075005B">
        <w:rPr>
          <w:noProof/>
        </w:rPr>
        <w:t xml:space="preserve">non-parametric: </w:t>
      </w:r>
      <w:r w:rsidR="00703660">
        <w:rPr>
          <w:noProof/>
        </w:rPr>
        <w:t>S</w:t>
      </w:r>
      <w:r w:rsidR="00703660" w:rsidRPr="0075005B">
        <w:rPr>
          <w:noProof/>
        </w:rPr>
        <w:t>kewness to test normality for mean comparison</w:t>
      </w:r>
      <w:r w:rsidRPr="0075005B">
        <w:rPr>
          <w:noProof/>
        </w:rPr>
        <w:t xml:space="preserve">,” </w:t>
      </w:r>
      <w:r w:rsidR="003C20AE" w:rsidRPr="00E973BB">
        <w:rPr>
          <w:i/>
          <w:iCs/>
          <w:noProof/>
        </w:rPr>
        <w:t>International Journal of Assessment Tools in Education</w:t>
      </w:r>
      <w:r w:rsidRPr="0075005B">
        <w:rPr>
          <w:noProof/>
        </w:rPr>
        <w:t>, vol. 7, no. 2, pp. 236–246, 2020.</w:t>
      </w:r>
    </w:p>
    <w:p w14:paraId="264B4DAC" w14:textId="0C667D62" w:rsidR="00037128" w:rsidRPr="0075005B" w:rsidRDefault="00037128" w:rsidP="002B1F7A">
      <w:pPr>
        <w:autoSpaceDE w:val="0"/>
        <w:autoSpaceDN w:val="0"/>
        <w:adjustRightInd w:val="0"/>
        <w:snapToGrid w:val="0"/>
        <w:spacing w:line="276" w:lineRule="auto"/>
        <w:ind w:left="567" w:hanging="567"/>
        <w:jc w:val="both"/>
        <w:rPr>
          <w:noProof/>
        </w:rPr>
      </w:pPr>
      <w:r w:rsidRPr="0075005B">
        <w:rPr>
          <w:noProof/>
        </w:rPr>
        <w:t>[1</w:t>
      </w:r>
      <w:r w:rsidR="00710102" w:rsidRPr="0075005B">
        <w:rPr>
          <w:noProof/>
        </w:rPr>
        <w:t>30</w:t>
      </w:r>
      <w:r w:rsidRPr="0075005B">
        <w:rPr>
          <w:noProof/>
        </w:rPr>
        <w:t xml:space="preserve">] D. George, </w:t>
      </w:r>
      <w:r w:rsidRPr="002B1F7A">
        <w:rPr>
          <w:noProof/>
        </w:rPr>
        <w:t xml:space="preserve">SPSS for </w:t>
      </w:r>
      <w:r w:rsidR="00703660" w:rsidRPr="002B1F7A">
        <w:rPr>
          <w:noProof/>
        </w:rPr>
        <w:t>W</w:t>
      </w:r>
      <w:r w:rsidRPr="002B1F7A">
        <w:rPr>
          <w:noProof/>
        </w:rPr>
        <w:t xml:space="preserve">indows </w:t>
      </w:r>
      <w:r w:rsidR="00703660" w:rsidRPr="002B1F7A">
        <w:rPr>
          <w:noProof/>
        </w:rPr>
        <w:t>S</w:t>
      </w:r>
      <w:r w:rsidRPr="002B1F7A">
        <w:rPr>
          <w:noProof/>
        </w:rPr>
        <w:t xml:space="preserve">tep by </w:t>
      </w:r>
      <w:r w:rsidR="00703660" w:rsidRPr="002B1F7A">
        <w:rPr>
          <w:noProof/>
        </w:rPr>
        <w:t>S</w:t>
      </w:r>
      <w:r w:rsidRPr="002B1F7A">
        <w:rPr>
          <w:noProof/>
        </w:rPr>
        <w:t xml:space="preserve">tep: A </w:t>
      </w:r>
      <w:r w:rsidR="00703660" w:rsidRPr="002B1F7A">
        <w:rPr>
          <w:noProof/>
        </w:rPr>
        <w:t>Simple Study Guide and Referenc</w:t>
      </w:r>
      <w:r w:rsidR="00703660" w:rsidRPr="0075005B">
        <w:rPr>
          <w:noProof/>
        </w:rPr>
        <w:t>e</w:t>
      </w:r>
      <w:r w:rsidRPr="0075005B">
        <w:rPr>
          <w:noProof/>
        </w:rPr>
        <w:t>, 17.0 update, 10</w:t>
      </w:r>
      <w:r w:rsidR="00703660">
        <w:rPr>
          <w:noProof/>
        </w:rPr>
        <w:t xml:space="preserve"> ed.,</w:t>
      </w:r>
      <w:r w:rsidRPr="0075005B">
        <w:rPr>
          <w:noProof/>
        </w:rPr>
        <w:t xml:space="preserve"> Pearson Education India, 2011.</w:t>
      </w:r>
    </w:p>
    <w:p w14:paraId="31EF944E" w14:textId="46BED019" w:rsidR="00037128" w:rsidRPr="0075005B" w:rsidRDefault="00037128" w:rsidP="002B1F7A">
      <w:pPr>
        <w:autoSpaceDE w:val="0"/>
        <w:autoSpaceDN w:val="0"/>
        <w:adjustRightInd w:val="0"/>
        <w:snapToGrid w:val="0"/>
        <w:spacing w:line="276" w:lineRule="auto"/>
        <w:ind w:left="567" w:hanging="567"/>
        <w:jc w:val="both"/>
        <w:rPr>
          <w:noProof/>
        </w:rPr>
      </w:pPr>
      <w:r w:rsidRPr="0075005B">
        <w:rPr>
          <w:noProof/>
        </w:rPr>
        <w:t>[1</w:t>
      </w:r>
      <w:r w:rsidR="00835258" w:rsidRPr="0075005B">
        <w:rPr>
          <w:noProof/>
        </w:rPr>
        <w:t>31</w:t>
      </w:r>
      <w:r w:rsidRPr="0075005B">
        <w:rPr>
          <w:noProof/>
        </w:rPr>
        <w:t>] F. Middleton</w:t>
      </w:r>
      <w:r w:rsidR="000A1CE2">
        <w:rPr>
          <w:noProof/>
        </w:rPr>
        <w:t>. (2019, Jul. 3).</w:t>
      </w:r>
      <w:r w:rsidRPr="0075005B">
        <w:rPr>
          <w:noProof/>
        </w:rPr>
        <w:t xml:space="preserve"> Reliability vs validity: what’s the difference? </w:t>
      </w:r>
      <w:r w:rsidRPr="002B1F7A">
        <w:rPr>
          <w:noProof/>
        </w:rPr>
        <w:t xml:space="preserve">Scribbr </w:t>
      </w:r>
      <w:r w:rsidRPr="0075005B">
        <w:rPr>
          <w:noProof/>
        </w:rPr>
        <w:t>[Online]. Available: https://www.scribbr.com/methodology/reliability-vs-validity/</w:t>
      </w:r>
    </w:p>
    <w:p w14:paraId="4F193F7D" w14:textId="43942723" w:rsidR="00037128" w:rsidRPr="0075005B" w:rsidRDefault="00037128" w:rsidP="002B1F7A">
      <w:pPr>
        <w:autoSpaceDE w:val="0"/>
        <w:autoSpaceDN w:val="0"/>
        <w:adjustRightInd w:val="0"/>
        <w:snapToGrid w:val="0"/>
        <w:spacing w:line="276" w:lineRule="auto"/>
        <w:ind w:left="567" w:hanging="567"/>
        <w:jc w:val="both"/>
        <w:rPr>
          <w:noProof/>
        </w:rPr>
      </w:pPr>
      <w:r w:rsidRPr="0075005B">
        <w:rPr>
          <w:noProof/>
        </w:rPr>
        <w:t>[1</w:t>
      </w:r>
      <w:r w:rsidR="00C64DBF" w:rsidRPr="0075005B">
        <w:rPr>
          <w:noProof/>
        </w:rPr>
        <w:t>32</w:t>
      </w:r>
      <w:r w:rsidRPr="0075005B">
        <w:rPr>
          <w:noProof/>
        </w:rPr>
        <w:t xml:space="preserve">]K. S. Taber, “The </w:t>
      </w:r>
      <w:r w:rsidR="005C67B3" w:rsidRPr="0075005B">
        <w:rPr>
          <w:noProof/>
        </w:rPr>
        <w:t xml:space="preserve">use of </w:t>
      </w:r>
      <w:r w:rsidR="005C67B3">
        <w:rPr>
          <w:noProof/>
        </w:rPr>
        <w:t>C</w:t>
      </w:r>
      <w:r w:rsidR="005C67B3" w:rsidRPr="0075005B">
        <w:rPr>
          <w:noProof/>
        </w:rPr>
        <w:t>ronbach’s alpha when developing and reporting research instruments in science education</w:t>
      </w:r>
      <w:r w:rsidRPr="0075005B">
        <w:rPr>
          <w:noProof/>
        </w:rPr>
        <w:t xml:space="preserve">,” </w:t>
      </w:r>
      <w:r w:rsidR="005C67B3" w:rsidRPr="00E973BB">
        <w:rPr>
          <w:i/>
          <w:iCs/>
          <w:noProof/>
        </w:rPr>
        <w:t>Research in Science Education</w:t>
      </w:r>
      <w:r w:rsidRPr="0075005B">
        <w:rPr>
          <w:noProof/>
        </w:rPr>
        <w:t>, vol. 48, no. 6, pp. 1273–1296, 2018.</w:t>
      </w:r>
    </w:p>
    <w:p w14:paraId="16A57F5F" w14:textId="1076F432" w:rsidR="00037128" w:rsidRPr="0075005B" w:rsidRDefault="00037128" w:rsidP="002B1F7A">
      <w:pPr>
        <w:autoSpaceDE w:val="0"/>
        <w:autoSpaceDN w:val="0"/>
        <w:adjustRightInd w:val="0"/>
        <w:snapToGrid w:val="0"/>
        <w:spacing w:line="276" w:lineRule="auto"/>
        <w:ind w:left="567" w:hanging="567"/>
        <w:jc w:val="both"/>
        <w:rPr>
          <w:noProof/>
        </w:rPr>
      </w:pPr>
      <w:r w:rsidRPr="0075005B">
        <w:rPr>
          <w:noProof/>
        </w:rPr>
        <w:t>[1</w:t>
      </w:r>
      <w:r w:rsidR="00E57D1A" w:rsidRPr="0075005B">
        <w:rPr>
          <w:noProof/>
        </w:rPr>
        <w:t>33</w:t>
      </w:r>
      <w:r w:rsidRPr="0075005B">
        <w:rPr>
          <w:noProof/>
        </w:rPr>
        <w:t>]A. C. Rencher</w:t>
      </w:r>
      <w:r w:rsidR="00073F82">
        <w:rPr>
          <w:noProof/>
        </w:rPr>
        <w:t>,</w:t>
      </w:r>
      <w:r w:rsidRPr="0075005B">
        <w:rPr>
          <w:noProof/>
        </w:rPr>
        <w:t xml:space="preserve"> and G. B. Schaalje, </w:t>
      </w:r>
      <w:r w:rsidR="00B756EC" w:rsidRPr="002B1F7A">
        <w:rPr>
          <w:noProof/>
        </w:rPr>
        <w:t>Linear Models</w:t>
      </w:r>
      <w:r w:rsidR="005C67B3" w:rsidRPr="002B1F7A">
        <w:rPr>
          <w:noProof/>
        </w:rPr>
        <w:t xml:space="preserve"> in Statistics</w:t>
      </w:r>
      <w:r w:rsidR="005C67B3">
        <w:rPr>
          <w:noProof/>
        </w:rPr>
        <w:t>,</w:t>
      </w:r>
      <w:r w:rsidRPr="0075005B">
        <w:rPr>
          <w:noProof/>
        </w:rPr>
        <w:t xml:space="preserve"> </w:t>
      </w:r>
      <w:r w:rsidR="00073F82">
        <w:rPr>
          <w:noProof/>
        </w:rPr>
        <w:t>2</w:t>
      </w:r>
      <w:r w:rsidR="00073F82" w:rsidRPr="002B1F7A">
        <w:rPr>
          <w:noProof/>
        </w:rPr>
        <w:t>nd</w:t>
      </w:r>
      <w:r w:rsidR="00073F82">
        <w:rPr>
          <w:noProof/>
        </w:rPr>
        <w:t xml:space="preserve"> ed.</w:t>
      </w:r>
      <w:r w:rsidR="005C67B3">
        <w:rPr>
          <w:noProof/>
        </w:rPr>
        <w:t>, John Wiley &amp; Sons, Inc., 2008.</w:t>
      </w:r>
    </w:p>
    <w:p w14:paraId="661414A2" w14:textId="2E7C4441" w:rsidR="00037128" w:rsidRPr="0075005B" w:rsidRDefault="00037128" w:rsidP="002B1F7A">
      <w:pPr>
        <w:autoSpaceDE w:val="0"/>
        <w:autoSpaceDN w:val="0"/>
        <w:adjustRightInd w:val="0"/>
        <w:snapToGrid w:val="0"/>
        <w:spacing w:line="276" w:lineRule="auto"/>
        <w:ind w:left="567" w:hanging="567"/>
        <w:jc w:val="both"/>
        <w:rPr>
          <w:noProof/>
        </w:rPr>
      </w:pPr>
      <w:r w:rsidRPr="0075005B">
        <w:rPr>
          <w:noProof/>
        </w:rPr>
        <w:t>[1</w:t>
      </w:r>
      <w:r w:rsidR="00E57D1A" w:rsidRPr="0075005B">
        <w:rPr>
          <w:noProof/>
        </w:rPr>
        <w:t>34</w:t>
      </w:r>
      <w:r w:rsidRPr="0075005B">
        <w:rPr>
          <w:noProof/>
        </w:rPr>
        <w:t>] E. Marshall</w:t>
      </w:r>
      <w:r w:rsidR="000A1CE2">
        <w:rPr>
          <w:noProof/>
        </w:rPr>
        <w:t>. (2020).</w:t>
      </w:r>
      <w:r w:rsidRPr="0075005B">
        <w:rPr>
          <w:noProof/>
        </w:rPr>
        <w:t xml:space="preserve"> Simple linear regression in SPSS. Statstutor Community Project [Online]. Available: https://www.statstutor.ac.uk/</w:t>
      </w:r>
    </w:p>
    <w:p w14:paraId="2B6882BD" w14:textId="39D6D5C3" w:rsidR="00037128" w:rsidRPr="0075005B" w:rsidRDefault="00037128" w:rsidP="002B1F7A">
      <w:pPr>
        <w:autoSpaceDE w:val="0"/>
        <w:autoSpaceDN w:val="0"/>
        <w:adjustRightInd w:val="0"/>
        <w:snapToGrid w:val="0"/>
        <w:spacing w:line="276" w:lineRule="auto"/>
        <w:ind w:left="567" w:hanging="567"/>
        <w:jc w:val="both"/>
        <w:rPr>
          <w:noProof/>
        </w:rPr>
      </w:pPr>
      <w:r w:rsidRPr="0075005B">
        <w:rPr>
          <w:noProof/>
        </w:rPr>
        <w:t>[1</w:t>
      </w:r>
      <w:r w:rsidR="00EC6FC0" w:rsidRPr="0075005B">
        <w:rPr>
          <w:noProof/>
        </w:rPr>
        <w:t>35</w:t>
      </w:r>
      <w:r w:rsidRPr="0075005B">
        <w:rPr>
          <w:noProof/>
        </w:rPr>
        <w:t xml:space="preserve">] I. Hidayanti, L. E. Herman, and N. Farida, “Engaging </w:t>
      </w:r>
      <w:r w:rsidR="00073F82" w:rsidRPr="0075005B">
        <w:rPr>
          <w:noProof/>
        </w:rPr>
        <w:t>customers through social media to improve industrial product development: the role of customer co-creation value</w:t>
      </w:r>
      <w:r w:rsidRPr="0075005B">
        <w:rPr>
          <w:noProof/>
        </w:rPr>
        <w:t xml:space="preserve">,” </w:t>
      </w:r>
      <w:r w:rsidR="005C67B3" w:rsidRPr="00E973BB">
        <w:rPr>
          <w:i/>
          <w:iCs/>
          <w:noProof/>
        </w:rPr>
        <w:t>Journal of Relationship Marketing</w:t>
      </w:r>
      <w:r w:rsidRPr="0075005B">
        <w:rPr>
          <w:noProof/>
        </w:rPr>
        <w:t>, vol. 17, no. 1, pp. 17–28, 2018.</w:t>
      </w:r>
    </w:p>
    <w:p w14:paraId="636C581C" w14:textId="161D88F7" w:rsidR="00037128" w:rsidRPr="0075005B" w:rsidRDefault="00037128" w:rsidP="002B1F7A">
      <w:pPr>
        <w:autoSpaceDE w:val="0"/>
        <w:autoSpaceDN w:val="0"/>
        <w:adjustRightInd w:val="0"/>
        <w:snapToGrid w:val="0"/>
        <w:spacing w:line="276" w:lineRule="auto"/>
        <w:ind w:left="567" w:hanging="567"/>
        <w:jc w:val="both"/>
        <w:rPr>
          <w:noProof/>
        </w:rPr>
      </w:pPr>
      <w:r w:rsidRPr="0075005B">
        <w:rPr>
          <w:noProof/>
        </w:rPr>
        <w:t>[1</w:t>
      </w:r>
      <w:r w:rsidR="00A310F3" w:rsidRPr="0075005B">
        <w:rPr>
          <w:noProof/>
        </w:rPr>
        <w:t>36</w:t>
      </w:r>
      <w:r w:rsidRPr="0075005B">
        <w:rPr>
          <w:noProof/>
        </w:rPr>
        <w:t>] K. French</w:t>
      </w:r>
      <w:r w:rsidR="000A1CE2">
        <w:rPr>
          <w:noProof/>
        </w:rPr>
        <w:t xml:space="preserve">. (2021). </w:t>
      </w:r>
      <w:r w:rsidRPr="002B1F7A">
        <w:rPr>
          <w:noProof/>
        </w:rPr>
        <w:t>How to Tell Your Brand Story (Plus Awesome Examples)</w:t>
      </w:r>
      <w:r w:rsidR="00482398">
        <w:rPr>
          <w:noProof/>
        </w:rPr>
        <w:t>. Column FIVE</w:t>
      </w:r>
      <w:r w:rsidR="005C67B3">
        <w:rPr>
          <w:noProof/>
        </w:rPr>
        <w:t xml:space="preserve"> [</w:t>
      </w:r>
      <w:r w:rsidR="00061F24">
        <w:rPr>
          <w:noProof/>
        </w:rPr>
        <w:t>O</w:t>
      </w:r>
      <w:r w:rsidR="005C67B3">
        <w:rPr>
          <w:noProof/>
        </w:rPr>
        <w:t>nline]</w:t>
      </w:r>
      <w:r w:rsidR="000A1CE2">
        <w:rPr>
          <w:noProof/>
        </w:rPr>
        <w:t>.</w:t>
      </w:r>
      <w:r w:rsidR="005C67B3">
        <w:rPr>
          <w:noProof/>
        </w:rPr>
        <w:t xml:space="preserve"> Available: </w:t>
      </w:r>
      <w:r w:rsidR="005C67B3" w:rsidRPr="005C67B3">
        <w:rPr>
          <w:noProof/>
        </w:rPr>
        <w:t>https://www.columnfivemedia.com/how-to-tell-a-brand-story/</w:t>
      </w:r>
    </w:p>
    <w:p w14:paraId="4E7D2700" w14:textId="081F308A" w:rsidR="00037128" w:rsidRPr="0075005B" w:rsidRDefault="00037128" w:rsidP="002B1F7A">
      <w:pPr>
        <w:autoSpaceDE w:val="0"/>
        <w:autoSpaceDN w:val="0"/>
        <w:adjustRightInd w:val="0"/>
        <w:snapToGrid w:val="0"/>
        <w:spacing w:line="276" w:lineRule="auto"/>
        <w:ind w:left="567" w:hanging="567"/>
        <w:jc w:val="both"/>
        <w:rPr>
          <w:noProof/>
        </w:rPr>
      </w:pPr>
      <w:r w:rsidRPr="0075005B">
        <w:rPr>
          <w:noProof/>
        </w:rPr>
        <w:t>[1</w:t>
      </w:r>
      <w:r w:rsidR="00A310F3" w:rsidRPr="0075005B">
        <w:rPr>
          <w:noProof/>
        </w:rPr>
        <w:t>37</w:t>
      </w:r>
      <w:r w:rsidRPr="0075005B">
        <w:rPr>
          <w:noProof/>
        </w:rPr>
        <w:t xml:space="preserve">] P. Puro, “Content marketing and the significance of corporate branding,” </w:t>
      </w:r>
      <w:r w:rsidR="00250DE4" w:rsidRPr="002B1F7A">
        <w:rPr>
          <w:noProof/>
        </w:rPr>
        <w:t>Master Thesis</w:t>
      </w:r>
      <w:r w:rsidR="00250DE4" w:rsidRPr="00250DE4">
        <w:rPr>
          <w:noProof/>
        </w:rPr>
        <w:t>, Lappeenranta: Lappeenranta University of Technology</w:t>
      </w:r>
      <w:r w:rsidR="00B70E42">
        <w:rPr>
          <w:noProof/>
        </w:rPr>
        <w:t>,</w:t>
      </w:r>
      <w:r w:rsidR="00250DE4" w:rsidRPr="00250DE4">
        <w:rPr>
          <w:noProof/>
        </w:rPr>
        <w:t xml:space="preserve"> </w:t>
      </w:r>
      <w:r w:rsidRPr="0075005B">
        <w:rPr>
          <w:noProof/>
        </w:rPr>
        <w:t>2013.</w:t>
      </w:r>
    </w:p>
    <w:p w14:paraId="3FB9A291" w14:textId="6221E913" w:rsidR="00301CE9" w:rsidRPr="002B1F7A" w:rsidRDefault="00037128" w:rsidP="00FC71EB">
      <w:pPr>
        <w:autoSpaceDE w:val="0"/>
        <w:autoSpaceDN w:val="0"/>
        <w:adjustRightInd w:val="0"/>
        <w:snapToGrid w:val="0"/>
        <w:spacing w:line="276" w:lineRule="auto"/>
        <w:ind w:left="567" w:hanging="567"/>
        <w:jc w:val="both"/>
        <w:rPr>
          <w:noProof/>
        </w:rPr>
      </w:pPr>
      <w:r w:rsidRPr="0075005B">
        <w:rPr>
          <w:noProof/>
        </w:rPr>
        <w:t>[1</w:t>
      </w:r>
      <w:r w:rsidR="009660B7" w:rsidRPr="0075005B">
        <w:rPr>
          <w:noProof/>
        </w:rPr>
        <w:t>38</w:t>
      </w:r>
      <w:r w:rsidRPr="0075005B">
        <w:rPr>
          <w:noProof/>
        </w:rPr>
        <w:t xml:space="preserve">] A. A. Alhaddad, “The </w:t>
      </w:r>
      <w:r w:rsidR="00250DE4" w:rsidRPr="0075005B">
        <w:rPr>
          <w:noProof/>
        </w:rPr>
        <w:t xml:space="preserve">effect of advertising awareness on brand equity </w:t>
      </w:r>
      <w:r w:rsidRPr="0075005B">
        <w:rPr>
          <w:noProof/>
        </w:rPr>
        <w:t xml:space="preserve">in social media,” </w:t>
      </w:r>
      <w:r w:rsidR="00250DE4" w:rsidRPr="00E973BB">
        <w:rPr>
          <w:i/>
          <w:iCs/>
          <w:noProof/>
        </w:rPr>
        <w:t>International Journal of e-Education, e-Business, e-Management and e-Learning</w:t>
      </w:r>
      <w:r w:rsidRPr="0075005B">
        <w:rPr>
          <w:noProof/>
        </w:rPr>
        <w:t>, vol. 5,</w:t>
      </w:r>
      <w:r w:rsidR="00250DE4">
        <w:rPr>
          <w:noProof/>
        </w:rPr>
        <w:t xml:space="preserve"> no. 2,</w:t>
      </w:r>
      <w:r w:rsidRPr="0075005B">
        <w:rPr>
          <w:noProof/>
        </w:rPr>
        <w:t xml:space="preserve"> p. 73</w:t>
      </w:r>
      <w:r w:rsidR="00B70E42" w:rsidRPr="0075005B">
        <w:rPr>
          <w:noProof/>
        </w:rPr>
        <w:t>–</w:t>
      </w:r>
      <w:r w:rsidR="00250DE4">
        <w:rPr>
          <w:noProof/>
        </w:rPr>
        <w:t>84</w:t>
      </w:r>
      <w:r w:rsidRPr="0075005B">
        <w:rPr>
          <w:noProof/>
        </w:rPr>
        <w:t>, 2015.</w:t>
      </w:r>
    </w:p>
    <w:p w14:paraId="215D4BD6" w14:textId="77777777" w:rsidR="00272FF7" w:rsidRPr="007740A7" w:rsidRDefault="000C0242" w:rsidP="001C4182">
      <w:pPr>
        <w:pStyle w:val="NormalWeb"/>
        <w:snapToGrid w:val="0"/>
        <w:spacing w:before="0" w:beforeAutospacing="0" w:after="0" w:afterAutospacing="0" w:line="360" w:lineRule="auto"/>
        <w:jc w:val="both"/>
        <w:textAlignment w:val="top"/>
        <w:rPr>
          <w:rFonts w:ascii="Arial" w:hAnsi="Arial" w:cs="Arial"/>
          <w:b/>
          <w:bCs/>
          <w:sz w:val="28"/>
          <w:szCs w:val="28"/>
        </w:rPr>
      </w:pPr>
      <w:r w:rsidRPr="007740A7">
        <w:rPr>
          <w:rFonts w:ascii="Arial" w:hAnsi="Arial" w:cs="Arial"/>
          <w:b/>
          <w:bCs/>
          <w:sz w:val="28"/>
          <w:szCs w:val="28"/>
        </w:rPr>
        <w:lastRenderedPageBreak/>
        <w:t xml:space="preserve">APPENDIX </w:t>
      </w:r>
    </w:p>
    <w:tbl>
      <w:tblPr>
        <w:tblStyle w:val="TableGrid"/>
        <w:tblW w:w="8448" w:type="dxa"/>
        <w:tblLayout w:type="fixed"/>
        <w:tblLook w:val="04A0" w:firstRow="1" w:lastRow="0" w:firstColumn="1" w:lastColumn="0" w:noHBand="0" w:noVBand="1"/>
      </w:tblPr>
      <w:tblGrid>
        <w:gridCol w:w="1041"/>
        <w:gridCol w:w="3519"/>
        <w:gridCol w:w="3888"/>
      </w:tblGrid>
      <w:tr w:rsidR="004F5290" w:rsidRPr="0075005B" w14:paraId="14AF79E2" w14:textId="77777777" w:rsidTr="00763C43">
        <w:trPr>
          <w:cantSplit/>
          <w:trHeight w:val="5111"/>
        </w:trPr>
        <w:tc>
          <w:tcPr>
            <w:tcW w:w="1041" w:type="dxa"/>
            <w:textDirection w:val="btLr"/>
          </w:tcPr>
          <w:p w14:paraId="0CEDEDD4" w14:textId="77777777" w:rsidR="004F5290" w:rsidRPr="0075005B" w:rsidRDefault="004F5290" w:rsidP="00763C43">
            <w:pPr>
              <w:spacing w:line="360" w:lineRule="auto"/>
              <w:ind w:left="113" w:right="113"/>
              <w:jc w:val="center"/>
              <w:rPr>
                <w:rFonts w:ascii="Times New Roman" w:hAnsi="Times New Roman"/>
                <w:b/>
                <w:bCs/>
              </w:rPr>
            </w:pPr>
            <w:r w:rsidRPr="0075005B">
              <w:rPr>
                <w:rFonts w:ascii="Times New Roman" w:hAnsi="Times New Roman"/>
                <w:b/>
                <w:bCs/>
              </w:rPr>
              <w:t>Appendix 1</w:t>
            </w:r>
          </w:p>
        </w:tc>
        <w:tc>
          <w:tcPr>
            <w:tcW w:w="3519" w:type="dxa"/>
          </w:tcPr>
          <w:p w14:paraId="1EC98B46" w14:textId="77777777" w:rsidR="004F5290" w:rsidRPr="0075005B" w:rsidRDefault="004F5290" w:rsidP="001C4182">
            <w:pPr>
              <w:spacing w:line="360" w:lineRule="auto"/>
              <w:jc w:val="center"/>
              <w:rPr>
                <w:rFonts w:ascii="Times New Roman" w:hAnsi="Times New Roman"/>
                <w:b/>
                <w:bCs/>
              </w:rPr>
            </w:pPr>
            <w:r w:rsidRPr="0075005B">
              <w:rPr>
                <w:noProof/>
                <w:lang w:eastAsia="zh-CN"/>
              </w:rPr>
              <w:drawing>
                <wp:inline distT="0" distB="0" distL="0" distR="0" wp14:anchorId="2B4CCDFF" wp14:editId="368CB201">
                  <wp:extent cx="2048211" cy="3194304"/>
                  <wp:effectExtent l="0" t="0" r="0" b="0"/>
                  <wp:docPr id="26" name="Picture 26"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descr="A picture containing text&#10;&#10;Description automatically generated"/>
                          <pic:cNvPicPr>
                            <a:picLocks noChangeAspect="1" noChangeArrowheads="1"/>
                          </pic:cNvPicPr>
                        </pic:nvPicPr>
                        <pic:blipFill>
                          <a:blip r:embed="rId13">
                            <a:extLst>
                              <a:ext uri="{BEBA8EAE-BF5A-486C-A8C5-ECC9F3942E4B}">
                                <a14:imgProps xmlns:a14="http://schemas.microsoft.com/office/drawing/2010/main">
                                  <a14:imgLayer r:embed="rId14">
                                    <a14:imgEffect>
                                      <a14:saturation sat="0"/>
                                    </a14:imgEffect>
                                  </a14:imgLayer>
                                </a14:imgProps>
                              </a:ext>
                              <a:ext uri="{28A0092B-C50C-407E-A947-70E740481C1C}">
                                <a14:useLocalDpi xmlns:a14="http://schemas.microsoft.com/office/drawing/2010/main" val="0"/>
                              </a:ext>
                            </a:extLst>
                          </a:blip>
                          <a:srcRect/>
                          <a:stretch>
                            <a:fillRect/>
                          </a:stretch>
                        </pic:blipFill>
                        <pic:spPr bwMode="auto">
                          <a:xfrm>
                            <a:off x="0" y="0"/>
                            <a:ext cx="2048701" cy="3195068"/>
                          </a:xfrm>
                          <a:prstGeom prst="rect">
                            <a:avLst/>
                          </a:prstGeom>
                          <a:noFill/>
                          <a:ln>
                            <a:noFill/>
                          </a:ln>
                        </pic:spPr>
                      </pic:pic>
                    </a:graphicData>
                  </a:graphic>
                </wp:inline>
              </w:drawing>
            </w:r>
          </w:p>
        </w:tc>
        <w:tc>
          <w:tcPr>
            <w:tcW w:w="3888" w:type="dxa"/>
          </w:tcPr>
          <w:p w14:paraId="34F0CB2E" w14:textId="77777777" w:rsidR="004F5290" w:rsidRPr="0075005B" w:rsidRDefault="004F5290" w:rsidP="001C4182">
            <w:pPr>
              <w:spacing w:line="360" w:lineRule="auto"/>
              <w:jc w:val="center"/>
              <w:rPr>
                <w:rFonts w:ascii="Times New Roman" w:hAnsi="Times New Roman"/>
              </w:rPr>
            </w:pPr>
            <w:r w:rsidRPr="0075005B">
              <w:rPr>
                <w:noProof/>
                <w:lang w:eastAsia="zh-CN"/>
              </w:rPr>
              <w:drawing>
                <wp:inline distT="0" distB="0" distL="0" distR="0" wp14:anchorId="34E033F2" wp14:editId="5D33EFA2">
                  <wp:extent cx="1849888" cy="3285744"/>
                  <wp:effectExtent l="0" t="0" r="4445" b="3810"/>
                  <wp:docPr id="27" name="Picture 27" descr="A screenshot of a social media post&#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20" descr="A screenshot of a social media post&#10;&#10;Description automatically generated with low confidence"/>
                          <pic:cNvPicPr>
                            <a:picLocks noChangeAspect="1" noChangeArrowheads="1"/>
                          </pic:cNvPicPr>
                        </pic:nvPicPr>
                        <pic:blipFill>
                          <a:blip r:embed="rId15">
                            <a:extLst>
                              <a:ext uri="{BEBA8EAE-BF5A-486C-A8C5-ECC9F3942E4B}">
                                <a14:imgProps xmlns:a14="http://schemas.microsoft.com/office/drawing/2010/main">
                                  <a14:imgLayer r:embed="rId16">
                                    <a14:imgEffect>
                                      <a14:saturation sat="0"/>
                                    </a14:imgEffect>
                                  </a14:imgLayer>
                                </a14:imgProps>
                              </a:ext>
                              <a:ext uri="{28A0092B-C50C-407E-A947-70E740481C1C}">
                                <a14:useLocalDpi xmlns:a14="http://schemas.microsoft.com/office/drawing/2010/main" val="0"/>
                              </a:ext>
                            </a:extLst>
                          </a:blip>
                          <a:srcRect/>
                          <a:stretch>
                            <a:fillRect/>
                          </a:stretch>
                        </pic:blipFill>
                        <pic:spPr bwMode="auto">
                          <a:xfrm>
                            <a:off x="0" y="0"/>
                            <a:ext cx="1851686" cy="3288938"/>
                          </a:xfrm>
                          <a:prstGeom prst="rect">
                            <a:avLst/>
                          </a:prstGeom>
                          <a:noFill/>
                          <a:ln>
                            <a:noFill/>
                          </a:ln>
                        </pic:spPr>
                      </pic:pic>
                    </a:graphicData>
                  </a:graphic>
                </wp:inline>
              </w:drawing>
            </w:r>
          </w:p>
        </w:tc>
      </w:tr>
      <w:tr w:rsidR="004F5290" w:rsidRPr="001C4182" w14:paraId="0A7450CF" w14:textId="77777777" w:rsidTr="00763C43">
        <w:trPr>
          <w:cantSplit/>
          <w:trHeight w:val="5441"/>
        </w:trPr>
        <w:tc>
          <w:tcPr>
            <w:tcW w:w="1041" w:type="dxa"/>
            <w:textDirection w:val="btLr"/>
          </w:tcPr>
          <w:p w14:paraId="2AE3823C" w14:textId="77777777" w:rsidR="004F5290" w:rsidRPr="0075005B" w:rsidRDefault="004F5290" w:rsidP="00763C43">
            <w:pPr>
              <w:spacing w:line="360" w:lineRule="auto"/>
              <w:ind w:left="113" w:right="113"/>
              <w:jc w:val="center"/>
              <w:rPr>
                <w:rFonts w:ascii="Times New Roman" w:hAnsi="Times New Roman"/>
                <w:b/>
                <w:bCs/>
              </w:rPr>
            </w:pPr>
            <w:r w:rsidRPr="0075005B">
              <w:rPr>
                <w:rFonts w:ascii="Times New Roman" w:hAnsi="Times New Roman"/>
                <w:b/>
                <w:bCs/>
              </w:rPr>
              <w:t>Appendix 2</w:t>
            </w:r>
          </w:p>
        </w:tc>
        <w:tc>
          <w:tcPr>
            <w:tcW w:w="3519" w:type="dxa"/>
          </w:tcPr>
          <w:p w14:paraId="7507F4EF" w14:textId="77777777" w:rsidR="004F5290" w:rsidRPr="0075005B" w:rsidRDefault="004F5290" w:rsidP="001C4182">
            <w:pPr>
              <w:spacing w:line="360" w:lineRule="auto"/>
              <w:jc w:val="center"/>
              <w:rPr>
                <w:rFonts w:ascii="Times New Roman" w:hAnsi="Times New Roman"/>
              </w:rPr>
            </w:pPr>
            <w:r w:rsidRPr="0075005B">
              <w:rPr>
                <w:b/>
                <w:bCs/>
                <w:noProof/>
                <w:lang w:eastAsia="zh-CN"/>
              </w:rPr>
              <w:drawing>
                <wp:inline distT="0" distB="0" distL="0" distR="0" wp14:anchorId="597D7A22" wp14:editId="2C7CFA23">
                  <wp:extent cx="2127504" cy="3202126"/>
                  <wp:effectExtent l="0" t="0" r="0" b="0"/>
                  <wp:docPr id="28" name="Picture 28" descr="A picture containing text, food, screensho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descr="A picture containing text, food, screenshot&#10;&#10;Description automatically generated"/>
                          <pic:cNvPicPr>
                            <a:picLocks noChangeAspect="1" noChangeArrowheads="1"/>
                          </pic:cNvPicPr>
                        </pic:nvPicPr>
                        <pic:blipFill>
                          <a:blip r:embed="rId17" cstate="print">
                            <a:extLst>
                              <a:ext uri="{BEBA8EAE-BF5A-486C-A8C5-ECC9F3942E4B}">
                                <a14:imgProps xmlns:a14="http://schemas.microsoft.com/office/drawing/2010/main">
                                  <a14:imgLayer r:embed="rId18">
                                    <a14:imgEffect>
                                      <a14:saturation sat="0"/>
                                    </a14:imgEffect>
                                  </a14:imgLayer>
                                </a14:imgProps>
                              </a:ext>
                              <a:ext uri="{28A0092B-C50C-407E-A947-70E740481C1C}">
                                <a14:useLocalDpi xmlns:a14="http://schemas.microsoft.com/office/drawing/2010/main" val="0"/>
                              </a:ext>
                            </a:extLst>
                          </a:blip>
                          <a:srcRect/>
                          <a:stretch>
                            <a:fillRect/>
                          </a:stretch>
                        </pic:blipFill>
                        <pic:spPr bwMode="auto">
                          <a:xfrm>
                            <a:off x="0" y="0"/>
                            <a:ext cx="2130503" cy="3206640"/>
                          </a:xfrm>
                          <a:prstGeom prst="rect">
                            <a:avLst/>
                          </a:prstGeom>
                          <a:noFill/>
                          <a:ln>
                            <a:noFill/>
                          </a:ln>
                        </pic:spPr>
                      </pic:pic>
                    </a:graphicData>
                  </a:graphic>
                </wp:inline>
              </w:drawing>
            </w:r>
          </w:p>
        </w:tc>
        <w:tc>
          <w:tcPr>
            <w:tcW w:w="3888" w:type="dxa"/>
          </w:tcPr>
          <w:p w14:paraId="4D4C7D6B" w14:textId="77777777" w:rsidR="004F5290" w:rsidRPr="001C4182" w:rsidRDefault="004F5290" w:rsidP="001C4182">
            <w:pPr>
              <w:spacing w:line="360" w:lineRule="auto"/>
              <w:jc w:val="center"/>
              <w:rPr>
                <w:rFonts w:ascii="Times New Roman" w:hAnsi="Times New Roman"/>
              </w:rPr>
            </w:pPr>
            <w:r w:rsidRPr="0075005B">
              <w:rPr>
                <w:b/>
                <w:bCs/>
                <w:noProof/>
                <w:lang w:eastAsia="zh-CN"/>
              </w:rPr>
              <w:drawing>
                <wp:inline distT="0" distB="0" distL="0" distR="0" wp14:anchorId="0A017C1C" wp14:editId="55902271">
                  <wp:extent cx="1914144" cy="3431750"/>
                  <wp:effectExtent l="0" t="0" r="3810" b="0"/>
                  <wp:docPr id="29" name="Picture 29"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descr="A picture containing text&#10;&#10;Description automatically generated"/>
                          <pic:cNvPicPr>
                            <a:picLocks noChangeAspect="1" noChangeArrowheads="1"/>
                          </pic:cNvPicPr>
                        </pic:nvPicPr>
                        <pic:blipFill>
                          <a:blip r:embed="rId19">
                            <a:extLst>
                              <a:ext uri="{BEBA8EAE-BF5A-486C-A8C5-ECC9F3942E4B}">
                                <a14:imgProps xmlns:a14="http://schemas.microsoft.com/office/drawing/2010/main">
                                  <a14:imgLayer r:embed="rId20">
                                    <a14:imgEffect>
                                      <a14:saturation sat="0"/>
                                    </a14:imgEffect>
                                  </a14:imgLayer>
                                </a14:imgProps>
                              </a:ext>
                              <a:ext uri="{28A0092B-C50C-407E-A947-70E740481C1C}">
                                <a14:useLocalDpi xmlns:a14="http://schemas.microsoft.com/office/drawing/2010/main" val="0"/>
                              </a:ext>
                            </a:extLst>
                          </a:blip>
                          <a:srcRect/>
                          <a:stretch>
                            <a:fillRect/>
                          </a:stretch>
                        </pic:blipFill>
                        <pic:spPr bwMode="auto">
                          <a:xfrm>
                            <a:off x="0" y="0"/>
                            <a:ext cx="1916851" cy="3436604"/>
                          </a:xfrm>
                          <a:prstGeom prst="rect">
                            <a:avLst/>
                          </a:prstGeom>
                          <a:noFill/>
                          <a:ln>
                            <a:noFill/>
                          </a:ln>
                        </pic:spPr>
                      </pic:pic>
                    </a:graphicData>
                  </a:graphic>
                </wp:inline>
              </w:drawing>
            </w:r>
          </w:p>
        </w:tc>
      </w:tr>
    </w:tbl>
    <w:p w14:paraId="09E1DC69" w14:textId="059F3C2A" w:rsidR="00272FF7" w:rsidRPr="007740A7" w:rsidRDefault="00565F9B" w:rsidP="007740A7">
      <w:pPr>
        <w:widowControl/>
        <w:spacing w:line="360" w:lineRule="auto"/>
        <w:rPr>
          <w:rFonts w:eastAsia="Arial Unicode MS"/>
          <w:kern w:val="0"/>
        </w:rPr>
      </w:pPr>
      <w:r w:rsidRPr="001C4182">
        <w:br w:type="page"/>
      </w:r>
    </w:p>
    <w:tbl>
      <w:tblPr>
        <w:tblStyle w:val="TableGrid"/>
        <w:tblW w:w="8534" w:type="dxa"/>
        <w:tblLayout w:type="fixed"/>
        <w:tblLook w:val="04A0" w:firstRow="1" w:lastRow="0" w:firstColumn="1" w:lastColumn="0" w:noHBand="0" w:noVBand="1"/>
      </w:tblPr>
      <w:tblGrid>
        <w:gridCol w:w="1049"/>
        <w:gridCol w:w="3556"/>
        <w:gridCol w:w="3929"/>
      </w:tblGrid>
      <w:tr w:rsidR="008F6DE8" w:rsidRPr="001C4182" w14:paraId="2E68EE56" w14:textId="77777777" w:rsidTr="00763C43">
        <w:trPr>
          <w:cantSplit/>
          <w:trHeight w:val="5510"/>
        </w:trPr>
        <w:tc>
          <w:tcPr>
            <w:tcW w:w="1049" w:type="dxa"/>
            <w:textDirection w:val="btLr"/>
          </w:tcPr>
          <w:p w14:paraId="6C23DEA3" w14:textId="77777777" w:rsidR="008F6DE8" w:rsidRPr="001C4182" w:rsidRDefault="008F6DE8" w:rsidP="00763C43">
            <w:pPr>
              <w:spacing w:line="360" w:lineRule="auto"/>
              <w:ind w:left="113" w:right="113"/>
              <w:jc w:val="center"/>
              <w:rPr>
                <w:rFonts w:ascii="Times New Roman" w:hAnsi="Times New Roman"/>
                <w:b/>
                <w:bCs/>
              </w:rPr>
            </w:pPr>
            <w:r w:rsidRPr="001C4182">
              <w:rPr>
                <w:rFonts w:ascii="Times New Roman" w:hAnsi="Times New Roman"/>
                <w:b/>
                <w:bCs/>
              </w:rPr>
              <w:lastRenderedPageBreak/>
              <w:t>Appendix 3</w:t>
            </w:r>
          </w:p>
        </w:tc>
        <w:tc>
          <w:tcPr>
            <w:tcW w:w="3556" w:type="dxa"/>
          </w:tcPr>
          <w:p w14:paraId="3720F84B" w14:textId="77777777" w:rsidR="008F6DE8" w:rsidRPr="001C4182" w:rsidRDefault="008F6DE8" w:rsidP="001C4182">
            <w:pPr>
              <w:spacing w:line="360" w:lineRule="auto"/>
              <w:jc w:val="center"/>
              <w:rPr>
                <w:rFonts w:ascii="Times New Roman" w:hAnsi="Times New Roman"/>
              </w:rPr>
            </w:pPr>
            <w:r w:rsidRPr="001C4182">
              <w:rPr>
                <w:noProof/>
                <w:lang w:eastAsia="zh-CN"/>
              </w:rPr>
              <w:drawing>
                <wp:inline distT="0" distB="0" distL="0" distR="0" wp14:anchorId="440F042D" wp14:editId="590BD2EF">
                  <wp:extent cx="1978173" cy="3633746"/>
                  <wp:effectExtent l="0" t="0" r="3175" b="0"/>
                  <wp:docPr id="30" name="Picture 30" descr="Calenda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descr="Calendar&#10;&#10;Description automatically generated"/>
                          <pic:cNvPicPr>
                            <a:picLocks noChangeAspect="1" noChangeArrowheads="1"/>
                          </pic:cNvPicPr>
                        </pic:nvPicPr>
                        <pic:blipFill>
                          <a:blip r:embed="rId21">
                            <a:extLst>
                              <a:ext uri="{BEBA8EAE-BF5A-486C-A8C5-ECC9F3942E4B}">
                                <a14:imgProps xmlns:a14="http://schemas.microsoft.com/office/drawing/2010/main">
                                  <a14:imgLayer r:embed="rId22">
                                    <a14:imgEffect>
                                      <a14:saturation sat="0"/>
                                    </a14:imgEffect>
                                  </a14:imgLayer>
                                </a14:imgProps>
                              </a:ext>
                              <a:ext uri="{28A0092B-C50C-407E-A947-70E740481C1C}">
                                <a14:useLocalDpi xmlns:a14="http://schemas.microsoft.com/office/drawing/2010/main" val="0"/>
                              </a:ext>
                            </a:extLst>
                          </a:blip>
                          <a:srcRect/>
                          <a:stretch>
                            <a:fillRect/>
                          </a:stretch>
                        </pic:blipFill>
                        <pic:spPr bwMode="auto">
                          <a:xfrm>
                            <a:off x="0" y="0"/>
                            <a:ext cx="1989242" cy="3654080"/>
                          </a:xfrm>
                          <a:prstGeom prst="rect">
                            <a:avLst/>
                          </a:prstGeom>
                          <a:noFill/>
                          <a:ln>
                            <a:noFill/>
                          </a:ln>
                        </pic:spPr>
                      </pic:pic>
                    </a:graphicData>
                  </a:graphic>
                </wp:inline>
              </w:drawing>
            </w:r>
          </w:p>
        </w:tc>
        <w:tc>
          <w:tcPr>
            <w:tcW w:w="3929" w:type="dxa"/>
          </w:tcPr>
          <w:p w14:paraId="06E23070" w14:textId="77777777" w:rsidR="008F6DE8" w:rsidRPr="001C4182" w:rsidRDefault="008F6DE8" w:rsidP="001C4182">
            <w:pPr>
              <w:spacing w:line="360" w:lineRule="auto"/>
              <w:jc w:val="center"/>
              <w:rPr>
                <w:rFonts w:ascii="Times New Roman" w:hAnsi="Times New Roman"/>
              </w:rPr>
            </w:pPr>
            <w:r w:rsidRPr="001C4182">
              <w:rPr>
                <w:noProof/>
                <w:lang w:eastAsia="zh-CN"/>
              </w:rPr>
              <w:drawing>
                <wp:inline distT="0" distB="0" distL="0" distR="0" wp14:anchorId="5933199F" wp14:editId="07E81164">
                  <wp:extent cx="2371660" cy="3358055"/>
                  <wp:effectExtent l="0" t="0" r="3810" b="0"/>
                  <wp:docPr id="31" name="Picture 31" descr="Text, timeli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Text, timeline&#10;&#10;Description automatically generated"/>
                          <pic:cNvPicPr>
                            <a:picLocks noChangeAspect="1" noChangeArrowheads="1"/>
                          </pic:cNvPicPr>
                        </pic:nvPicPr>
                        <pic:blipFill>
                          <a:blip r:embed="rId23">
                            <a:extLst>
                              <a:ext uri="{BEBA8EAE-BF5A-486C-A8C5-ECC9F3942E4B}">
                                <a14:imgProps xmlns:a14="http://schemas.microsoft.com/office/drawing/2010/main">
                                  <a14:imgLayer r:embed="rId24">
                                    <a14:imgEffect>
                                      <a14:saturation sat="0"/>
                                    </a14:imgEffect>
                                  </a14:imgLayer>
                                </a14:imgProps>
                              </a:ext>
                              <a:ext uri="{28A0092B-C50C-407E-A947-70E740481C1C}">
                                <a14:useLocalDpi xmlns:a14="http://schemas.microsoft.com/office/drawing/2010/main" val="0"/>
                              </a:ext>
                            </a:extLst>
                          </a:blip>
                          <a:srcRect/>
                          <a:stretch>
                            <a:fillRect/>
                          </a:stretch>
                        </pic:blipFill>
                        <pic:spPr bwMode="auto">
                          <a:xfrm>
                            <a:off x="0" y="0"/>
                            <a:ext cx="2390148" cy="3384233"/>
                          </a:xfrm>
                          <a:prstGeom prst="rect">
                            <a:avLst/>
                          </a:prstGeom>
                          <a:noFill/>
                          <a:ln>
                            <a:noFill/>
                          </a:ln>
                        </pic:spPr>
                      </pic:pic>
                    </a:graphicData>
                  </a:graphic>
                </wp:inline>
              </w:drawing>
            </w:r>
          </w:p>
        </w:tc>
      </w:tr>
      <w:tr w:rsidR="008F6DE8" w:rsidRPr="001C4182" w14:paraId="057A68B1" w14:textId="77777777" w:rsidTr="00763C43">
        <w:trPr>
          <w:cantSplit/>
          <w:trHeight w:val="6531"/>
        </w:trPr>
        <w:tc>
          <w:tcPr>
            <w:tcW w:w="1049" w:type="dxa"/>
            <w:textDirection w:val="btLr"/>
          </w:tcPr>
          <w:p w14:paraId="0A8C352F" w14:textId="77777777" w:rsidR="008F6DE8" w:rsidRPr="001C4182" w:rsidRDefault="008F6DE8" w:rsidP="00763C43">
            <w:pPr>
              <w:spacing w:line="360" w:lineRule="auto"/>
              <w:ind w:left="113" w:right="113"/>
              <w:jc w:val="center"/>
              <w:rPr>
                <w:rFonts w:ascii="Times New Roman" w:hAnsi="Times New Roman"/>
                <w:b/>
                <w:bCs/>
              </w:rPr>
            </w:pPr>
            <w:r w:rsidRPr="001C4182">
              <w:rPr>
                <w:rFonts w:ascii="Times New Roman" w:hAnsi="Times New Roman"/>
                <w:b/>
                <w:bCs/>
              </w:rPr>
              <w:t>Appendix 4</w:t>
            </w:r>
          </w:p>
        </w:tc>
        <w:tc>
          <w:tcPr>
            <w:tcW w:w="3556" w:type="dxa"/>
          </w:tcPr>
          <w:p w14:paraId="3FE0FAAE" w14:textId="77777777" w:rsidR="008F6DE8" w:rsidRPr="001C4182" w:rsidRDefault="008F6DE8" w:rsidP="001C4182">
            <w:pPr>
              <w:spacing w:line="360" w:lineRule="auto"/>
              <w:jc w:val="center"/>
              <w:rPr>
                <w:rFonts w:ascii="Times New Roman" w:hAnsi="Times New Roman"/>
              </w:rPr>
            </w:pPr>
            <w:r w:rsidRPr="001C4182">
              <w:rPr>
                <w:b/>
                <w:bCs/>
                <w:noProof/>
                <w:lang w:eastAsia="zh-CN"/>
              </w:rPr>
              <w:drawing>
                <wp:inline distT="0" distB="0" distL="0" distR="0" wp14:anchorId="52C6BEF8" wp14:editId="4B2A0329">
                  <wp:extent cx="2256130" cy="4139184"/>
                  <wp:effectExtent l="0" t="0" r="5080" b="1270"/>
                  <wp:docPr id="32" name="Picture 32"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descr="Text&#10;&#10;Description automatically generated"/>
                          <pic:cNvPicPr>
                            <a:picLocks noChangeAspect="1" noChangeArrowheads="1"/>
                          </pic:cNvPicPr>
                        </pic:nvPicPr>
                        <pic:blipFill>
                          <a:blip r:embed="rId25">
                            <a:extLst>
                              <a:ext uri="{BEBA8EAE-BF5A-486C-A8C5-ECC9F3942E4B}">
                                <a14:imgProps xmlns:a14="http://schemas.microsoft.com/office/drawing/2010/main">
                                  <a14:imgLayer r:embed="rId26">
                                    <a14:imgEffect>
                                      <a14:saturation sat="0"/>
                                    </a14:imgEffect>
                                  </a14:imgLayer>
                                </a14:imgProps>
                              </a:ext>
                              <a:ext uri="{28A0092B-C50C-407E-A947-70E740481C1C}">
                                <a14:useLocalDpi xmlns:a14="http://schemas.microsoft.com/office/drawing/2010/main" val="0"/>
                              </a:ext>
                            </a:extLst>
                          </a:blip>
                          <a:srcRect/>
                          <a:stretch>
                            <a:fillRect/>
                          </a:stretch>
                        </pic:blipFill>
                        <pic:spPr bwMode="auto">
                          <a:xfrm>
                            <a:off x="0" y="0"/>
                            <a:ext cx="2289489" cy="4200386"/>
                          </a:xfrm>
                          <a:prstGeom prst="rect">
                            <a:avLst/>
                          </a:prstGeom>
                          <a:noFill/>
                          <a:ln>
                            <a:noFill/>
                          </a:ln>
                        </pic:spPr>
                      </pic:pic>
                    </a:graphicData>
                  </a:graphic>
                </wp:inline>
              </w:drawing>
            </w:r>
          </w:p>
        </w:tc>
        <w:tc>
          <w:tcPr>
            <w:tcW w:w="3929" w:type="dxa"/>
          </w:tcPr>
          <w:p w14:paraId="34FDBE4D" w14:textId="77777777" w:rsidR="008F6DE8" w:rsidRPr="001C4182" w:rsidRDefault="008F6DE8" w:rsidP="001C4182">
            <w:pPr>
              <w:spacing w:line="360" w:lineRule="auto"/>
              <w:jc w:val="center"/>
              <w:rPr>
                <w:rFonts w:ascii="Times New Roman" w:hAnsi="Times New Roman"/>
              </w:rPr>
            </w:pPr>
            <w:r w:rsidRPr="001C4182">
              <w:rPr>
                <w:noProof/>
                <w:lang w:eastAsia="zh-CN"/>
              </w:rPr>
              <w:drawing>
                <wp:inline distT="0" distB="0" distL="0" distR="0" wp14:anchorId="65B6E99F" wp14:editId="079AA31C">
                  <wp:extent cx="2146935" cy="4180653"/>
                  <wp:effectExtent l="0" t="0" r="0" b="0"/>
                  <wp:docPr id="33" name="Picture 33"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A picture containing text&#10;&#10;Description automatically generated"/>
                          <pic:cNvPicPr>
                            <a:picLocks noChangeAspect="1" noChangeArrowheads="1"/>
                          </pic:cNvPicPr>
                        </pic:nvPicPr>
                        <pic:blipFill>
                          <a:blip r:embed="rId27">
                            <a:extLst>
                              <a:ext uri="{BEBA8EAE-BF5A-486C-A8C5-ECC9F3942E4B}">
                                <a14:imgProps xmlns:a14="http://schemas.microsoft.com/office/drawing/2010/main">
                                  <a14:imgLayer r:embed="rId28">
                                    <a14:imgEffect>
                                      <a14:saturation sat="0"/>
                                    </a14:imgEffect>
                                  </a14:imgLayer>
                                </a14:imgProps>
                              </a:ext>
                              <a:ext uri="{28A0092B-C50C-407E-A947-70E740481C1C}">
                                <a14:useLocalDpi xmlns:a14="http://schemas.microsoft.com/office/drawing/2010/main" val="0"/>
                              </a:ext>
                            </a:extLst>
                          </a:blip>
                          <a:srcRect/>
                          <a:stretch>
                            <a:fillRect/>
                          </a:stretch>
                        </pic:blipFill>
                        <pic:spPr bwMode="auto">
                          <a:xfrm>
                            <a:off x="0" y="0"/>
                            <a:ext cx="2162629" cy="4211213"/>
                          </a:xfrm>
                          <a:prstGeom prst="rect">
                            <a:avLst/>
                          </a:prstGeom>
                          <a:noFill/>
                          <a:ln>
                            <a:noFill/>
                          </a:ln>
                        </pic:spPr>
                      </pic:pic>
                    </a:graphicData>
                  </a:graphic>
                </wp:inline>
              </w:drawing>
            </w:r>
          </w:p>
        </w:tc>
      </w:tr>
    </w:tbl>
    <w:p w14:paraId="1348AC6C" w14:textId="660B6201" w:rsidR="00260376" w:rsidRPr="001C4182" w:rsidRDefault="00260376" w:rsidP="001C4182">
      <w:pPr>
        <w:spacing w:line="360" w:lineRule="auto"/>
        <w:rPr>
          <w:kern w:val="0"/>
        </w:rPr>
      </w:pPr>
    </w:p>
    <w:tbl>
      <w:tblPr>
        <w:tblStyle w:val="TableGrid"/>
        <w:tblW w:w="8349" w:type="dxa"/>
        <w:tblLayout w:type="fixed"/>
        <w:tblLook w:val="04A0" w:firstRow="1" w:lastRow="0" w:firstColumn="1" w:lastColumn="0" w:noHBand="0" w:noVBand="1"/>
      </w:tblPr>
      <w:tblGrid>
        <w:gridCol w:w="988"/>
        <w:gridCol w:w="3407"/>
        <w:gridCol w:w="3954"/>
      </w:tblGrid>
      <w:tr w:rsidR="003B3461" w:rsidRPr="001C4182" w14:paraId="03E35F7E" w14:textId="77777777" w:rsidTr="00763C43">
        <w:trPr>
          <w:trHeight w:val="3936"/>
        </w:trPr>
        <w:tc>
          <w:tcPr>
            <w:tcW w:w="988" w:type="dxa"/>
            <w:vMerge w:val="restart"/>
            <w:textDirection w:val="btLr"/>
          </w:tcPr>
          <w:p w14:paraId="4FDA8ADF" w14:textId="77777777" w:rsidR="003B3461" w:rsidRPr="001C4182" w:rsidRDefault="003B3461" w:rsidP="00763C43">
            <w:pPr>
              <w:spacing w:line="360" w:lineRule="auto"/>
              <w:ind w:left="113" w:right="113"/>
              <w:jc w:val="center"/>
              <w:rPr>
                <w:rFonts w:ascii="Times New Roman" w:hAnsi="Times New Roman"/>
                <w:b/>
                <w:bCs/>
              </w:rPr>
            </w:pPr>
            <w:r w:rsidRPr="001C4182">
              <w:rPr>
                <w:rFonts w:ascii="Times New Roman" w:hAnsi="Times New Roman"/>
                <w:b/>
                <w:bCs/>
              </w:rPr>
              <w:lastRenderedPageBreak/>
              <w:t>Appendix 5</w:t>
            </w:r>
          </w:p>
        </w:tc>
        <w:tc>
          <w:tcPr>
            <w:tcW w:w="3407" w:type="dxa"/>
          </w:tcPr>
          <w:p w14:paraId="0E0E5DA3" w14:textId="77777777" w:rsidR="003B3461" w:rsidRPr="001C4182" w:rsidRDefault="003B3461" w:rsidP="001C4182">
            <w:pPr>
              <w:spacing w:line="360" w:lineRule="auto"/>
              <w:jc w:val="center"/>
              <w:rPr>
                <w:rFonts w:ascii="Times New Roman" w:hAnsi="Times New Roman"/>
                <w:b/>
                <w:bCs/>
              </w:rPr>
            </w:pPr>
            <w:r w:rsidRPr="001C4182">
              <w:rPr>
                <w:noProof/>
                <w:lang w:eastAsia="zh-CN"/>
              </w:rPr>
              <w:drawing>
                <wp:inline distT="0" distB="0" distL="0" distR="0" wp14:anchorId="4315E09D" wp14:editId="52702CFB">
                  <wp:extent cx="2590800" cy="2185850"/>
                  <wp:effectExtent l="0" t="0" r="0" b="0"/>
                  <wp:docPr id="34" name="Picture 34" descr="Graphical user interface, text, application, chat or text messag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Graphical user interface, text, application, chat or text message&#10;&#10;Description automatically generated"/>
                          <pic:cNvPicPr>
                            <a:picLocks noChangeAspect="1" noChangeArrowheads="1"/>
                          </pic:cNvPicPr>
                        </pic:nvPicPr>
                        <pic:blipFill>
                          <a:blip r:embed="rId29" cstate="print">
                            <a:extLst>
                              <a:ext uri="{BEBA8EAE-BF5A-486C-A8C5-ECC9F3942E4B}">
                                <a14:imgProps xmlns:a14="http://schemas.microsoft.com/office/drawing/2010/main">
                                  <a14:imgLayer r:embed="rId30">
                                    <a14:imgEffect>
                                      <a14:saturation sat="0"/>
                                    </a14:imgEffect>
                                  </a14:imgLayer>
                                </a14:imgProps>
                              </a:ext>
                              <a:ext uri="{28A0092B-C50C-407E-A947-70E740481C1C}">
                                <a14:useLocalDpi xmlns:a14="http://schemas.microsoft.com/office/drawing/2010/main" val="0"/>
                              </a:ext>
                            </a:extLst>
                          </a:blip>
                          <a:srcRect/>
                          <a:stretch>
                            <a:fillRect/>
                          </a:stretch>
                        </pic:blipFill>
                        <pic:spPr bwMode="auto">
                          <a:xfrm>
                            <a:off x="0" y="0"/>
                            <a:ext cx="2644058" cy="2230784"/>
                          </a:xfrm>
                          <a:prstGeom prst="rect">
                            <a:avLst/>
                          </a:prstGeom>
                          <a:noFill/>
                          <a:ln>
                            <a:noFill/>
                          </a:ln>
                        </pic:spPr>
                      </pic:pic>
                    </a:graphicData>
                  </a:graphic>
                </wp:inline>
              </w:drawing>
            </w:r>
          </w:p>
        </w:tc>
        <w:tc>
          <w:tcPr>
            <w:tcW w:w="3954" w:type="dxa"/>
          </w:tcPr>
          <w:p w14:paraId="582AFAC6" w14:textId="77777777" w:rsidR="003B3461" w:rsidRPr="001C4182" w:rsidRDefault="003B3461" w:rsidP="001C4182">
            <w:pPr>
              <w:spacing w:line="360" w:lineRule="auto"/>
              <w:jc w:val="center"/>
              <w:rPr>
                <w:rFonts w:ascii="Times New Roman" w:hAnsi="Times New Roman"/>
              </w:rPr>
            </w:pPr>
            <w:r w:rsidRPr="001C4182">
              <w:rPr>
                <w:noProof/>
                <w:lang w:eastAsia="zh-CN"/>
              </w:rPr>
              <w:drawing>
                <wp:inline distT="0" distB="0" distL="0" distR="0" wp14:anchorId="4D524427" wp14:editId="347A81C9">
                  <wp:extent cx="2123636" cy="2694432"/>
                  <wp:effectExtent l="0" t="0" r="0" b="0"/>
                  <wp:docPr id="35" name="Picture 35" descr="Graphical user interface, text,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descr="Graphical user interface, text, application&#10;&#10;Description automatically generated"/>
                          <pic:cNvPicPr>
                            <a:picLocks noChangeAspect="1" noChangeArrowheads="1"/>
                          </pic:cNvPicPr>
                        </pic:nvPicPr>
                        <pic:blipFill>
                          <a:blip r:embed="rId31" cstate="print">
                            <a:extLst>
                              <a:ext uri="{BEBA8EAE-BF5A-486C-A8C5-ECC9F3942E4B}">
                                <a14:imgProps xmlns:a14="http://schemas.microsoft.com/office/drawing/2010/main">
                                  <a14:imgLayer r:embed="rId32">
                                    <a14:imgEffect>
                                      <a14:saturation sat="0"/>
                                    </a14:imgEffect>
                                  </a14:imgLayer>
                                </a14:imgProps>
                              </a:ext>
                              <a:ext uri="{28A0092B-C50C-407E-A947-70E740481C1C}">
                                <a14:useLocalDpi xmlns:a14="http://schemas.microsoft.com/office/drawing/2010/main" val="0"/>
                              </a:ext>
                            </a:extLst>
                          </a:blip>
                          <a:srcRect/>
                          <a:stretch>
                            <a:fillRect/>
                          </a:stretch>
                        </pic:blipFill>
                        <pic:spPr bwMode="auto">
                          <a:xfrm>
                            <a:off x="0" y="0"/>
                            <a:ext cx="2155766" cy="2735198"/>
                          </a:xfrm>
                          <a:prstGeom prst="rect">
                            <a:avLst/>
                          </a:prstGeom>
                          <a:noFill/>
                          <a:ln>
                            <a:noFill/>
                          </a:ln>
                        </pic:spPr>
                      </pic:pic>
                    </a:graphicData>
                  </a:graphic>
                </wp:inline>
              </w:drawing>
            </w:r>
          </w:p>
        </w:tc>
      </w:tr>
      <w:tr w:rsidR="003B3461" w:rsidRPr="001C4182" w14:paraId="6D431F55" w14:textId="77777777" w:rsidTr="003B3461">
        <w:trPr>
          <w:trHeight w:val="1640"/>
        </w:trPr>
        <w:tc>
          <w:tcPr>
            <w:tcW w:w="988" w:type="dxa"/>
            <w:vMerge/>
          </w:tcPr>
          <w:p w14:paraId="44D304EB" w14:textId="77777777" w:rsidR="003B3461" w:rsidRPr="001C4182" w:rsidRDefault="003B3461" w:rsidP="001C4182">
            <w:pPr>
              <w:spacing w:line="360" w:lineRule="auto"/>
              <w:jc w:val="center"/>
              <w:rPr>
                <w:rFonts w:ascii="Times New Roman" w:hAnsi="Times New Roman"/>
                <w:b/>
                <w:bCs/>
              </w:rPr>
            </w:pPr>
          </w:p>
        </w:tc>
        <w:tc>
          <w:tcPr>
            <w:tcW w:w="7361" w:type="dxa"/>
            <w:gridSpan w:val="2"/>
          </w:tcPr>
          <w:p w14:paraId="6E708249" w14:textId="77777777" w:rsidR="003B3461" w:rsidRPr="001C4182" w:rsidRDefault="003B3461" w:rsidP="001C4182">
            <w:pPr>
              <w:spacing w:line="360" w:lineRule="auto"/>
              <w:jc w:val="center"/>
              <w:rPr>
                <w:rFonts w:ascii="Times New Roman" w:hAnsi="Times New Roman"/>
              </w:rPr>
            </w:pPr>
            <w:r w:rsidRPr="001C4182">
              <w:rPr>
                <w:noProof/>
                <w:lang w:eastAsia="zh-CN"/>
              </w:rPr>
              <w:drawing>
                <wp:inline distT="0" distB="0" distL="0" distR="0" wp14:anchorId="67DDCC11" wp14:editId="5AD1C55F">
                  <wp:extent cx="2236552" cy="981456"/>
                  <wp:effectExtent l="0" t="0" r="0" b="0"/>
                  <wp:docPr id="36" name="Picture 36" descr="Graphical user interface, text,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descr="Graphical user interface, text, application&#10;&#10;Description automatically generated"/>
                          <pic:cNvPicPr>
                            <a:picLocks noChangeAspect="1" noChangeArrowheads="1"/>
                          </pic:cNvPicPr>
                        </pic:nvPicPr>
                        <pic:blipFill rotWithShape="1">
                          <a:blip r:embed="rId33" cstate="print">
                            <a:extLst>
                              <a:ext uri="{BEBA8EAE-BF5A-486C-A8C5-ECC9F3942E4B}">
                                <a14:imgProps xmlns:a14="http://schemas.microsoft.com/office/drawing/2010/main">
                                  <a14:imgLayer r:embed="rId34">
                                    <a14:imgEffect>
                                      <a14:saturation sat="0"/>
                                    </a14:imgEffect>
                                  </a14:imgLayer>
                                </a14:imgProps>
                              </a:ext>
                              <a:ext uri="{28A0092B-C50C-407E-A947-70E740481C1C}">
                                <a14:useLocalDpi xmlns:a14="http://schemas.microsoft.com/office/drawing/2010/main" val="0"/>
                              </a:ext>
                            </a:extLst>
                          </a:blip>
                          <a:srcRect/>
                          <a:stretch/>
                        </pic:blipFill>
                        <pic:spPr bwMode="auto">
                          <a:xfrm>
                            <a:off x="0" y="0"/>
                            <a:ext cx="2300630" cy="1009575"/>
                          </a:xfrm>
                          <a:prstGeom prst="rect">
                            <a:avLst/>
                          </a:prstGeom>
                          <a:noFill/>
                          <a:ln>
                            <a:noFill/>
                          </a:ln>
                          <a:extLst>
                            <a:ext uri="{53640926-AAD7-44D8-BBD7-CCE9431645EC}">
                              <a14:shadowObscured xmlns:a14="http://schemas.microsoft.com/office/drawing/2010/main"/>
                            </a:ext>
                          </a:extLst>
                        </pic:spPr>
                      </pic:pic>
                    </a:graphicData>
                  </a:graphic>
                </wp:inline>
              </w:drawing>
            </w:r>
          </w:p>
        </w:tc>
      </w:tr>
    </w:tbl>
    <w:p w14:paraId="5DBBB819" w14:textId="77777777" w:rsidR="00260376" w:rsidRPr="001C4182" w:rsidRDefault="00260376" w:rsidP="001C4182">
      <w:pPr>
        <w:spacing w:line="360" w:lineRule="auto"/>
        <w:rPr>
          <w:kern w:val="0"/>
        </w:rPr>
      </w:pPr>
    </w:p>
    <w:sectPr w:rsidR="00260376" w:rsidRPr="001C4182" w:rsidSect="007562E2">
      <w:headerReference w:type="even" r:id="rId35"/>
      <w:headerReference w:type="default" r:id="rId36"/>
      <w:headerReference w:type="first" r:id="rId37"/>
      <w:pgSz w:w="11906" w:h="16838" w:code="9"/>
      <w:pgMar w:top="1440" w:right="1800" w:bottom="1440" w:left="1800" w:header="567" w:footer="567" w:gutter="0"/>
      <w:pgNumType w:start="25" w:chapStyle="1"/>
      <w:cols w:space="425"/>
      <w:titlePg/>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9FEE61C" w14:textId="77777777" w:rsidR="00077A6F" w:rsidRDefault="00077A6F">
      <w:r>
        <w:separator/>
      </w:r>
    </w:p>
  </w:endnote>
  <w:endnote w:type="continuationSeparator" w:id="0">
    <w:p w14:paraId="48A43188" w14:textId="77777777" w:rsidR="00077A6F" w:rsidRDefault="00077A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PMingLiU">
    <w:altName w:val="新細明體"/>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 w:name="Mangal">
    <w:panose1 w:val="02040503050203030202"/>
    <w:charset w:val="00"/>
    <w:family w:val="roman"/>
    <w:pitch w:val="variable"/>
    <w:sig w:usb0="00008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MS Mincho">
    <w:altName w:val="ＭＳ 明朝"/>
    <w:panose1 w:val="020206090402050803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Century">
    <w:panose1 w:val="02040604050505020304"/>
    <w:charset w:val="00"/>
    <w:family w:val="roman"/>
    <w:pitch w:val="variable"/>
    <w:sig w:usb0="00000287" w:usb1="00000000" w:usb2="00000000" w:usb3="00000000" w:csb0="0000009F" w:csb1="00000000"/>
  </w:font>
  <w:font w:name="Times">
    <w:panose1 w:val="00000500000000020000"/>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Helvetica">
    <w:panose1 w:val="00000000000000000000"/>
    <w:charset w:val="00"/>
    <w:family w:val="auto"/>
    <w:pitch w:val="variable"/>
    <w:sig w:usb0="E00002FF" w:usb1="5000785B" w:usb2="00000000" w:usb3="00000000" w:csb0="0000019F" w:csb1="00000000"/>
  </w:font>
  <w:font w:name="DFKai-SB">
    <w:altName w:val="Microsoft YaHei"/>
    <w:panose1 w:val="020B0604020202020204"/>
    <w:charset w:val="88"/>
    <w:family w:val="auto"/>
    <w:pitch w:val="variable"/>
    <w:sig w:usb0="00000001" w:usb1="08080000" w:usb2="00000010" w:usb3="00000000" w:csb0="00100001"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1D0EEB9" w14:textId="77777777" w:rsidR="00077A6F" w:rsidRDefault="00077A6F">
      <w:r>
        <w:separator/>
      </w:r>
    </w:p>
  </w:footnote>
  <w:footnote w:type="continuationSeparator" w:id="0">
    <w:p w14:paraId="7EFCD068" w14:textId="77777777" w:rsidR="00077A6F" w:rsidRDefault="00077A6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7F8E99" w14:textId="3407D251" w:rsidR="003725F7" w:rsidRDefault="000551D2" w:rsidP="00F432D8">
    <w:pPr>
      <w:pStyle w:val="Header"/>
      <w:wordWrap w:val="0"/>
      <w:jc w:val="right"/>
    </w:pPr>
    <w:r>
      <w:rPr>
        <w:rStyle w:val="PageNumber"/>
      </w:rPr>
      <w:fldChar w:fldCharType="begin"/>
    </w:r>
    <w:r>
      <w:rPr>
        <w:rStyle w:val="PageNumber"/>
      </w:rPr>
      <w:instrText xml:space="preserve"> PAGE </w:instrText>
    </w:r>
    <w:r>
      <w:rPr>
        <w:rStyle w:val="PageNumber"/>
      </w:rPr>
      <w:fldChar w:fldCharType="separate"/>
    </w:r>
    <w:r w:rsidR="004D36AD">
      <w:rPr>
        <w:rStyle w:val="PageNumber"/>
        <w:noProof/>
      </w:rPr>
      <w:t>20</w:t>
    </w:r>
    <w:r>
      <w:rPr>
        <w:rStyle w:val="PageNumber"/>
      </w:rPr>
      <w:fldChar w:fldCharType="end"/>
    </w:r>
    <w:r>
      <w:rPr>
        <w:rStyle w:val="PageNumber"/>
        <w:rFonts w:hint="eastAsia"/>
      </w:rPr>
      <w:t xml:space="preserve">           </w:t>
    </w:r>
    <w:r>
      <w:rPr>
        <w:rStyle w:val="PageNumber"/>
        <w:rFonts w:hint="eastAsia"/>
      </w:rPr>
      <w:tab/>
      <w:t xml:space="preserve">                        </w:t>
    </w:r>
    <w:r>
      <w:rPr>
        <w:rFonts w:hint="eastAsia"/>
        <w:i/>
        <w:iCs/>
      </w:rPr>
      <w:t>International Journal of Electronic Commerce Studies</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D2C38B" w14:textId="77777777" w:rsidR="000551D2" w:rsidRPr="00340066" w:rsidRDefault="000551D2" w:rsidP="0050097C">
    <w:pPr>
      <w:framePr w:wrap="around" w:vAnchor="text" w:hAnchor="margin" w:xAlign="outside" w:y="1"/>
      <w:tabs>
        <w:tab w:val="center" w:pos="4153"/>
        <w:tab w:val="right" w:pos="8306"/>
      </w:tabs>
      <w:snapToGrid w:val="0"/>
      <w:rPr>
        <w:sz w:val="20"/>
        <w:szCs w:val="20"/>
      </w:rPr>
    </w:pPr>
    <w:r w:rsidRPr="00340066">
      <w:rPr>
        <w:sz w:val="20"/>
        <w:szCs w:val="20"/>
      </w:rPr>
      <w:fldChar w:fldCharType="begin"/>
    </w:r>
    <w:r w:rsidRPr="00340066">
      <w:rPr>
        <w:sz w:val="20"/>
        <w:szCs w:val="20"/>
      </w:rPr>
      <w:instrText xml:space="preserve">PAGE  </w:instrText>
    </w:r>
    <w:r w:rsidRPr="00340066">
      <w:rPr>
        <w:sz w:val="20"/>
        <w:szCs w:val="20"/>
      </w:rPr>
      <w:fldChar w:fldCharType="separate"/>
    </w:r>
    <w:r w:rsidR="004D36AD">
      <w:rPr>
        <w:noProof/>
        <w:sz w:val="20"/>
        <w:szCs w:val="20"/>
      </w:rPr>
      <w:t>19</w:t>
    </w:r>
    <w:r w:rsidRPr="00340066">
      <w:rPr>
        <w:sz w:val="20"/>
        <w:szCs w:val="20"/>
      </w:rPr>
      <w:fldChar w:fldCharType="end"/>
    </w:r>
  </w:p>
  <w:p w14:paraId="418DDE0F" w14:textId="41ECBE6F" w:rsidR="003725F7" w:rsidRPr="003A3B87" w:rsidRDefault="003A3B87" w:rsidP="003A3B87">
    <w:pPr>
      <w:pStyle w:val="Header"/>
      <w:tabs>
        <w:tab w:val="center" w:pos="4819"/>
        <w:tab w:val="right" w:pos="9638"/>
      </w:tabs>
      <w:ind w:rightChars="200" w:right="480"/>
      <w:jc w:val="right"/>
      <w:rPr>
        <w:i/>
        <w:iCs/>
        <w:lang w:val="it-IT" w:eastAsia="ja-JP"/>
      </w:rPr>
    </w:pPr>
    <w:r w:rsidRPr="003A3B87">
      <w:rPr>
        <w:i/>
        <w:iCs/>
        <w:lang w:val="it-IT" w:eastAsia="ja-JP"/>
      </w:rPr>
      <w:t>Thoo, Yap, Hang</w:t>
    </w:r>
    <w:r w:rsidR="00881815">
      <w:rPr>
        <w:i/>
        <w:iCs/>
        <w:lang w:val="it-IT" w:eastAsia="ja-JP"/>
      </w:rPr>
      <w:t xml:space="preserve"> and</w:t>
    </w:r>
    <w:r w:rsidRPr="003A3B87">
      <w:rPr>
        <w:i/>
        <w:iCs/>
        <w:lang w:val="it-IT" w:eastAsia="ja-JP"/>
      </w:rPr>
      <w:t xml:space="preserve"> Huam</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4139" w:type="dxa"/>
      <w:jc w:val="right"/>
      <w:tblBorders>
        <w:top w:val="thinThickSmallGap" w:sz="24" w:space="0" w:color="auto"/>
        <w:bottom w:val="thickThinSmallGap" w:sz="24" w:space="0" w:color="auto"/>
        <w:insideH w:val="single" w:sz="4" w:space="0" w:color="auto"/>
        <w:insideV w:val="single" w:sz="4" w:space="0" w:color="auto"/>
      </w:tblBorders>
      <w:tblLook w:val="01E0" w:firstRow="1" w:lastRow="1" w:firstColumn="1" w:lastColumn="1" w:noHBand="0" w:noVBand="0"/>
    </w:tblPr>
    <w:tblGrid>
      <w:gridCol w:w="4139"/>
    </w:tblGrid>
    <w:tr w:rsidR="000551D2" w14:paraId="612AD2B5" w14:textId="77777777" w:rsidTr="001F3A6F">
      <w:trPr>
        <w:jc w:val="right"/>
      </w:trPr>
      <w:tc>
        <w:tcPr>
          <w:tcW w:w="4139" w:type="dxa"/>
          <w:vAlign w:val="center"/>
        </w:tcPr>
        <w:p w14:paraId="7F915BEF" w14:textId="77777777" w:rsidR="000551D2" w:rsidRPr="002E25E3" w:rsidRDefault="000551D2" w:rsidP="001F3A6F">
          <w:pPr>
            <w:widowControl/>
            <w:suppressAutoHyphens/>
            <w:autoSpaceDE w:val="0"/>
            <w:autoSpaceDN w:val="0"/>
            <w:adjustRightInd w:val="0"/>
            <w:spacing w:line="0" w:lineRule="atLeast"/>
            <w:rPr>
              <w:kern w:val="0"/>
              <w:sz w:val="18"/>
              <w:szCs w:val="20"/>
              <w:lang w:eastAsia="ar-SA"/>
            </w:rPr>
          </w:pPr>
          <w:r w:rsidRPr="002E25E3">
            <w:rPr>
              <w:kern w:val="0"/>
              <w:sz w:val="18"/>
              <w:szCs w:val="20"/>
              <w:lang w:eastAsia="ar-SA"/>
            </w:rPr>
            <w:t>International Journal of Electronic</w:t>
          </w:r>
          <w:r w:rsidRPr="002E25E3">
            <w:rPr>
              <w:rFonts w:hint="eastAsia"/>
              <w:kern w:val="0"/>
              <w:sz w:val="18"/>
              <w:szCs w:val="20"/>
              <w:lang w:eastAsia="ar-SA"/>
            </w:rPr>
            <w:t xml:space="preserve"> </w:t>
          </w:r>
          <w:r w:rsidRPr="002E25E3">
            <w:rPr>
              <w:kern w:val="0"/>
              <w:sz w:val="18"/>
              <w:szCs w:val="20"/>
              <w:lang w:eastAsia="ar-SA"/>
            </w:rPr>
            <w:t>Commerce Studies</w:t>
          </w:r>
        </w:p>
        <w:p w14:paraId="0680CA60" w14:textId="6D157979" w:rsidR="000551D2" w:rsidRPr="002E25E3" w:rsidRDefault="000551D2" w:rsidP="001F3A6F">
          <w:pPr>
            <w:widowControl/>
            <w:suppressAutoHyphens/>
            <w:autoSpaceDE w:val="0"/>
            <w:autoSpaceDN w:val="0"/>
            <w:adjustRightInd w:val="0"/>
            <w:spacing w:line="0" w:lineRule="atLeast"/>
            <w:rPr>
              <w:kern w:val="0"/>
              <w:sz w:val="18"/>
              <w:szCs w:val="20"/>
            </w:rPr>
          </w:pPr>
          <w:r w:rsidRPr="002E25E3">
            <w:rPr>
              <w:kern w:val="0"/>
              <w:sz w:val="18"/>
              <w:szCs w:val="20"/>
              <w:lang w:eastAsia="ar-SA"/>
            </w:rPr>
            <w:t>Vol.</w:t>
          </w:r>
          <w:r w:rsidR="007562E2">
            <w:rPr>
              <w:kern w:val="0"/>
              <w:sz w:val="18"/>
              <w:szCs w:val="20"/>
              <w:lang w:eastAsia="ar-SA"/>
            </w:rPr>
            <w:t>14</w:t>
          </w:r>
          <w:r w:rsidRPr="002E25E3">
            <w:rPr>
              <w:kern w:val="0"/>
              <w:sz w:val="18"/>
              <w:szCs w:val="20"/>
              <w:lang w:eastAsia="ar-SA"/>
            </w:rPr>
            <w:t>, No.</w:t>
          </w:r>
          <w:r w:rsidR="00F718DE">
            <w:rPr>
              <w:kern w:val="0"/>
              <w:sz w:val="18"/>
              <w:szCs w:val="20"/>
              <w:lang w:eastAsia="ar-SA"/>
            </w:rPr>
            <w:t>1</w:t>
          </w:r>
          <w:r w:rsidRPr="002E25E3">
            <w:rPr>
              <w:kern w:val="0"/>
              <w:sz w:val="18"/>
              <w:szCs w:val="20"/>
              <w:lang w:eastAsia="ar-SA"/>
            </w:rPr>
            <w:t>, pp.</w:t>
          </w:r>
          <w:r w:rsidR="007562E2">
            <w:rPr>
              <w:kern w:val="0"/>
              <w:sz w:val="18"/>
              <w:szCs w:val="20"/>
              <w:lang w:eastAsia="ar-SA"/>
            </w:rPr>
            <w:t>25</w:t>
          </w:r>
          <w:r w:rsidRPr="002E25E3">
            <w:rPr>
              <w:kern w:val="0"/>
              <w:sz w:val="18"/>
              <w:szCs w:val="20"/>
              <w:lang w:eastAsia="ar-SA"/>
            </w:rPr>
            <w:t>-</w:t>
          </w:r>
          <w:r w:rsidR="007562E2">
            <w:rPr>
              <w:kern w:val="0"/>
              <w:sz w:val="18"/>
              <w:szCs w:val="20"/>
              <w:lang w:eastAsia="ar-SA"/>
            </w:rPr>
            <w:t>56</w:t>
          </w:r>
          <w:r w:rsidRPr="002E25E3">
            <w:rPr>
              <w:kern w:val="0"/>
              <w:sz w:val="18"/>
              <w:szCs w:val="20"/>
              <w:lang w:eastAsia="ar-SA"/>
            </w:rPr>
            <w:t>, 20</w:t>
          </w:r>
          <w:r w:rsidR="007562E2">
            <w:rPr>
              <w:kern w:val="0"/>
              <w:sz w:val="18"/>
              <w:szCs w:val="20"/>
              <w:lang w:eastAsia="ar-SA"/>
            </w:rPr>
            <w:t>23</w:t>
          </w:r>
        </w:p>
        <w:p w14:paraId="15E083BE" w14:textId="1AF8E9CD" w:rsidR="000551D2" w:rsidRPr="00140812" w:rsidRDefault="000551D2" w:rsidP="001F3A6F">
          <w:pPr>
            <w:widowControl/>
            <w:suppressAutoHyphens/>
            <w:autoSpaceDE w:val="0"/>
            <w:autoSpaceDN w:val="0"/>
            <w:adjustRightInd w:val="0"/>
            <w:spacing w:line="0" w:lineRule="atLeast"/>
            <w:rPr>
              <w:sz w:val="18"/>
              <w:szCs w:val="16"/>
            </w:rPr>
          </w:pPr>
          <w:r w:rsidRPr="002E25E3">
            <w:rPr>
              <w:rFonts w:hint="eastAsia"/>
              <w:kern w:val="0"/>
              <w:sz w:val="18"/>
              <w:szCs w:val="20"/>
              <w:lang w:eastAsia="ar-SA"/>
            </w:rPr>
            <w:t xml:space="preserve">doi: </w:t>
          </w:r>
          <w:r w:rsidRPr="002E25E3">
            <w:rPr>
              <w:kern w:val="0"/>
              <w:sz w:val="18"/>
              <w:szCs w:val="20"/>
              <w:lang w:eastAsia="ar-SA"/>
            </w:rPr>
            <w:t>10.7903/ijecs.</w:t>
          </w:r>
          <w:r w:rsidR="007562E2">
            <w:rPr>
              <w:kern w:val="0"/>
              <w:sz w:val="18"/>
              <w:szCs w:val="20"/>
              <w:lang w:eastAsia="ar-SA"/>
            </w:rPr>
            <w:t>2125</w:t>
          </w:r>
        </w:p>
      </w:tc>
    </w:tr>
  </w:tbl>
  <w:p w14:paraId="42E25CEB" w14:textId="77777777" w:rsidR="000551D2" w:rsidRPr="00F432D8" w:rsidRDefault="000551D2" w:rsidP="0050097C">
    <w:pPr>
      <w:pStyle w:val="Header"/>
      <w:rPr>
        <w:sz w:val="8"/>
        <w:szCs w:val="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F65667D"/>
    <w:multiLevelType w:val="hybridMultilevel"/>
    <w:tmpl w:val="1930C4BE"/>
    <w:lvl w:ilvl="0" w:tplc="4F446E38">
      <w:start w:val="1"/>
      <w:numFmt w:val="decimal"/>
      <w:lvlText w:val="[%1]"/>
      <w:lvlJc w:val="left"/>
      <w:pPr>
        <w:ind w:left="480" w:hanging="480"/>
      </w:pPr>
      <w:rPr>
        <w:rFonts w:hint="eastAsia"/>
      </w:rPr>
    </w:lvl>
    <w:lvl w:ilvl="1" w:tplc="DD9E95C8" w:tentative="1">
      <w:start w:val="1"/>
      <w:numFmt w:val="ideographTraditional"/>
      <w:lvlText w:val="%2、"/>
      <w:lvlJc w:val="left"/>
      <w:pPr>
        <w:ind w:left="960" w:hanging="480"/>
      </w:pPr>
    </w:lvl>
    <w:lvl w:ilvl="2" w:tplc="91F0392A" w:tentative="1">
      <w:start w:val="1"/>
      <w:numFmt w:val="lowerRoman"/>
      <w:lvlText w:val="%3."/>
      <w:lvlJc w:val="right"/>
      <w:pPr>
        <w:ind w:left="1440" w:hanging="480"/>
      </w:pPr>
    </w:lvl>
    <w:lvl w:ilvl="3" w:tplc="889C6A34" w:tentative="1">
      <w:start w:val="1"/>
      <w:numFmt w:val="decimal"/>
      <w:lvlText w:val="%4."/>
      <w:lvlJc w:val="left"/>
      <w:pPr>
        <w:ind w:left="1920" w:hanging="480"/>
      </w:pPr>
    </w:lvl>
    <w:lvl w:ilvl="4" w:tplc="DC8C8194" w:tentative="1">
      <w:start w:val="1"/>
      <w:numFmt w:val="ideographTraditional"/>
      <w:lvlText w:val="%5、"/>
      <w:lvlJc w:val="left"/>
      <w:pPr>
        <w:ind w:left="2400" w:hanging="480"/>
      </w:pPr>
    </w:lvl>
    <w:lvl w:ilvl="5" w:tplc="A1EA0DE2" w:tentative="1">
      <w:start w:val="1"/>
      <w:numFmt w:val="lowerRoman"/>
      <w:lvlText w:val="%6."/>
      <w:lvlJc w:val="right"/>
      <w:pPr>
        <w:ind w:left="2880" w:hanging="480"/>
      </w:pPr>
    </w:lvl>
    <w:lvl w:ilvl="6" w:tplc="D7E60F80" w:tentative="1">
      <w:start w:val="1"/>
      <w:numFmt w:val="decimal"/>
      <w:lvlText w:val="%7."/>
      <w:lvlJc w:val="left"/>
      <w:pPr>
        <w:ind w:left="3360" w:hanging="480"/>
      </w:pPr>
    </w:lvl>
    <w:lvl w:ilvl="7" w:tplc="F4DE921E" w:tentative="1">
      <w:start w:val="1"/>
      <w:numFmt w:val="ideographTraditional"/>
      <w:lvlText w:val="%8、"/>
      <w:lvlJc w:val="left"/>
      <w:pPr>
        <w:ind w:left="3840" w:hanging="480"/>
      </w:pPr>
    </w:lvl>
    <w:lvl w:ilvl="8" w:tplc="2D662380" w:tentative="1">
      <w:start w:val="1"/>
      <w:numFmt w:val="lowerRoman"/>
      <w:lvlText w:val="%9."/>
      <w:lvlJc w:val="right"/>
      <w:pPr>
        <w:ind w:left="4320" w:hanging="480"/>
      </w:pPr>
    </w:lvl>
  </w:abstractNum>
  <w:abstractNum w:abstractNumId="1" w15:restartNumberingAfterBreak="0">
    <w:nsid w:val="373A5E47"/>
    <w:multiLevelType w:val="hybridMultilevel"/>
    <w:tmpl w:val="E632AC5E"/>
    <w:lvl w:ilvl="0" w:tplc="75F49AE2">
      <w:start w:val="1"/>
      <w:numFmt w:val="decimal"/>
      <w:lvlText w:val="%1."/>
      <w:lvlJc w:val="left"/>
      <w:pPr>
        <w:tabs>
          <w:tab w:val="num" w:pos="360"/>
        </w:tabs>
        <w:ind w:left="360" w:hanging="360"/>
      </w:pPr>
      <w:rPr>
        <w:rFonts w:hint="default"/>
      </w:rPr>
    </w:lvl>
    <w:lvl w:ilvl="1" w:tplc="3D5EBE7C">
      <w:start w:val="1"/>
      <w:numFmt w:val="ideographTraditional"/>
      <w:lvlText w:val="%2、"/>
      <w:lvlJc w:val="left"/>
      <w:pPr>
        <w:tabs>
          <w:tab w:val="num" w:pos="960"/>
        </w:tabs>
        <w:ind w:left="960" w:hanging="480"/>
      </w:pPr>
    </w:lvl>
    <w:lvl w:ilvl="2" w:tplc="415601D6" w:tentative="1">
      <w:start w:val="1"/>
      <w:numFmt w:val="lowerRoman"/>
      <w:lvlText w:val="%3."/>
      <w:lvlJc w:val="right"/>
      <w:pPr>
        <w:tabs>
          <w:tab w:val="num" w:pos="1440"/>
        </w:tabs>
        <w:ind w:left="1440" w:hanging="480"/>
      </w:pPr>
    </w:lvl>
    <w:lvl w:ilvl="3" w:tplc="AE30FC44" w:tentative="1">
      <w:start w:val="1"/>
      <w:numFmt w:val="decimal"/>
      <w:lvlText w:val="%4."/>
      <w:lvlJc w:val="left"/>
      <w:pPr>
        <w:tabs>
          <w:tab w:val="num" w:pos="1920"/>
        </w:tabs>
        <w:ind w:left="1920" w:hanging="480"/>
      </w:pPr>
    </w:lvl>
    <w:lvl w:ilvl="4" w:tplc="61628A68" w:tentative="1">
      <w:start w:val="1"/>
      <w:numFmt w:val="ideographTraditional"/>
      <w:lvlText w:val="%5、"/>
      <w:lvlJc w:val="left"/>
      <w:pPr>
        <w:tabs>
          <w:tab w:val="num" w:pos="2400"/>
        </w:tabs>
        <w:ind w:left="2400" w:hanging="480"/>
      </w:pPr>
    </w:lvl>
    <w:lvl w:ilvl="5" w:tplc="5A9A602E" w:tentative="1">
      <w:start w:val="1"/>
      <w:numFmt w:val="lowerRoman"/>
      <w:lvlText w:val="%6."/>
      <w:lvlJc w:val="right"/>
      <w:pPr>
        <w:tabs>
          <w:tab w:val="num" w:pos="2880"/>
        </w:tabs>
        <w:ind w:left="2880" w:hanging="480"/>
      </w:pPr>
    </w:lvl>
    <w:lvl w:ilvl="6" w:tplc="4A2CD61A" w:tentative="1">
      <w:start w:val="1"/>
      <w:numFmt w:val="decimal"/>
      <w:lvlText w:val="%7."/>
      <w:lvlJc w:val="left"/>
      <w:pPr>
        <w:tabs>
          <w:tab w:val="num" w:pos="3360"/>
        </w:tabs>
        <w:ind w:left="3360" w:hanging="480"/>
      </w:pPr>
    </w:lvl>
    <w:lvl w:ilvl="7" w:tplc="4A7CF094" w:tentative="1">
      <w:start w:val="1"/>
      <w:numFmt w:val="ideographTraditional"/>
      <w:lvlText w:val="%8、"/>
      <w:lvlJc w:val="left"/>
      <w:pPr>
        <w:tabs>
          <w:tab w:val="num" w:pos="3840"/>
        </w:tabs>
        <w:ind w:left="3840" w:hanging="480"/>
      </w:pPr>
    </w:lvl>
    <w:lvl w:ilvl="8" w:tplc="F2788890" w:tentative="1">
      <w:start w:val="1"/>
      <w:numFmt w:val="lowerRoman"/>
      <w:lvlText w:val="%9."/>
      <w:lvlJc w:val="right"/>
      <w:pPr>
        <w:tabs>
          <w:tab w:val="num" w:pos="4320"/>
        </w:tabs>
        <w:ind w:left="4320" w:hanging="480"/>
      </w:pPr>
    </w:lvl>
  </w:abstractNum>
  <w:abstractNum w:abstractNumId="2" w15:restartNumberingAfterBreak="0">
    <w:nsid w:val="793B2ED5"/>
    <w:multiLevelType w:val="hybridMultilevel"/>
    <w:tmpl w:val="1526B8B6"/>
    <w:lvl w:ilvl="0" w:tplc="83FC047C">
      <w:start w:val="1"/>
      <w:numFmt w:val="decimal"/>
      <w:pStyle w:val="Header1"/>
      <w:lvlText w:val="[%1]"/>
      <w:lvlJc w:val="left"/>
      <w:pPr>
        <w:ind w:left="775" w:hanging="720"/>
      </w:pPr>
      <w:rPr>
        <w:rFonts w:hint="eastAsia"/>
        <w:i w:val="0"/>
      </w:rPr>
    </w:lvl>
    <w:lvl w:ilvl="1" w:tplc="7A7A35BC" w:tentative="1">
      <w:start w:val="1"/>
      <w:numFmt w:val="ideographTraditional"/>
      <w:lvlText w:val="%2、"/>
      <w:lvlJc w:val="left"/>
      <w:pPr>
        <w:ind w:left="1015" w:hanging="480"/>
      </w:pPr>
    </w:lvl>
    <w:lvl w:ilvl="2" w:tplc="D35E4322" w:tentative="1">
      <w:start w:val="1"/>
      <w:numFmt w:val="lowerRoman"/>
      <w:lvlText w:val="%3."/>
      <w:lvlJc w:val="right"/>
      <w:pPr>
        <w:ind w:left="1495" w:hanging="480"/>
      </w:pPr>
    </w:lvl>
    <w:lvl w:ilvl="3" w:tplc="F844EDDE" w:tentative="1">
      <w:start w:val="1"/>
      <w:numFmt w:val="decimal"/>
      <w:pStyle w:val="Heading4"/>
      <w:lvlText w:val="%4."/>
      <w:lvlJc w:val="left"/>
      <w:pPr>
        <w:ind w:left="1975" w:hanging="480"/>
      </w:pPr>
    </w:lvl>
    <w:lvl w:ilvl="4" w:tplc="EEF6014A" w:tentative="1">
      <w:start w:val="1"/>
      <w:numFmt w:val="ideographTraditional"/>
      <w:lvlText w:val="%5、"/>
      <w:lvlJc w:val="left"/>
      <w:pPr>
        <w:ind w:left="2455" w:hanging="480"/>
      </w:pPr>
    </w:lvl>
    <w:lvl w:ilvl="5" w:tplc="B734ED30" w:tentative="1">
      <w:start w:val="1"/>
      <w:numFmt w:val="lowerRoman"/>
      <w:pStyle w:val="Heading6"/>
      <w:lvlText w:val="%6."/>
      <w:lvlJc w:val="right"/>
      <w:pPr>
        <w:ind w:left="2935" w:hanging="480"/>
      </w:pPr>
    </w:lvl>
    <w:lvl w:ilvl="6" w:tplc="C8108EE6" w:tentative="1">
      <w:start w:val="1"/>
      <w:numFmt w:val="decimal"/>
      <w:lvlText w:val="%7."/>
      <w:lvlJc w:val="left"/>
      <w:pPr>
        <w:ind w:left="3415" w:hanging="480"/>
      </w:pPr>
    </w:lvl>
    <w:lvl w:ilvl="7" w:tplc="A872B2D4" w:tentative="1">
      <w:start w:val="1"/>
      <w:numFmt w:val="ideographTraditional"/>
      <w:pStyle w:val="Heading8"/>
      <w:lvlText w:val="%8、"/>
      <w:lvlJc w:val="left"/>
      <w:pPr>
        <w:ind w:left="3895" w:hanging="480"/>
      </w:pPr>
    </w:lvl>
    <w:lvl w:ilvl="8" w:tplc="F3FCAF8E" w:tentative="1">
      <w:start w:val="1"/>
      <w:numFmt w:val="lowerRoman"/>
      <w:pStyle w:val="Heading9"/>
      <w:lvlText w:val="%9."/>
      <w:lvlJc w:val="right"/>
      <w:pPr>
        <w:ind w:left="4375" w:hanging="480"/>
      </w:pPr>
    </w:lvl>
  </w:abstractNum>
  <w:num w:numId="1" w16cid:durableId="286547862">
    <w:abstractNumId w:val="1"/>
  </w:num>
  <w:num w:numId="2" w16cid:durableId="1425489162">
    <w:abstractNumId w:val="2"/>
  </w:num>
  <w:num w:numId="3" w16cid:durableId="7765650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0"/>
  <w:removePersonalInformation/>
  <w:removeDateAndTime/>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76"/>
  <w:evenAndOddHeaders/>
  <w:drawingGridHorizontalSpacing w:val="120"/>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TA3MbUwMTUxMDE3NDNX0lEKTi0uzszPAykwrAUANCAdSSwAAAA="/>
  </w:docVars>
  <w:rsids>
    <w:rsidRoot w:val="00EC20A2"/>
    <w:rsid w:val="000037A6"/>
    <w:rsid w:val="000037B6"/>
    <w:rsid w:val="0000432C"/>
    <w:rsid w:val="000049BB"/>
    <w:rsid w:val="00005413"/>
    <w:rsid w:val="000063AF"/>
    <w:rsid w:val="00010115"/>
    <w:rsid w:val="000108A2"/>
    <w:rsid w:val="00012812"/>
    <w:rsid w:val="000129FF"/>
    <w:rsid w:val="00012A36"/>
    <w:rsid w:val="00012BED"/>
    <w:rsid w:val="00013ACD"/>
    <w:rsid w:val="00015D30"/>
    <w:rsid w:val="00022B3E"/>
    <w:rsid w:val="00025824"/>
    <w:rsid w:val="00025BCE"/>
    <w:rsid w:val="00025E95"/>
    <w:rsid w:val="00027E00"/>
    <w:rsid w:val="00027FC0"/>
    <w:rsid w:val="00031CA4"/>
    <w:rsid w:val="00032A05"/>
    <w:rsid w:val="00034765"/>
    <w:rsid w:val="00036D52"/>
    <w:rsid w:val="00037128"/>
    <w:rsid w:val="00040F63"/>
    <w:rsid w:val="00041A1A"/>
    <w:rsid w:val="00041C35"/>
    <w:rsid w:val="0004244F"/>
    <w:rsid w:val="0004602C"/>
    <w:rsid w:val="000471D5"/>
    <w:rsid w:val="00047279"/>
    <w:rsid w:val="00047902"/>
    <w:rsid w:val="000508DC"/>
    <w:rsid w:val="000514FD"/>
    <w:rsid w:val="00051579"/>
    <w:rsid w:val="00051FD2"/>
    <w:rsid w:val="00052260"/>
    <w:rsid w:val="0005385A"/>
    <w:rsid w:val="00053AF5"/>
    <w:rsid w:val="000551D2"/>
    <w:rsid w:val="000552BA"/>
    <w:rsid w:val="00055382"/>
    <w:rsid w:val="00055A2D"/>
    <w:rsid w:val="00061C5E"/>
    <w:rsid w:val="00061F24"/>
    <w:rsid w:val="00062158"/>
    <w:rsid w:val="00063B64"/>
    <w:rsid w:val="000644F8"/>
    <w:rsid w:val="00067DF6"/>
    <w:rsid w:val="0007248B"/>
    <w:rsid w:val="00073A4C"/>
    <w:rsid w:val="00073F82"/>
    <w:rsid w:val="00074117"/>
    <w:rsid w:val="000752BE"/>
    <w:rsid w:val="00076EBC"/>
    <w:rsid w:val="00077489"/>
    <w:rsid w:val="00077A6F"/>
    <w:rsid w:val="00080C32"/>
    <w:rsid w:val="00080D1B"/>
    <w:rsid w:val="00081252"/>
    <w:rsid w:val="00081C8F"/>
    <w:rsid w:val="000826CE"/>
    <w:rsid w:val="00083228"/>
    <w:rsid w:val="000837D3"/>
    <w:rsid w:val="0008704F"/>
    <w:rsid w:val="000901D6"/>
    <w:rsid w:val="00090D8E"/>
    <w:rsid w:val="00091A19"/>
    <w:rsid w:val="00092663"/>
    <w:rsid w:val="000953E4"/>
    <w:rsid w:val="000A0626"/>
    <w:rsid w:val="000A08F4"/>
    <w:rsid w:val="000A1A2D"/>
    <w:rsid w:val="000A1CE2"/>
    <w:rsid w:val="000A32DD"/>
    <w:rsid w:val="000A375D"/>
    <w:rsid w:val="000A3F92"/>
    <w:rsid w:val="000A4369"/>
    <w:rsid w:val="000A66C3"/>
    <w:rsid w:val="000A75FA"/>
    <w:rsid w:val="000A777A"/>
    <w:rsid w:val="000B1844"/>
    <w:rsid w:val="000B2872"/>
    <w:rsid w:val="000B37A8"/>
    <w:rsid w:val="000B406F"/>
    <w:rsid w:val="000B4138"/>
    <w:rsid w:val="000B59F9"/>
    <w:rsid w:val="000B5C50"/>
    <w:rsid w:val="000B6A07"/>
    <w:rsid w:val="000B7A57"/>
    <w:rsid w:val="000B7C2D"/>
    <w:rsid w:val="000B7D1E"/>
    <w:rsid w:val="000C0242"/>
    <w:rsid w:val="000C2C22"/>
    <w:rsid w:val="000C3B60"/>
    <w:rsid w:val="000C3FA3"/>
    <w:rsid w:val="000C54A8"/>
    <w:rsid w:val="000C5C1E"/>
    <w:rsid w:val="000C6485"/>
    <w:rsid w:val="000C67AC"/>
    <w:rsid w:val="000C697C"/>
    <w:rsid w:val="000C6A46"/>
    <w:rsid w:val="000D074C"/>
    <w:rsid w:val="000D0E7A"/>
    <w:rsid w:val="000D1BC9"/>
    <w:rsid w:val="000D26EA"/>
    <w:rsid w:val="000D3823"/>
    <w:rsid w:val="000D39D7"/>
    <w:rsid w:val="000D4C31"/>
    <w:rsid w:val="000D5D02"/>
    <w:rsid w:val="000D69CD"/>
    <w:rsid w:val="000D750A"/>
    <w:rsid w:val="000D7B5C"/>
    <w:rsid w:val="000E15DB"/>
    <w:rsid w:val="000E4165"/>
    <w:rsid w:val="000E556A"/>
    <w:rsid w:val="000F03D0"/>
    <w:rsid w:val="000F1927"/>
    <w:rsid w:val="000F1B15"/>
    <w:rsid w:val="000F25C1"/>
    <w:rsid w:val="000F31F8"/>
    <w:rsid w:val="000F397F"/>
    <w:rsid w:val="000F3AF7"/>
    <w:rsid w:val="00100938"/>
    <w:rsid w:val="00101568"/>
    <w:rsid w:val="00103AE3"/>
    <w:rsid w:val="00104863"/>
    <w:rsid w:val="0010682C"/>
    <w:rsid w:val="0010751D"/>
    <w:rsid w:val="00110547"/>
    <w:rsid w:val="00111094"/>
    <w:rsid w:val="00111B84"/>
    <w:rsid w:val="00113ACE"/>
    <w:rsid w:val="00113E7C"/>
    <w:rsid w:val="00115EE5"/>
    <w:rsid w:val="00122F69"/>
    <w:rsid w:val="001246F2"/>
    <w:rsid w:val="00126EF2"/>
    <w:rsid w:val="001304AC"/>
    <w:rsid w:val="00132C98"/>
    <w:rsid w:val="0013794A"/>
    <w:rsid w:val="00140812"/>
    <w:rsid w:val="0014199C"/>
    <w:rsid w:val="00145648"/>
    <w:rsid w:val="0014771D"/>
    <w:rsid w:val="00150CB5"/>
    <w:rsid w:val="00151120"/>
    <w:rsid w:val="00151B39"/>
    <w:rsid w:val="00152611"/>
    <w:rsid w:val="00152E44"/>
    <w:rsid w:val="001538BF"/>
    <w:rsid w:val="00153CE2"/>
    <w:rsid w:val="001559AE"/>
    <w:rsid w:val="001624E8"/>
    <w:rsid w:val="00163B75"/>
    <w:rsid w:val="00166C15"/>
    <w:rsid w:val="00166D78"/>
    <w:rsid w:val="00167774"/>
    <w:rsid w:val="0017305F"/>
    <w:rsid w:val="00173E57"/>
    <w:rsid w:val="001755D5"/>
    <w:rsid w:val="00180AB1"/>
    <w:rsid w:val="00180EA5"/>
    <w:rsid w:val="00185D9D"/>
    <w:rsid w:val="00186249"/>
    <w:rsid w:val="00191DF3"/>
    <w:rsid w:val="00192FA3"/>
    <w:rsid w:val="001960CC"/>
    <w:rsid w:val="00197759"/>
    <w:rsid w:val="001A0452"/>
    <w:rsid w:val="001A15F9"/>
    <w:rsid w:val="001A1CC9"/>
    <w:rsid w:val="001A3756"/>
    <w:rsid w:val="001A3B20"/>
    <w:rsid w:val="001A5158"/>
    <w:rsid w:val="001A5E98"/>
    <w:rsid w:val="001B1FD0"/>
    <w:rsid w:val="001B50EB"/>
    <w:rsid w:val="001B5CB7"/>
    <w:rsid w:val="001B7151"/>
    <w:rsid w:val="001C0FF2"/>
    <w:rsid w:val="001C1384"/>
    <w:rsid w:val="001C1F51"/>
    <w:rsid w:val="001C4004"/>
    <w:rsid w:val="001C4182"/>
    <w:rsid w:val="001C4D7E"/>
    <w:rsid w:val="001C51AD"/>
    <w:rsid w:val="001C64D6"/>
    <w:rsid w:val="001C6F1D"/>
    <w:rsid w:val="001C7348"/>
    <w:rsid w:val="001C78C6"/>
    <w:rsid w:val="001D04A7"/>
    <w:rsid w:val="001D3491"/>
    <w:rsid w:val="001D4179"/>
    <w:rsid w:val="001D41FA"/>
    <w:rsid w:val="001D4D86"/>
    <w:rsid w:val="001D6560"/>
    <w:rsid w:val="001D764F"/>
    <w:rsid w:val="001E090F"/>
    <w:rsid w:val="001E0AFA"/>
    <w:rsid w:val="001E3891"/>
    <w:rsid w:val="001E4832"/>
    <w:rsid w:val="001E64FF"/>
    <w:rsid w:val="001E7CCD"/>
    <w:rsid w:val="001F04AC"/>
    <w:rsid w:val="001F081A"/>
    <w:rsid w:val="001F3A6F"/>
    <w:rsid w:val="001F5220"/>
    <w:rsid w:val="001F59EC"/>
    <w:rsid w:val="001F69CF"/>
    <w:rsid w:val="001F6B87"/>
    <w:rsid w:val="00200194"/>
    <w:rsid w:val="002008E0"/>
    <w:rsid w:val="00200D4A"/>
    <w:rsid w:val="00202323"/>
    <w:rsid w:val="00203BD1"/>
    <w:rsid w:val="00204379"/>
    <w:rsid w:val="00205071"/>
    <w:rsid w:val="002064A5"/>
    <w:rsid w:val="002101A3"/>
    <w:rsid w:val="002125A9"/>
    <w:rsid w:val="002129CD"/>
    <w:rsid w:val="00215335"/>
    <w:rsid w:val="00215EB0"/>
    <w:rsid w:val="00216C35"/>
    <w:rsid w:val="00217467"/>
    <w:rsid w:val="00224E18"/>
    <w:rsid w:val="0022583B"/>
    <w:rsid w:val="00226F72"/>
    <w:rsid w:val="002271B6"/>
    <w:rsid w:val="00230AA4"/>
    <w:rsid w:val="002312FA"/>
    <w:rsid w:val="00231490"/>
    <w:rsid w:val="00234A1E"/>
    <w:rsid w:val="00235235"/>
    <w:rsid w:val="002352D5"/>
    <w:rsid w:val="0023547B"/>
    <w:rsid w:val="00235881"/>
    <w:rsid w:val="002365C7"/>
    <w:rsid w:val="002402D7"/>
    <w:rsid w:val="002405E5"/>
    <w:rsid w:val="00240807"/>
    <w:rsid w:val="00241D3C"/>
    <w:rsid w:val="0024222D"/>
    <w:rsid w:val="00242C1A"/>
    <w:rsid w:val="00242CDD"/>
    <w:rsid w:val="002433B4"/>
    <w:rsid w:val="00244E86"/>
    <w:rsid w:val="00246552"/>
    <w:rsid w:val="002467D1"/>
    <w:rsid w:val="002473FB"/>
    <w:rsid w:val="00247B33"/>
    <w:rsid w:val="00250448"/>
    <w:rsid w:val="002506BC"/>
    <w:rsid w:val="00250DE4"/>
    <w:rsid w:val="002526C0"/>
    <w:rsid w:val="00255FD9"/>
    <w:rsid w:val="00256360"/>
    <w:rsid w:val="002602F9"/>
    <w:rsid w:val="00260376"/>
    <w:rsid w:val="0026048C"/>
    <w:rsid w:val="00265FCC"/>
    <w:rsid w:val="00266567"/>
    <w:rsid w:val="002678D8"/>
    <w:rsid w:val="002708FD"/>
    <w:rsid w:val="00270A82"/>
    <w:rsid w:val="0027106D"/>
    <w:rsid w:val="00272CC8"/>
    <w:rsid w:val="00272F51"/>
    <w:rsid w:val="00272FF7"/>
    <w:rsid w:val="002735C0"/>
    <w:rsid w:val="00273843"/>
    <w:rsid w:val="002743FC"/>
    <w:rsid w:val="00274763"/>
    <w:rsid w:val="00276F1E"/>
    <w:rsid w:val="002775A7"/>
    <w:rsid w:val="00281301"/>
    <w:rsid w:val="002814CB"/>
    <w:rsid w:val="002827DA"/>
    <w:rsid w:val="00282905"/>
    <w:rsid w:val="002850F0"/>
    <w:rsid w:val="002859D0"/>
    <w:rsid w:val="00285C02"/>
    <w:rsid w:val="00287716"/>
    <w:rsid w:val="00287921"/>
    <w:rsid w:val="00290094"/>
    <w:rsid w:val="00296957"/>
    <w:rsid w:val="002A4DD1"/>
    <w:rsid w:val="002A5030"/>
    <w:rsid w:val="002A610A"/>
    <w:rsid w:val="002A6935"/>
    <w:rsid w:val="002A7B4C"/>
    <w:rsid w:val="002B166C"/>
    <w:rsid w:val="002B1F7A"/>
    <w:rsid w:val="002B2B52"/>
    <w:rsid w:val="002B32E2"/>
    <w:rsid w:val="002B66B2"/>
    <w:rsid w:val="002B67BF"/>
    <w:rsid w:val="002C0490"/>
    <w:rsid w:val="002C0D2F"/>
    <w:rsid w:val="002C0EBF"/>
    <w:rsid w:val="002C1314"/>
    <w:rsid w:val="002C2F22"/>
    <w:rsid w:val="002C4256"/>
    <w:rsid w:val="002C6305"/>
    <w:rsid w:val="002C74F9"/>
    <w:rsid w:val="002D0D02"/>
    <w:rsid w:val="002D1BAD"/>
    <w:rsid w:val="002D2DC9"/>
    <w:rsid w:val="002D32F1"/>
    <w:rsid w:val="002D3E33"/>
    <w:rsid w:val="002D723F"/>
    <w:rsid w:val="002E25E3"/>
    <w:rsid w:val="002E3A30"/>
    <w:rsid w:val="002E4A49"/>
    <w:rsid w:val="002E4B5A"/>
    <w:rsid w:val="002E5131"/>
    <w:rsid w:val="002E6F05"/>
    <w:rsid w:val="002F1399"/>
    <w:rsid w:val="002F169A"/>
    <w:rsid w:val="002F1B8F"/>
    <w:rsid w:val="002F2227"/>
    <w:rsid w:val="002F23E1"/>
    <w:rsid w:val="002F3F92"/>
    <w:rsid w:val="002F4449"/>
    <w:rsid w:val="002F53AF"/>
    <w:rsid w:val="002F5EAC"/>
    <w:rsid w:val="002F649F"/>
    <w:rsid w:val="002F6659"/>
    <w:rsid w:val="002F6682"/>
    <w:rsid w:val="002F6E5E"/>
    <w:rsid w:val="002F6FDE"/>
    <w:rsid w:val="002F7267"/>
    <w:rsid w:val="002F7E0F"/>
    <w:rsid w:val="00301CE9"/>
    <w:rsid w:val="00301D50"/>
    <w:rsid w:val="00302C1E"/>
    <w:rsid w:val="00302F91"/>
    <w:rsid w:val="00303DA2"/>
    <w:rsid w:val="0030445F"/>
    <w:rsid w:val="00304601"/>
    <w:rsid w:val="0030613E"/>
    <w:rsid w:val="003063E5"/>
    <w:rsid w:val="003078A5"/>
    <w:rsid w:val="00307E72"/>
    <w:rsid w:val="00313846"/>
    <w:rsid w:val="00313E56"/>
    <w:rsid w:val="003148B1"/>
    <w:rsid w:val="003160DB"/>
    <w:rsid w:val="003169F8"/>
    <w:rsid w:val="003178AC"/>
    <w:rsid w:val="00320B6C"/>
    <w:rsid w:val="003214A1"/>
    <w:rsid w:val="00321CAB"/>
    <w:rsid w:val="00322548"/>
    <w:rsid w:val="00322833"/>
    <w:rsid w:val="0033002F"/>
    <w:rsid w:val="00330A64"/>
    <w:rsid w:val="00331D74"/>
    <w:rsid w:val="00332259"/>
    <w:rsid w:val="0033454E"/>
    <w:rsid w:val="00337B3A"/>
    <w:rsid w:val="00337D2E"/>
    <w:rsid w:val="00340066"/>
    <w:rsid w:val="003456F1"/>
    <w:rsid w:val="003462B0"/>
    <w:rsid w:val="00351CCF"/>
    <w:rsid w:val="0035596B"/>
    <w:rsid w:val="0035662A"/>
    <w:rsid w:val="003601A9"/>
    <w:rsid w:val="00360476"/>
    <w:rsid w:val="00361BC9"/>
    <w:rsid w:val="00361FE7"/>
    <w:rsid w:val="003629BB"/>
    <w:rsid w:val="00363E47"/>
    <w:rsid w:val="00364DC0"/>
    <w:rsid w:val="003652C6"/>
    <w:rsid w:val="00370BDA"/>
    <w:rsid w:val="003725F7"/>
    <w:rsid w:val="00374D22"/>
    <w:rsid w:val="0037637B"/>
    <w:rsid w:val="00376A58"/>
    <w:rsid w:val="00377816"/>
    <w:rsid w:val="00382925"/>
    <w:rsid w:val="00383DBA"/>
    <w:rsid w:val="003844C9"/>
    <w:rsid w:val="0038485E"/>
    <w:rsid w:val="00384876"/>
    <w:rsid w:val="00386AC6"/>
    <w:rsid w:val="003901BA"/>
    <w:rsid w:val="00391B52"/>
    <w:rsid w:val="003943A0"/>
    <w:rsid w:val="00395C65"/>
    <w:rsid w:val="003A08C4"/>
    <w:rsid w:val="003A0D92"/>
    <w:rsid w:val="003A28D3"/>
    <w:rsid w:val="003A3B87"/>
    <w:rsid w:val="003A4407"/>
    <w:rsid w:val="003A54B2"/>
    <w:rsid w:val="003A5D4E"/>
    <w:rsid w:val="003A5FE2"/>
    <w:rsid w:val="003A6280"/>
    <w:rsid w:val="003A6A9B"/>
    <w:rsid w:val="003B1408"/>
    <w:rsid w:val="003B1493"/>
    <w:rsid w:val="003B3461"/>
    <w:rsid w:val="003B3564"/>
    <w:rsid w:val="003B4D59"/>
    <w:rsid w:val="003B538A"/>
    <w:rsid w:val="003B72CC"/>
    <w:rsid w:val="003B7A60"/>
    <w:rsid w:val="003C0FB6"/>
    <w:rsid w:val="003C1827"/>
    <w:rsid w:val="003C19E7"/>
    <w:rsid w:val="003C20AE"/>
    <w:rsid w:val="003C30CC"/>
    <w:rsid w:val="003C4B72"/>
    <w:rsid w:val="003C561A"/>
    <w:rsid w:val="003C69B4"/>
    <w:rsid w:val="003C7793"/>
    <w:rsid w:val="003C790A"/>
    <w:rsid w:val="003D0A30"/>
    <w:rsid w:val="003D1F1E"/>
    <w:rsid w:val="003D28F5"/>
    <w:rsid w:val="003D2FAD"/>
    <w:rsid w:val="003D6928"/>
    <w:rsid w:val="003D7658"/>
    <w:rsid w:val="003D79C0"/>
    <w:rsid w:val="003D7EA7"/>
    <w:rsid w:val="003E0AE8"/>
    <w:rsid w:val="003E12DF"/>
    <w:rsid w:val="003E161E"/>
    <w:rsid w:val="003E33FC"/>
    <w:rsid w:val="003E4E90"/>
    <w:rsid w:val="003E5183"/>
    <w:rsid w:val="003E6D66"/>
    <w:rsid w:val="003F03CF"/>
    <w:rsid w:val="003F243C"/>
    <w:rsid w:val="003F27AD"/>
    <w:rsid w:val="003F4D7A"/>
    <w:rsid w:val="003F6980"/>
    <w:rsid w:val="003F7A78"/>
    <w:rsid w:val="004000F3"/>
    <w:rsid w:val="00400B69"/>
    <w:rsid w:val="00402F96"/>
    <w:rsid w:val="00410311"/>
    <w:rsid w:val="0041096E"/>
    <w:rsid w:val="00412B10"/>
    <w:rsid w:val="00415AD8"/>
    <w:rsid w:val="00415B68"/>
    <w:rsid w:val="00416EF5"/>
    <w:rsid w:val="004202D6"/>
    <w:rsid w:val="004204B2"/>
    <w:rsid w:val="00421D4C"/>
    <w:rsid w:val="004249B4"/>
    <w:rsid w:val="00425DA6"/>
    <w:rsid w:val="004264A5"/>
    <w:rsid w:val="00426908"/>
    <w:rsid w:val="004309F8"/>
    <w:rsid w:val="00433E00"/>
    <w:rsid w:val="00434228"/>
    <w:rsid w:val="00435271"/>
    <w:rsid w:val="00437CCF"/>
    <w:rsid w:val="004401D1"/>
    <w:rsid w:val="004407EA"/>
    <w:rsid w:val="00441124"/>
    <w:rsid w:val="00441A32"/>
    <w:rsid w:val="00441BFF"/>
    <w:rsid w:val="00443531"/>
    <w:rsid w:val="004435C2"/>
    <w:rsid w:val="00445B18"/>
    <w:rsid w:val="00445E36"/>
    <w:rsid w:val="004469D5"/>
    <w:rsid w:val="0044715C"/>
    <w:rsid w:val="004472FF"/>
    <w:rsid w:val="00450003"/>
    <w:rsid w:val="00451331"/>
    <w:rsid w:val="00452015"/>
    <w:rsid w:val="00453D3B"/>
    <w:rsid w:val="00454694"/>
    <w:rsid w:val="00456120"/>
    <w:rsid w:val="00457BB1"/>
    <w:rsid w:val="004612B3"/>
    <w:rsid w:val="00463985"/>
    <w:rsid w:val="00463D5F"/>
    <w:rsid w:val="00464DA2"/>
    <w:rsid w:val="0046541C"/>
    <w:rsid w:val="00465657"/>
    <w:rsid w:val="004668F9"/>
    <w:rsid w:val="00472D32"/>
    <w:rsid w:val="00473FBA"/>
    <w:rsid w:val="00474E7C"/>
    <w:rsid w:val="0047567A"/>
    <w:rsid w:val="004757F0"/>
    <w:rsid w:val="0047783C"/>
    <w:rsid w:val="004778A9"/>
    <w:rsid w:val="00477E7F"/>
    <w:rsid w:val="00482398"/>
    <w:rsid w:val="004829D5"/>
    <w:rsid w:val="00482FBB"/>
    <w:rsid w:val="0048341B"/>
    <w:rsid w:val="00484945"/>
    <w:rsid w:val="00484D45"/>
    <w:rsid w:val="00484E4E"/>
    <w:rsid w:val="004854F3"/>
    <w:rsid w:val="0048694F"/>
    <w:rsid w:val="004906E7"/>
    <w:rsid w:val="00491412"/>
    <w:rsid w:val="0049274B"/>
    <w:rsid w:val="00496973"/>
    <w:rsid w:val="00496AC5"/>
    <w:rsid w:val="004A2289"/>
    <w:rsid w:val="004A24B4"/>
    <w:rsid w:val="004A3B4B"/>
    <w:rsid w:val="004A4A56"/>
    <w:rsid w:val="004A542D"/>
    <w:rsid w:val="004A7B28"/>
    <w:rsid w:val="004B52CB"/>
    <w:rsid w:val="004B5E73"/>
    <w:rsid w:val="004B6015"/>
    <w:rsid w:val="004B61FB"/>
    <w:rsid w:val="004B6BDF"/>
    <w:rsid w:val="004B6D84"/>
    <w:rsid w:val="004C1C33"/>
    <w:rsid w:val="004C5D8D"/>
    <w:rsid w:val="004C649B"/>
    <w:rsid w:val="004D2A70"/>
    <w:rsid w:val="004D36AD"/>
    <w:rsid w:val="004D3F64"/>
    <w:rsid w:val="004D582F"/>
    <w:rsid w:val="004D62D0"/>
    <w:rsid w:val="004D6B8B"/>
    <w:rsid w:val="004D724C"/>
    <w:rsid w:val="004E0E23"/>
    <w:rsid w:val="004E0F36"/>
    <w:rsid w:val="004E2597"/>
    <w:rsid w:val="004E412C"/>
    <w:rsid w:val="004E422C"/>
    <w:rsid w:val="004E6421"/>
    <w:rsid w:val="004F24D5"/>
    <w:rsid w:val="004F3A2B"/>
    <w:rsid w:val="004F3D40"/>
    <w:rsid w:val="004F4022"/>
    <w:rsid w:val="004F5290"/>
    <w:rsid w:val="004F630A"/>
    <w:rsid w:val="004F63C6"/>
    <w:rsid w:val="004F6E17"/>
    <w:rsid w:val="0050097C"/>
    <w:rsid w:val="005009A5"/>
    <w:rsid w:val="00501B7E"/>
    <w:rsid w:val="00503C8B"/>
    <w:rsid w:val="005065D2"/>
    <w:rsid w:val="005068B6"/>
    <w:rsid w:val="005107D9"/>
    <w:rsid w:val="00510DD4"/>
    <w:rsid w:val="00511B40"/>
    <w:rsid w:val="00512E9A"/>
    <w:rsid w:val="00514F63"/>
    <w:rsid w:val="00515B3B"/>
    <w:rsid w:val="00515C53"/>
    <w:rsid w:val="00520D78"/>
    <w:rsid w:val="00522C47"/>
    <w:rsid w:val="005236FC"/>
    <w:rsid w:val="00523FF6"/>
    <w:rsid w:val="00525C91"/>
    <w:rsid w:val="00527318"/>
    <w:rsid w:val="005314EA"/>
    <w:rsid w:val="00535487"/>
    <w:rsid w:val="005359D6"/>
    <w:rsid w:val="00535EA1"/>
    <w:rsid w:val="005406E3"/>
    <w:rsid w:val="0054151B"/>
    <w:rsid w:val="00543D88"/>
    <w:rsid w:val="00544C19"/>
    <w:rsid w:val="00546656"/>
    <w:rsid w:val="005472E7"/>
    <w:rsid w:val="005514C0"/>
    <w:rsid w:val="00551F6C"/>
    <w:rsid w:val="005526DD"/>
    <w:rsid w:val="00555010"/>
    <w:rsid w:val="00561A27"/>
    <w:rsid w:val="005634E3"/>
    <w:rsid w:val="00563A0E"/>
    <w:rsid w:val="005641DF"/>
    <w:rsid w:val="0056473D"/>
    <w:rsid w:val="0056525F"/>
    <w:rsid w:val="00565DF1"/>
    <w:rsid w:val="00565F9B"/>
    <w:rsid w:val="00570720"/>
    <w:rsid w:val="00570CAA"/>
    <w:rsid w:val="00570F2F"/>
    <w:rsid w:val="005719CC"/>
    <w:rsid w:val="0057209D"/>
    <w:rsid w:val="00572277"/>
    <w:rsid w:val="00572336"/>
    <w:rsid w:val="00573176"/>
    <w:rsid w:val="005735D8"/>
    <w:rsid w:val="0057618D"/>
    <w:rsid w:val="00576499"/>
    <w:rsid w:val="00580137"/>
    <w:rsid w:val="005801A3"/>
    <w:rsid w:val="005822CA"/>
    <w:rsid w:val="0058333A"/>
    <w:rsid w:val="00585878"/>
    <w:rsid w:val="00585FEA"/>
    <w:rsid w:val="005873C3"/>
    <w:rsid w:val="00590C71"/>
    <w:rsid w:val="00591E71"/>
    <w:rsid w:val="00595925"/>
    <w:rsid w:val="005963DE"/>
    <w:rsid w:val="00596F92"/>
    <w:rsid w:val="005973ED"/>
    <w:rsid w:val="00597442"/>
    <w:rsid w:val="0059756F"/>
    <w:rsid w:val="005A13B2"/>
    <w:rsid w:val="005A5A62"/>
    <w:rsid w:val="005A69B7"/>
    <w:rsid w:val="005A7AEC"/>
    <w:rsid w:val="005A7C79"/>
    <w:rsid w:val="005B0779"/>
    <w:rsid w:val="005B1D82"/>
    <w:rsid w:val="005B2C28"/>
    <w:rsid w:val="005B3F16"/>
    <w:rsid w:val="005C27D5"/>
    <w:rsid w:val="005C2B84"/>
    <w:rsid w:val="005C3781"/>
    <w:rsid w:val="005C4BB4"/>
    <w:rsid w:val="005C67B3"/>
    <w:rsid w:val="005C6BAD"/>
    <w:rsid w:val="005D10B8"/>
    <w:rsid w:val="005D3707"/>
    <w:rsid w:val="005D45EC"/>
    <w:rsid w:val="005D52BA"/>
    <w:rsid w:val="005D6DD5"/>
    <w:rsid w:val="005D7238"/>
    <w:rsid w:val="005D72B2"/>
    <w:rsid w:val="005D7C9B"/>
    <w:rsid w:val="005D7CAD"/>
    <w:rsid w:val="005E1269"/>
    <w:rsid w:val="005E1B7D"/>
    <w:rsid w:val="005E2A5B"/>
    <w:rsid w:val="005E38AF"/>
    <w:rsid w:val="005E3CC3"/>
    <w:rsid w:val="005E6680"/>
    <w:rsid w:val="005E7671"/>
    <w:rsid w:val="005F0D5E"/>
    <w:rsid w:val="005F2360"/>
    <w:rsid w:val="005F34B9"/>
    <w:rsid w:val="005F3A63"/>
    <w:rsid w:val="005F5CE3"/>
    <w:rsid w:val="005F663B"/>
    <w:rsid w:val="005F6BB2"/>
    <w:rsid w:val="005F6EA6"/>
    <w:rsid w:val="005F6F27"/>
    <w:rsid w:val="005F75D6"/>
    <w:rsid w:val="005F7EB1"/>
    <w:rsid w:val="00600123"/>
    <w:rsid w:val="00600286"/>
    <w:rsid w:val="00600A0B"/>
    <w:rsid w:val="00602ED0"/>
    <w:rsid w:val="00603855"/>
    <w:rsid w:val="00603E2B"/>
    <w:rsid w:val="0060474A"/>
    <w:rsid w:val="00604FD5"/>
    <w:rsid w:val="00605109"/>
    <w:rsid w:val="006052CD"/>
    <w:rsid w:val="0060794D"/>
    <w:rsid w:val="00610ED6"/>
    <w:rsid w:val="006132D9"/>
    <w:rsid w:val="00613F81"/>
    <w:rsid w:val="006143E0"/>
    <w:rsid w:val="00616D1B"/>
    <w:rsid w:val="0061783E"/>
    <w:rsid w:val="006229BA"/>
    <w:rsid w:val="0062519F"/>
    <w:rsid w:val="00625A6B"/>
    <w:rsid w:val="00627579"/>
    <w:rsid w:val="00630127"/>
    <w:rsid w:val="00630C45"/>
    <w:rsid w:val="00632D4D"/>
    <w:rsid w:val="00634B71"/>
    <w:rsid w:val="0063503F"/>
    <w:rsid w:val="0063798D"/>
    <w:rsid w:val="00642835"/>
    <w:rsid w:val="0064335E"/>
    <w:rsid w:val="00644753"/>
    <w:rsid w:val="006452BC"/>
    <w:rsid w:val="00650A1C"/>
    <w:rsid w:val="00652C71"/>
    <w:rsid w:val="00653184"/>
    <w:rsid w:val="00654648"/>
    <w:rsid w:val="006556B5"/>
    <w:rsid w:val="00656449"/>
    <w:rsid w:val="00656F03"/>
    <w:rsid w:val="006572F8"/>
    <w:rsid w:val="0066093E"/>
    <w:rsid w:val="006610D7"/>
    <w:rsid w:val="0066127F"/>
    <w:rsid w:val="00661696"/>
    <w:rsid w:val="0066237D"/>
    <w:rsid w:val="006629C3"/>
    <w:rsid w:val="00662A27"/>
    <w:rsid w:val="00662A7F"/>
    <w:rsid w:val="006633AC"/>
    <w:rsid w:val="00663BEE"/>
    <w:rsid w:val="00663D4C"/>
    <w:rsid w:val="00664EBB"/>
    <w:rsid w:val="00664F81"/>
    <w:rsid w:val="00665AF1"/>
    <w:rsid w:val="00666E77"/>
    <w:rsid w:val="006711B2"/>
    <w:rsid w:val="00674935"/>
    <w:rsid w:val="006752DD"/>
    <w:rsid w:val="00675D7A"/>
    <w:rsid w:val="006775B1"/>
    <w:rsid w:val="00677CDE"/>
    <w:rsid w:val="006805B2"/>
    <w:rsid w:val="00681380"/>
    <w:rsid w:val="00682F1F"/>
    <w:rsid w:val="00687A91"/>
    <w:rsid w:val="0069052E"/>
    <w:rsid w:val="0069178A"/>
    <w:rsid w:val="006922F7"/>
    <w:rsid w:val="0069286C"/>
    <w:rsid w:val="00695F27"/>
    <w:rsid w:val="00696A42"/>
    <w:rsid w:val="006A1A72"/>
    <w:rsid w:val="006A1C12"/>
    <w:rsid w:val="006A5307"/>
    <w:rsid w:val="006B2C60"/>
    <w:rsid w:val="006B323A"/>
    <w:rsid w:val="006B389E"/>
    <w:rsid w:val="006B4548"/>
    <w:rsid w:val="006B5A10"/>
    <w:rsid w:val="006B63E1"/>
    <w:rsid w:val="006B6BC1"/>
    <w:rsid w:val="006C0B8D"/>
    <w:rsid w:val="006C2E32"/>
    <w:rsid w:val="006C30B7"/>
    <w:rsid w:val="006C3F55"/>
    <w:rsid w:val="006C4CD0"/>
    <w:rsid w:val="006C516B"/>
    <w:rsid w:val="006C66DA"/>
    <w:rsid w:val="006D25D1"/>
    <w:rsid w:val="006D26DE"/>
    <w:rsid w:val="006D3784"/>
    <w:rsid w:val="006D4DE9"/>
    <w:rsid w:val="006D7789"/>
    <w:rsid w:val="006E111C"/>
    <w:rsid w:val="006E3385"/>
    <w:rsid w:val="006E3A9C"/>
    <w:rsid w:val="006E662F"/>
    <w:rsid w:val="006E6AC3"/>
    <w:rsid w:val="006E7510"/>
    <w:rsid w:val="006E7A53"/>
    <w:rsid w:val="006F255E"/>
    <w:rsid w:val="006F2996"/>
    <w:rsid w:val="006F2ADA"/>
    <w:rsid w:val="006F3DB4"/>
    <w:rsid w:val="006F4454"/>
    <w:rsid w:val="006F5968"/>
    <w:rsid w:val="006F7490"/>
    <w:rsid w:val="007010F5"/>
    <w:rsid w:val="00702237"/>
    <w:rsid w:val="00703660"/>
    <w:rsid w:val="00705D56"/>
    <w:rsid w:val="00707F18"/>
    <w:rsid w:val="00710102"/>
    <w:rsid w:val="00711C50"/>
    <w:rsid w:val="0071384C"/>
    <w:rsid w:val="00714E7A"/>
    <w:rsid w:val="007151F9"/>
    <w:rsid w:val="007160A2"/>
    <w:rsid w:val="0071677B"/>
    <w:rsid w:val="0072027F"/>
    <w:rsid w:val="007206A9"/>
    <w:rsid w:val="00721558"/>
    <w:rsid w:val="007229FD"/>
    <w:rsid w:val="00724A36"/>
    <w:rsid w:val="0072537D"/>
    <w:rsid w:val="00725786"/>
    <w:rsid w:val="00725A4E"/>
    <w:rsid w:val="0072623D"/>
    <w:rsid w:val="007264C4"/>
    <w:rsid w:val="00726940"/>
    <w:rsid w:val="00733372"/>
    <w:rsid w:val="00733B64"/>
    <w:rsid w:val="0073640B"/>
    <w:rsid w:val="00737D70"/>
    <w:rsid w:val="007401AC"/>
    <w:rsid w:val="0074078A"/>
    <w:rsid w:val="00740A70"/>
    <w:rsid w:val="00741E6E"/>
    <w:rsid w:val="00742151"/>
    <w:rsid w:val="00743782"/>
    <w:rsid w:val="00743BDB"/>
    <w:rsid w:val="00745FC6"/>
    <w:rsid w:val="00747940"/>
    <w:rsid w:val="0075005B"/>
    <w:rsid w:val="0075055D"/>
    <w:rsid w:val="007513B4"/>
    <w:rsid w:val="00752DBB"/>
    <w:rsid w:val="00752DED"/>
    <w:rsid w:val="007541CE"/>
    <w:rsid w:val="00755762"/>
    <w:rsid w:val="00755B31"/>
    <w:rsid w:val="00755CFD"/>
    <w:rsid w:val="00755F50"/>
    <w:rsid w:val="007562E2"/>
    <w:rsid w:val="007569B1"/>
    <w:rsid w:val="0075744C"/>
    <w:rsid w:val="00760CD2"/>
    <w:rsid w:val="00761B33"/>
    <w:rsid w:val="00761EDA"/>
    <w:rsid w:val="00763C43"/>
    <w:rsid w:val="00763EDF"/>
    <w:rsid w:val="007641F4"/>
    <w:rsid w:val="0076479F"/>
    <w:rsid w:val="00765440"/>
    <w:rsid w:val="007710B5"/>
    <w:rsid w:val="0077186C"/>
    <w:rsid w:val="00772096"/>
    <w:rsid w:val="00772702"/>
    <w:rsid w:val="00772917"/>
    <w:rsid w:val="007740A7"/>
    <w:rsid w:val="00774364"/>
    <w:rsid w:val="0077635B"/>
    <w:rsid w:val="00776A53"/>
    <w:rsid w:val="00777BF7"/>
    <w:rsid w:val="0078256B"/>
    <w:rsid w:val="007825FC"/>
    <w:rsid w:val="007827A6"/>
    <w:rsid w:val="007833D9"/>
    <w:rsid w:val="007838B4"/>
    <w:rsid w:val="0078727B"/>
    <w:rsid w:val="00787523"/>
    <w:rsid w:val="00791F8F"/>
    <w:rsid w:val="0079281F"/>
    <w:rsid w:val="0079348D"/>
    <w:rsid w:val="007939B3"/>
    <w:rsid w:val="007959B5"/>
    <w:rsid w:val="0079762D"/>
    <w:rsid w:val="007A039C"/>
    <w:rsid w:val="007A146F"/>
    <w:rsid w:val="007A4016"/>
    <w:rsid w:val="007A449E"/>
    <w:rsid w:val="007A4A74"/>
    <w:rsid w:val="007A63F0"/>
    <w:rsid w:val="007A6863"/>
    <w:rsid w:val="007A77C0"/>
    <w:rsid w:val="007B254A"/>
    <w:rsid w:val="007B4328"/>
    <w:rsid w:val="007B634E"/>
    <w:rsid w:val="007B6A52"/>
    <w:rsid w:val="007B6D0A"/>
    <w:rsid w:val="007C054E"/>
    <w:rsid w:val="007C0643"/>
    <w:rsid w:val="007C17EB"/>
    <w:rsid w:val="007C1BD8"/>
    <w:rsid w:val="007C4A19"/>
    <w:rsid w:val="007C503A"/>
    <w:rsid w:val="007D16BC"/>
    <w:rsid w:val="007D20C3"/>
    <w:rsid w:val="007D287C"/>
    <w:rsid w:val="007D3120"/>
    <w:rsid w:val="007D478B"/>
    <w:rsid w:val="007D635C"/>
    <w:rsid w:val="007D68FB"/>
    <w:rsid w:val="007D757B"/>
    <w:rsid w:val="007E014D"/>
    <w:rsid w:val="007E408E"/>
    <w:rsid w:val="007E51CE"/>
    <w:rsid w:val="007E5296"/>
    <w:rsid w:val="007E79E1"/>
    <w:rsid w:val="007E7B1A"/>
    <w:rsid w:val="007E7BDF"/>
    <w:rsid w:val="007F4D77"/>
    <w:rsid w:val="007F766F"/>
    <w:rsid w:val="007F7DA5"/>
    <w:rsid w:val="008003C2"/>
    <w:rsid w:val="00801CEB"/>
    <w:rsid w:val="00803683"/>
    <w:rsid w:val="0080415E"/>
    <w:rsid w:val="00805E96"/>
    <w:rsid w:val="008106CD"/>
    <w:rsid w:val="00811A6A"/>
    <w:rsid w:val="00811BE1"/>
    <w:rsid w:val="0081246F"/>
    <w:rsid w:val="00812BA2"/>
    <w:rsid w:val="008154CC"/>
    <w:rsid w:val="008157E3"/>
    <w:rsid w:val="00815C4B"/>
    <w:rsid w:val="00816EF3"/>
    <w:rsid w:val="00822354"/>
    <w:rsid w:val="008232E9"/>
    <w:rsid w:val="00823C5C"/>
    <w:rsid w:val="00832082"/>
    <w:rsid w:val="00832838"/>
    <w:rsid w:val="00833A5E"/>
    <w:rsid w:val="00835258"/>
    <w:rsid w:val="00835C28"/>
    <w:rsid w:val="00835D84"/>
    <w:rsid w:val="00837ABF"/>
    <w:rsid w:val="00841263"/>
    <w:rsid w:val="00841843"/>
    <w:rsid w:val="00842638"/>
    <w:rsid w:val="0084308C"/>
    <w:rsid w:val="00851C7A"/>
    <w:rsid w:val="0085285F"/>
    <w:rsid w:val="00853ABF"/>
    <w:rsid w:val="00853B68"/>
    <w:rsid w:val="0085415E"/>
    <w:rsid w:val="00855B3B"/>
    <w:rsid w:val="0085638A"/>
    <w:rsid w:val="0085753F"/>
    <w:rsid w:val="0086073C"/>
    <w:rsid w:val="0086324C"/>
    <w:rsid w:val="00863A37"/>
    <w:rsid w:val="008658C8"/>
    <w:rsid w:val="008667D3"/>
    <w:rsid w:val="0087222E"/>
    <w:rsid w:val="00872744"/>
    <w:rsid w:val="0087300A"/>
    <w:rsid w:val="0087308C"/>
    <w:rsid w:val="008732E5"/>
    <w:rsid w:val="00873B24"/>
    <w:rsid w:val="00874A7C"/>
    <w:rsid w:val="00875A8C"/>
    <w:rsid w:val="00875E37"/>
    <w:rsid w:val="008817FD"/>
    <w:rsid w:val="00881815"/>
    <w:rsid w:val="00881E4D"/>
    <w:rsid w:val="00882024"/>
    <w:rsid w:val="00885472"/>
    <w:rsid w:val="00885C6C"/>
    <w:rsid w:val="00885FD7"/>
    <w:rsid w:val="00887104"/>
    <w:rsid w:val="00887467"/>
    <w:rsid w:val="00892049"/>
    <w:rsid w:val="00892193"/>
    <w:rsid w:val="00892B00"/>
    <w:rsid w:val="00893941"/>
    <w:rsid w:val="00895B85"/>
    <w:rsid w:val="0089639F"/>
    <w:rsid w:val="00896EA6"/>
    <w:rsid w:val="008A0FB7"/>
    <w:rsid w:val="008A32FC"/>
    <w:rsid w:val="008A3A78"/>
    <w:rsid w:val="008A4F2A"/>
    <w:rsid w:val="008B12D9"/>
    <w:rsid w:val="008B54E5"/>
    <w:rsid w:val="008B56B3"/>
    <w:rsid w:val="008B5F69"/>
    <w:rsid w:val="008B6E49"/>
    <w:rsid w:val="008C0180"/>
    <w:rsid w:val="008C116E"/>
    <w:rsid w:val="008C3750"/>
    <w:rsid w:val="008C3EE4"/>
    <w:rsid w:val="008C5443"/>
    <w:rsid w:val="008C56AD"/>
    <w:rsid w:val="008C68AA"/>
    <w:rsid w:val="008C6AAD"/>
    <w:rsid w:val="008C6C49"/>
    <w:rsid w:val="008C7225"/>
    <w:rsid w:val="008C736A"/>
    <w:rsid w:val="008C77B5"/>
    <w:rsid w:val="008C7AA2"/>
    <w:rsid w:val="008D0ADF"/>
    <w:rsid w:val="008D1040"/>
    <w:rsid w:val="008D10BD"/>
    <w:rsid w:val="008D3126"/>
    <w:rsid w:val="008D343B"/>
    <w:rsid w:val="008D4540"/>
    <w:rsid w:val="008D4C41"/>
    <w:rsid w:val="008D5561"/>
    <w:rsid w:val="008D55C8"/>
    <w:rsid w:val="008D5E63"/>
    <w:rsid w:val="008D7085"/>
    <w:rsid w:val="008E3015"/>
    <w:rsid w:val="008E3C68"/>
    <w:rsid w:val="008E4669"/>
    <w:rsid w:val="008E6135"/>
    <w:rsid w:val="008E7474"/>
    <w:rsid w:val="008E79FB"/>
    <w:rsid w:val="008F3108"/>
    <w:rsid w:val="008F50FD"/>
    <w:rsid w:val="008F6DE8"/>
    <w:rsid w:val="008F723F"/>
    <w:rsid w:val="008F73DD"/>
    <w:rsid w:val="009008FB"/>
    <w:rsid w:val="0090138E"/>
    <w:rsid w:val="009023EE"/>
    <w:rsid w:val="00902986"/>
    <w:rsid w:val="0090308E"/>
    <w:rsid w:val="009040EA"/>
    <w:rsid w:val="00904796"/>
    <w:rsid w:val="00904AC9"/>
    <w:rsid w:val="00905207"/>
    <w:rsid w:val="00912459"/>
    <w:rsid w:val="0091276F"/>
    <w:rsid w:val="0091392C"/>
    <w:rsid w:val="009150B7"/>
    <w:rsid w:val="00916CE4"/>
    <w:rsid w:val="0091721D"/>
    <w:rsid w:val="009173BE"/>
    <w:rsid w:val="0092326A"/>
    <w:rsid w:val="009232DE"/>
    <w:rsid w:val="009233E2"/>
    <w:rsid w:val="00923C6E"/>
    <w:rsid w:val="00923E73"/>
    <w:rsid w:val="00925961"/>
    <w:rsid w:val="00925F20"/>
    <w:rsid w:val="00927A3C"/>
    <w:rsid w:val="009301CA"/>
    <w:rsid w:val="009308F1"/>
    <w:rsid w:val="009317B0"/>
    <w:rsid w:val="00931BCC"/>
    <w:rsid w:val="0093248A"/>
    <w:rsid w:val="00934B43"/>
    <w:rsid w:val="00935752"/>
    <w:rsid w:val="00935917"/>
    <w:rsid w:val="00935B88"/>
    <w:rsid w:val="00935C08"/>
    <w:rsid w:val="00936B73"/>
    <w:rsid w:val="00937358"/>
    <w:rsid w:val="00937EFC"/>
    <w:rsid w:val="0094142A"/>
    <w:rsid w:val="00941D36"/>
    <w:rsid w:val="00941F97"/>
    <w:rsid w:val="00942E82"/>
    <w:rsid w:val="00943B61"/>
    <w:rsid w:val="00945168"/>
    <w:rsid w:val="00946A04"/>
    <w:rsid w:val="009476FB"/>
    <w:rsid w:val="00947C33"/>
    <w:rsid w:val="009512A1"/>
    <w:rsid w:val="0095217F"/>
    <w:rsid w:val="009524EA"/>
    <w:rsid w:val="00952C1E"/>
    <w:rsid w:val="00953015"/>
    <w:rsid w:val="00953963"/>
    <w:rsid w:val="00953D19"/>
    <w:rsid w:val="00956034"/>
    <w:rsid w:val="00956141"/>
    <w:rsid w:val="009564D5"/>
    <w:rsid w:val="00957CB3"/>
    <w:rsid w:val="009608FC"/>
    <w:rsid w:val="00960D8B"/>
    <w:rsid w:val="0096192C"/>
    <w:rsid w:val="00963FAE"/>
    <w:rsid w:val="009648E5"/>
    <w:rsid w:val="009660B7"/>
    <w:rsid w:val="009675DB"/>
    <w:rsid w:val="00967F36"/>
    <w:rsid w:val="009701B5"/>
    <w:rsid w:val="0097022D"/>
    <w:rsid w:val="00971CD5"/>
    <w:rsid w:val="0097226D"/>
    <w:rsid w:val="00973BC8"/>
    <w:rsid w:val="00974251"/>
    <w:rsid w:val="00975C42"/>
    <w:rsid w:val="00977060"/>
    <w:rsid w:val="009772BD"/>
    <w:rsid w:val="00981E80"/>
    <w:rsid w:val="009829B2"/>
    <w:rsid w:val="00982BBC"/>
    <w:rsid w:val="00984BB1"/>
    <w:rsid w:val="00984E8F"/>
    <w:rsid w:val="00986AF0"/>
    <w:rsid w:val="00986FA9"/>
    <w:rsid w:val="009906DE"/>
    <w:rsid w:val="00990EA5"/>
    <w:rsid w:val="0099444A"/>
    <w:rsid w:val="00994E86"/>
    <w:rsid w:val="0099685D"/>
    <w:rsid w:val="009A14E4"/>
    <w:rsid w:val="009A251F"/>
    <w:rsid w:val="009A2BEE"/>
    <w:rsid w:val="009A3457"/>
    <w:rsid w:val="009B147B"/>
    <w:rsid w:val="009B524B"/>
    <w:rsid w:val="009B55DA"/>
    <w:rsid w:val="009B58B5"/>
    <w:rsid w:val="009B6007"/>
    <w:rsid w:val="009B7F0D"/>
    <w:rsid w:val="009C0A52"/>
    <w:rsid w:val="009C16B3"/>
    <w:rsid w:val="009C25BB"/>
    <w:rsid w:val="009C4100"/>
    <w:rsid w:val="009C4ECF"/>
    <w:rsid w:val="009C5181"/>
    <w:rsid w:val="009D03F9"/>
    <w:rsid w:val="009D1523"/>
    <w:rsid w:val="009D1D53"/>
    <w:rsid w:val="009D283A"/>
    <w:rsid w:val="009D2D5C"/>
    <w:rsid w:val="009D2E51"/>
    <w:rsid w:val="009D66FD"/>
    <w:rsid w:val="009D7F85"/>
    <w:rsid w:val="009E0C0F"/>
    <w:rsid w:val="009E2100"/>
    <w:rsid w:val="009E2AC9"/>
    <w:rsid w:val="009E481F"/>
    <w:rsid w:val="009E5304"/>
    <w:rsid w:val="009E5728"/>
    <w:rsid w:val="009E6081"/>
    <w:rsid w:val="009E7F9C"/>
    <w:rsid w:val="009F0E2E"/>
    <w:rsid w:val="009F15D4"/>
    <w:rsid w:val="009F17CA"/>
    <w:rsid w:val="009F4992"/>
    <w:rsid w:val="009F6073"/>
    <w:rsid w:val="009F6F09"/>
    <w:rsid w:val="009F740D"/>
    <w:rsid w:val="00A01D75"/>
    <w:rsid w:val="00A03612"/>
    <w:rsid w:val="00A03D5B"/>
    <w:rsid w:val="00A0400D"/>
    <w:rsid w:val="00A04BAE"/>
    <w:rsid w:val="00A05F77"/>
    <w:rsid w:val="00A118AB"/>
    <w:rsid w:val="00A144BC"/>
    <w:rsid w:val="00A14C97"/>
    <w:rsid w:val="00A1605E"/>
    <w:rsid w:val="00A16450"/>
    <w:rsid w:val="00A165B8"/>
    <w:rsid w:val="00A16870"/>
    <w:rsid w:val="00A17122"/>
    <w:rsid w:val="00A2049F"/>
    <w:rsid w:val="00A21623"/>
    <w:rsid w:val="00A22952"/>
    <w:rsid w:val="00A22B9A"/>
    <w:rsid w:val="00A23009"/>
    <w:rsid w:val="00A230DD"/>
    <w:rsid w:val="00A235B0"/>
    <w:rsid w:val="00A23F35"/>
    <w:rsid w:val="00A30107"/>
    <w:rsid w:val="00A30CBC"/>
    <w:rsid w:val="00A310F3"/>
    <w:rsid w:val="00A321F3"/>
    <w:rsid w:val="00A325CD"/>
    <w:rsid w:val="00A33454"/>
    <w:rsid w:val="00A35D35"/>
    <w:rsid w:val="00A37054"/>
    <w:rsid w:val="00A41AD1"/>
    <w:rsid w:val="00A41C2F"/>
    <w:rsid w:val="00A42483"/>
    <w:rsid w:val="00A46E32"/>
    <w:rsid w:val="00A4777D"/>
    <w:rsid w:val="00A502BA"/>
    <w:rsid w:val="00A51010"/>
    <w:rsid w:val="00A51E03"/>
    <w:rsid w:val="00A56632"/>
    <w:rsid w:val="00A57501"/>
    <w:rsid w:val="00A634B4"/>
    <w:rsid w:val="00A64AA9"/>
    <w:rsid w:val="00A64EBE"/>
    <w:rsid w:val="00A70160"/>
    <w:rsid w:val="00A73265"/>
    <w:rsid w:val="00A7340F"/>
    <w:rsid w:val="00A741A9"/>
    <w:rsid w:val="00A74EE0"/>
    <w:rsid w:val="00A7587E"/>
    <w:rsid w:val="00A75C39"/>
    <w:rsid w:val="00A77A60"/>
    <w:rsid w:val="00A8122C"/>
    <w:rsid w:val="00A81341"/>
    <w:rsid w:val="00A813FA"/>
    <w:rsid w:val="00A82F23"/>
    <w:rsid w:val="00A84163"/>
    <w:rsid w:val="00A8428C"/>
    <w:rsid w:val="00A84554"/>
    <w:rsid w:val="00A847AB"/>
    <w:rsid w:val="00A84C16"/>
    <w:rsid w:val="00A87AAA"/>
    <w:rsid w:val="00A90597"/>
    <w:rsid w:val="00A91C00"/>
    <w:rsid w:val="00A92CF1"/>
    <w:rsid w:val="00A92E0E"/>
    <w:rsid w:val="00A93C4F"/>
    <w:rsid w:val="00A94B7A"/>
    <w:rsid w:val="00A94D2A"/>
    <w:rsid w:val="00A94E58"/>
    <w:rsid w:val="00A9769D"/>
    <w:rsid w:val="00AA34DC"/>
    <w:rsid w:val="00AA6233"/>
    <w:rsid w:val="00AA6DB0"/>
    <w:rsid w:val="00AB15C5"/>
    <w:rsid w:val="00AB1A05"/>
    <w:rsid w:val="00AB48E4"/>
    <w:rsid w:val="00AC025F"/>
    <w:rsid w:val="00AC28C3"/>
    <w:rsid w:val="00AC7675"/>
    <w:rsid w:val="00AD25FE"/>
    <w:rsid w:val="00AD3077"/>
    <w:rsid w:val="00AD315E"/>
    <w:rsid w:val="00AD3287"/>
    <w:rsid w:val="00AD6F29"/>
    <w:rsid w:val="00AD702B"/>
    <w:rsid w:val="00AD7C49"/>
    <w:rsid w:val="00AE1385"/>
    <w:rsid w:val="00AE3FC5"/>
    <w:rsid w:val="00AE45A4"/>
    <w:rsid w:val="00AE7A82"/>
    <w:rsid w:val="00AF0EE9"/>
    <w:rsid w:val="00AF1498"/>
    <w:rsid w:val="00AF2745"/>
    <w:rsid w:val="00AF42F6"/>
    <w:rsid w:val="00AF43B8"/>
    <w:rsid w:val="00AF47CA"/>
    <w:rsid w:val="00AF4A1C"/>
    <w:rsid w:val="00AF4D02"/>
    <w:rsid w:val="00AF52F5"/>
    <w:rsid w:val="00AF689F"/>
    <w:rsid w:val="00AF7284"/>
    <w:rsid w:val="00AF72C1"/>
    <w:rsid w:val="00B00A91"/>
    <w:rsid w:val="00B01360"/>
    <w:rsid w:val="00B03BD3"/>
    <w:rsid w:val="00B04B8C"/>
    <w:rsid w:val="00B113E3"/>
    <w:rsid w:val="00B1149F"/>
    <w:rsid w:val="00B11691"/>
    <w:rsid w:val="00B122C0"/>
    <w:rsid w:val="00B132F8"/>
    <w:rsid w:val="00B1626A"/>
    <w:rsid w:val="00B16BCF"/>
    <w:rsid w:val="00B229DF"/>
    <w:rsid w:val="00B23229"/>
    <w:rsid w:val="00B247CF"/>
    <w:rsid w:val="00B2521F"/>
    <w:rsid w:val="00B262D7"/>
    <w:rsid w:val="00B30823"/>
    <w:rsid w:val="00B30E51"/>
    <w:rsid w:val="00B325BA"/>
    <w:rsid w:val="00B34325"/>
    <w:rsid w:val="00B344E0"/>
    <w:rsid w:val="00B357A4"/>
    <w:rsid w:val="00B37F79"/>
    <w:rsid w:val="00B41221"/>
    <w:rsid w:val="00B42428"/>
    <w:rsid w:val="00B44037"/>
    <w:rsid w:val="00B44811"/>
    <w:rsid w:val="00B44D97"/>
    <w:rsid w:val="00B45FF7"/>
    <w:rsid w:val="00B47933"/>
    <w:rsid w:val="00B4793B"/>
    <w:rsid w:val="00B50D54"/>
    <w:rsid w:val="00B510AB"/>
    <w:rsid w:val="00B5313C"/>
    <w:rsid w:val="00B5360A"/>
    <w:rsid w:val="00B5397E"/>
    <w:rsid w:val="00B547DE"/>
    <w:rsid w:val="00B54E59"/>
    <w:rsid w:val="00B54FCD"/>
    <w:rsid w:val="00B550A7"/>
    <w:rsid w:val="00B55EED"/>
    <w:rsid w:val="00B560B3"/>
    <w:rsid w:val="00B61A98"/>
    <w:rsid w:val="00B62147"/>
    <w:rsid w:val="00B650D3"/>
    <w:rsid w:val="00B65447"/>
    <w:rsid w:val="00B6712B"/>
    <w:rsid w:val="00B67B49"/>
    <w:rsid w:val="00B70E42"/>
    <w:rsid w:val="00B73C22"/>
    <w:rsid w:val="00B73E06"/>
    <w:rsid w:val="00B74435"/>
    <w:rsid w:val="00B75061"/>
    <w:rsid w:val="00B756EC"/>
    <w:rsid w:val="00B757D5"/>
    <w:rsid w:val="00B76669"/>
    <w:rsid w:val="00B80BD7"/>
    <w:rsid w:val="00B81751"/>
    <w:rsid w:val="00B823D2"/>
    <w:rsid w:val="00B85B9C"/>
    <w:rsid w:val="00B87FEF"/>
    <w:rsid w:val="00B90B93"/>
    <w:rsid w:val="00B929BD"/>
    <w:rsid w:val="00B93608"/>
    <w:rsid w:val="00B965B4"/>
    <w:rsid w:val="00B97339"/>
    <w:rsid w:val="00B979AF"/>
    <w:rsid w:val="00BA04C2"/>
    <w:rsid w:val="00BA1060"/>
    <w:rsid w:val="00BA32E1"/>
    <w:rsid w:val="00BB442E"/>
    <w:rsid w:val="00BB5A4F"/>
    <w:rsid w:val="00BB6698"/>
    <w:rsid w:val="00BB6830"/>
    <w:rsid w:val="00BC1508"/>
    <w:rsid w:val="00BC1A95"/>
    <w:rsid w:val="00BC2710"/>
    <w:rsid w:val="00BC2860"/>
    <w:rsid w:val="00BC3717"/>
    <w:rsid w:val="00BC5EC1"/>
    <w:rsid w:val="00BC75E6"/>
    <w:rsid w:val="00BD168A"/>
    <w:rsid w:val="00BD1BC9"/>
    <w:rsid w:val="00BD6278"/>
    <w:rsid w:val="00BE0526"/>
    <w:rsid w:val="00BE0E73"/>
    <w:rsid w:val="00BE2B35"/>
    <w:rsid w:val="00BE31D4"/>
    <w:rsid w:val="00BE330A"/>
    <w:rsid w:val="00BE48C6"/>
    <w:rsid w:val="00BE5327"/>
    <w:rsid w:val="00BE5D78"/>
    <w:rsid w:val="00BE626D"/>
    <w:rsid w:val="00BE6EA9"/>
    <w:rsid w:val="00BF2667"/>
    <w:rsid w:val="00BF382C"/>
    <w:rsid w:val="00BF38C9"/>
    <w:rsid w:val="00BF5990"/>
    <w:rsid w:val="00C02CF7"/>
    <w:rsid w:val="00C06C7A"/>
    <w:rsid w:val="00C075E4"/>
    <w:rsid w:val="00C07D7A"/>
    <w:rsid w:val="00C108B5"/>
    <w:rsid w:val="00C11391"/>
    <w:rsid w:val="00C20356"/>
    <w:rsid w:val="00C229D1"/>
    <w:rsid w:val="00C22B47"/>
    <w:rsid w:val="00C25971"/>
    <w:rsid w:val="00C25FDE"/>
    <w:rsid w:val="00C26BA4"/>
    <w:rsid w:val="00C30202"/>
    <w:rsid w:val="00C31660"/>
    <w:rsid w:val="00C32299"/>
    <w:rsid w:val="00C34941"/>
    <w:rsid w:val="00C36410"/>
    <w:rsid w:val="00C36B01"/>
    <w:rsid w:val="00C37509"/>
    <w:rsid w:val="00C377C0"/>
    <w:rsid w:val="00C37D11"/>
    <w:rsid w:val="00C40283"/>
    <w:rsid w:val="00C41AE3"/>
    <w:rsid w:val="00C42AA0"/>
    <w:rsid w:val="00C42B01"/>
    <w:rsid w:val="00C44071"/>
    <w:rsid w:val="00C47A7A"/>
    <w:rsid w:val="00C51E07"/>
    <w:rsid w:val="00C53494"/>
    <w:rsid w:val="00C54071"/>
    <w:rsid w:val="00C55C53"/>
    <w:rsid w:val="00C612A6"/>
    <w:rsid w:val="00C61556"/>
    <w:rsid w:val="00C6178C"/>
    <w:rsid w:val="00C62F25"/>
    <w:rsid w:val="00C63160"/>
    <w:rsid w:val="00C64DBF"/>
    <w:rsid w:val="00C650DE"/>
    <w:rsid w:val="00C65701"/>
    <w:rsid w:val="00C70952"/>
    <w:rsid w:val="00C71CB6"/>
    <w:rsid w:val="00C7203D"/>
    <w:rsid w:val="00C757C2"/>
    <w:rsid w:val="00C774CE"/>
    <w:rsid w:val="00C776AC"/>
    <w:rsid w:val="00C77BCF"/>
    <w:rsid w:val="00C8024E"/>
    <w:rsid w:val="00C80C81"/>
    <w:rsid w:val="00C81E84"/>
    <w:rsid w:val="00C82910"/>
    <w:rsid w:val="00C83905"/>
    <w:rsid w:val="00C84578"/>
    <w:rsid w:val="00C8554A"/>
    <w:rsid w:val="00C90D4E"/>
    <w:rsid w:val="00C90F4A"/>
    <w:rsid w:val="00C91595"/>
    <w:rsid w:val="00C93A8B"/>
    <w:rsid w:val="00C94DF3"/>
    <w:rsid w:val="00C951DE"/>
    <w:rsid w:val="00C954B8"/>
    <w:rsid w:val="00C96024"/>
    <w:rsid w:val="00CA050A"/>
    <w:rsid w:val="00CA1877"/>
    <w:rsid w:val="00CA3E2C"/>
    <w:rsid w:val="00CA4564"/>
    <w:rsid w:val="00CA572D"/>
    <w:rsid w:val="00CA725A"/>
    <w:rsid w:val="00CA796A"/>
    <w:rsid w:val="00CB0759"/>
    <w:rsid w:val="00CB07F3"/>
    <w:rsid w:val="00CB09C4"/>
    <w:rsid w:val="00CB1617"/>
    <w:rsid w:val="00CB3612"/>
    <w:rsid w:val="00CB57A4"/>
    <w:rsid w:val="00CB5E4A"/>
    <w:rsid w:val="00CB739B"/>
    <w:rsid w:val="00CC2470"/>
    <w:rsid w:val="00CC2C04"/>
    <w:rsid w:val="00CC2CF9"/>
    <w:rsid w:val="00CC40B1"/>
    <w:rsid w:val="00CC44A8"/>
    <w:rsid w:val="00CC4CC8"/>
    <w:rsid w:val="00CC5359"/>
    <w:rsid w:val="00CC6008"/>
    <w:rsid w:val="00CC7752"/>
    <w:rsid w:val="00CD27FC"/>
    <w:rsid w:val="00CD2DD8"/>
    <w:rsid w:val="00CD38E4"/>
    <w:rsid w:val="00CD5C44"/>
    <w:rsid w:val="00CD6473"/>
    <w:rsid w:val="00CD7151"/>
    <w:rsid w:val="00CD7374"/>
    <w:rsid w:val="00CE253A"/>
    <w:rsid w:val="00CE265B"/>
    <w:rsid w:val="00CE345C"/>
    <w:rsid w:val="00CE40DB"/>
    <w:rsid w:val="00CE442D"/>
    <w:rsid w:val="00CE50B5"/>
    <w:rsid w:val="00CE5488"/>
    <w:rsid w:val="00CE6CB0"/>
    <w:rsid w:val="00CE719D"/>
    <w:rsid w:val="00CF00C7"/>
    <w:rsid w:val="00CF0E75"/>
    <w:rsid w:val="00CF1856"/>
    <w:rsid w:val="00CF32BE"/>
    <w:rsid w:val="00CF35D9"/>
    <w:rsid w:val="00D01862"/>
    <w:rsid w:val="00D01F07"/>
    <w:rsid w:val="00D02F4F"/>
    <w:rsid w:val="00D03370"/>
    <w:rsid w:val="00D0445B"/>
    <w:rsid w:val="00D059BA"/>
    <w:rsid w:val="00D070F2"/>
    <w:rsid w:val="00D075AC"/>
    <w:rsid w:val="00D10190"/>
    <w:rsid w:val="00D10BDB"/>
    <w:rsid w:val="00D12F8F"/>
    <w:rsid w:val="00D1685F"/>
    <w:rsid w:val="00D16D2A"/>
    <w:rsid w:val="00D17753"/>
    <w:rsid w:val="00D20022"/>
    <w:rsid w:val="00D2105B"/>
    <w:rsid w:val="00D25D6B"/>
    <w:rsid w:val="00D31562"/>
    <w:rsid w:val="00D31858"/>
    <w:rsid w:val="00D321DF"/>
    <w:rsid w:val="00D37411"/>
    <w:rsid w:val="00D45A76"/>
    <w:rsid w:val="00D4605F"/>
    <w:rsid w:val="00D46213"/>
    <w:rsid w:val="00D4668B"/>
    <w:rsid w:val="00D50045"/>
    <w:rsid w:val="00D50261"/>
    <w:rsid w:val="00D515DB"/>
    <w:rsid w:val="00D517DE"/>
    <w:rsid w:val="00D519BC"/>
    <w:rsid w:val="00D51C96"/>
    <w:rsid w:val="00D52478"/>
    <w:rsid w:val="00D52582"/>
    <w:rsid w:val="00D54B0B"/>
    <w:rsid w:val="00D56737"/>
    <w:rsid w:val="00D57151"/>
    <w:rsid w:val="00D57199"/>
    <w:rsid w:val="00D61342"/>
    <w:rsid w:val="00D61B81"/>
    <w:rsid w:val="00D62585"/>
    <w:rsid w:val="00D654CE"/>
    <w:rsid w:val="00D65B0B"/>
    <w:rsid w:val="00D66BAA"/>
    <w:rsid w:val="00D71C80"/>
    <w:rsid w:val="00D74F7D"/>
    <w:rsid w:val="00D76B00"/>
    <w:rsid w:val="00D80CB7"/>
    <w:rsid w:val="00D812BD"/>
    <w:rsid w:val="00D81994"/>
    <w:rsid w:val="00D828F3"/>
    <w:rsid w:val="00D83110"/>
    <w:rsid w:val="00D902BB"/>
    <w:rsid w:val="00D92B75"/>
    <w:rsid w:val="00D946F8"/>
    <w:rsid w:val="00D9472B"/>
    <w:rsid w:val="00DA021C"/>
    <w:rsid w:val="00DA084A"/>
    <w:rsid w:val="00DA0E9A"/>
    <w:rsid w:val="00DA2DE3"/>
    <w:rsid w:val="00DA5203"/>
    <w:rsid w:val="00DA5460"/>
    <w:rsid w:val="00DA5F86"/>
    <w:rsid w:val="00DA75FA"/>
    <w:rsid w:val="00DB1CB5"/>
    <w:rsid w:val="00DB2CA0"/>
    <w:rsid w:val="00DC0121"/>
    <w:rsid w:val="00DC0DFF"/>
    <w:rsid w:val="00DC1094"/>
    <w:rsid w:val="00DC1ED4"/>
    <w:rsid w:val="00DC3FA6"/>
    <w:rsid w:val="00DC50CA"/>
    <w:rsid w:val="00DC52C2"/>
    <w:rsid w:val="00DC72AB"/>
    <w:rsid w:val="00DC793C"/>
    <w:rsid w:val="00DD0A47"/>
    <w:rsid w:val="00DD14E8"/>
    <w:rsid w:val="00DD1B9C"/>
    <w:rsid w:val="00DD1BBF"/>
    <w:rsid w:val="00DD2465"/>
    <w:rsid w:val="00DD2E48"/>
    <w:rsid w:val="00DD3C45"/>
    <w:rsid w:val="00DD5C50"/>
    <w:rsid w:val="00DD648A"/>
    <w:rsid w:val="00DD65E3"/>
    <w:rsid w:val="00DE2163"/>
    <w:rsid w:val="00DE3343"/>
    <w:rsid w:val="00DE7734"/>
    <w:rsid w:val="00DF002E"/>
    <w:rsid w:val="00DF1411"/>
    <w:rsid w:val="00DF1909"/>
    <w:rsid w:val="00DF44D1"/>
    <w:rsid w:val="00DF5000"/>
    <w:rsid w:val="00DF5823"/>
    <w:rsid w:val="00DF61B1"/>
    <w:rsid w:val="00DF7D7A"/>
    <w:rsid w:val="00E0240E"/>
    <w:rsid w:val="00E02469"/>
    <w:rsid w:val="00E0305D"/>
    <w:rsid w:val="00E03CCF"/>
    <w:rsid w:val="00E04BA4"/>
    <w:rsid w:val="00E07131"/>
    <w:rsid w:val="00E10549"/>
    <w:rsid w:val="00E10962"/>
    <w:rsid w:val="00E11AC2"/>
    <w:rsid w:val="00E126EA"/>
    <w:rsid w:val="00E14400"/>
    <w:rsid w:val="00E151F1"/>
    <w:rsid w:val="00E15A52"/>
    <w:rsid w:val="00E16370"/>
    <w:rsid w:val="00E201E6"/>
    <w:rsid w:val="00E20393"/>
    <w:rsid w:val="00E20C3F"/>
    <w:rsid w:val="00E20C88"/>
    <w:rsid w:val="00E22DA2"/>
    <w:rsid w:val="00E23580"/>
    <w:rsid w:val="00E262FB"/>
    <w:rsid w:val="00E3064F"/>
    <w:rsid w:val="00E30A54"/>
    <w:rsid w:val="00E31D52"/>
    <w:rsid w:val="00E32917"/>
    <w:rsid w:val="00E32D58"/>
    <w:rsid w:val="00E35A20"/>
    <w:rsid w:val="00E35B70"/>
    <w:rsid w:val="00E361CE"/>
    <w:rsid w:val="00E37E6F"/>
    <w:rsid w:val="00E409F3"/>
    <w:rsid w:val="00E41200"/>
    <w:rsid w:val="00E434A1"/>
    <w:rsid w:val="00E43D74"/>
    <w:rsid w:val="00E43E37"/>
    <w:rsid w:val="00E4446B"/>
    <w:rsid w:val="00E46158"/>
    <w:rsid w:val="00E47410"/>
    <w:rsid w:val="00E50319"/>
    <w:rsid w:val="00E511D7"/>
    <w:rsid w:val="00E5208B"/>
    <w:rsid w:val="00E55FAC"/>
    <w:rsid w:val="00E566F1"/>
    <w:rsid w:val="00E57AF7"/>
    <w:rsid w:val="00E57D1A"/>
    <w:rsid w:val="00E61118"/>
    <w:rsid w:val="00E618D0"/>
    <w:rsid w:val="00E61AB5"/>
    <w:rsid w:val="00E61FBC"/>
    <w:rsid w:val="00E633C1"/>
    <w:rsid w:val="00E63A01"/>
    <w:rsid w:val="00E63CDF"/>
    <w:rsid w:val="00E6416A"/>
    <w:rsid w:val="00E6468D"/>
    <w:rsid w:val="00E6471E"/>
    <w:rsid w:val="00E7344C"/>
    <w:rsid w:val="00E73D0F"/>
    <w:rsid w:val="00E77163"/>
    <w:rsid w:val="00E8145C"/>
    <w:rsid w:val="00E83125"/>
    <w:rsid w:val="00E839FA"/>
    <w:rsid w:val="00E85A1D"/>
    <w:rsid w:val="00E86683"/>
    <w:rsid w:val="00E877FE"/>
    <w:rsid w:val="00E92AD8"/>
    <w:rsid w:val="00E92BD7"/>
    <w:rsid w:val="00E93C0D"/>
    <w:rsid w:val="00E95C2A"/>
    <w:rsid w:val="00E96895"/>
    <w:rsid w:val="00E973BB"/>
    <w:rsid w:val="00EA06CE"/>
    <w:rsid w:val="00EA0CF3"/>
    <w:rsid w:val="00EA1E4F"/>
    <w:rsid w:val="00EA55EA"/>
    <w:rsid w:val="00EA6F21"/>
    <w:rsid w:val="00EA766A"/>
    <w:rsid w:val="00EB1F89"/>
    <w:rsid w:val="00EB225F"/>
    <w:rsid w:val="00EB425C"/>
    <w:rsid w:val="00EB5E01"/>
    <w:rsid w:val="00EB5EF2"/>
    <w:rsid w:val="00EB6F02"/>
    <w:rsid w:val="00EB7C8F"/>
    <w:rsid w:val="00EC0EAA"/>
    <w:rsid w:val="00EC1A8A"/>
    <w:rsid w:val="00EC20A2"/>
    <w:rsid w:val="00EC26B4"/>
    <w:rsid w:val="00EC5CD4"/>
    <w:rsid w:val="00EC69DA"/>
    <w:rsid w:val="00EC6FC0"/>
    <w:rsid w:val="00EC710B"/>
    <w:rsid w:val="00EC769C"/>
    <w:rsid w:val="00EC7A58"/>
    <w:rsid w:val="00ED3124"/>
    <w:rsid w:val="00ED3B02"/>
    <w:rsid w:val="00ED3FD8"/>
    <w:rsid w:val="00EE3628"/>
    <w:rsid w:val="00EE5BC7"/>
    <w:rsid w:val="00EE6735"/>
    <w:rsid w:val="00EF1A5C"/>
    <w:rsid w:val="00EF274A"/>
    <w:rsid w:val="00EF2C5E"/>
    <w:rsid w:val="00EF2DE5"/>
    <w:rsid w:val="00EF314D"/>
    <w:rsid w:val="00F0009E"/>
    <w:rsid w:val="00F00DA1"/>
    <w:rsid w:val="00F00DC9"/>
    <w:rsid w:val="00F01A8E"/>
    <w:rsid w:val="00F023CC"/>
    <w:rsid w:val="00F0310D"/>
    <w:rsid w:val="00F0406A"/>
    <w:rsid w:val="00F0529E"/>
    <w:rsid w:val="00F06DB5"/>
    <w:rsid w:val="00F0706E"/>
    <w:rsid w:val="00F075A6"/>
    <w:rsid w:val="00F100C5"/>
    <w:rsid w:val="00F10CD4"/>
    <w:rsid w:val="00F1110C"/>
    <w:rsid w:val="00F11276"/>
    <w:rsid w:val="00F115B8"/>
    <w:rsid w:val="00F117BA"/>
    <w:rsid w:val="00F11F3A"/>
    <w:rsid w:val="00F12D39"/>
    <w:rsid w:val="00F1300B"/>
    <w:rsid w:val="00F13A95"/>
    <w:rsid w:val="00F13B70"/>
    <w:rsid w:val="00F14C1B"/>
    <w:rsid w:val="00F15F4E"/>
    <w:rsid w:val="00F17957"/>
    <w:rsid w:val="00F2175E"/>
    <w:rsid w:val="00F217C5"/>
    <w:rsid w:val="00F21980"/>
    <w:rsid w:val="00F248BF"/>
    <w:rsid w:val="00F25B5B"/>
    <w:rsid w:val="00F2649A"/>
    <w:rsid w:val="00F30A9D"/>
    <w:rsid w:val="00F3172C"/>
    <w:rsid w:val="00F31FF9"/>
    <w:rsid w:val="00F3275C"/>
    <w:rsid w:val="00F32959"/>
    <w:rsid w:val="00F32F9A"/>
    <w:rsid w:val="00F32FFF"/>
    <w:rsid w:val="00F333E3"/>
    <w:rsid w:val="00F40EC6"/>
    <w:rsid w:val="00F432D8"/>
    <w:rsid w:val="00F43493"/>
    <w:rsid w:val="00F43558"/>
    <w:rsid w:val="00F4384C"/>
    <w:rsid w:val="00F456BF"/>
    <w:rsid w:val="00F458A0"/>
    <w:rsid w:val="00F46C29"/>
    <w:rsid w:val="00F472E4"/>
    <w:rsid w:val="00F4776C"/>
    <w:rsid w:val="00F51C0A"/>
    <w:rsid w:val="00F530D3"/>
    <w:rsid w:val="00F5456C"/>
    <w:rsid w:val="00F5498C"/>
    <w:rsid w:val="00F55E8E"/>
    <w:rsid w:val="00F5677D"/>
    <w:rsid w:val="00F572DD"/>
    <w:rsid w:val="00F6038B"/>
    <w:rsid w:val="00F62C0B"/>
    <w:rsid w:val="00F64B72"/>
    <w:rsid w:val="00F67C46"/>
    <w:rsid w:val="00F716EB"/>
    <w:rsid w:val="00F718DE"/>
    <w:rsid w:val="00F72290"/>
    <w:rsid w:val="00F774A5"/>
    <w:rsid w:val="00F82018"/>
    <w:rsid w:val="00F86F53"/>
    <w:rsid w:val="00F8767B"/>
    <w:rsid w:val="00F934CF"/>
    <w:rsid w:val="00F979ED"/>
    <w:rsid w:val="00FA2159"/>
    <w:rsid w:val="00FA2F4A"/>
    <w:rsid w:val="00FA4E07"/>
    <w:rsid w:val="00FA6599"/>
    <w:rsid w:val="00FB1275"/>
    <w:rsid w:val="00FB3DEA"/>
    <w:rsid w:val="00FB40C4"/>
    <w:rsid w:val="00FB423E"/>
    <w:rsid w:val="00FB6A44"/>
    <w:rsid w:val="00FB6CB0"/>
    <w:rsid w:val="00FC024A"/>
    <w:rsid w:val="00FC0CA5"/>
    <w:rsid w:val="00FC15BC"/>
    <w:rsid w:val="00FC2907"/>
    <w:rsid w:val="00FC3E8F"/>
    <w:rsid w:val="00FC6B8F"/>
    <w:rsid w:val="00FC71EB"/>
    <w:rsid w:val="00FC7A27"/>
    <w:rsid w:val="00FD00C5"/>
    <w:rsid w:val="00FD0EEA"/>
    <w:rsid w:val="00FD15B7"/>
    <w:rsid w:val="00FD1E2E"/>
    <w:rsid w:val="00FD2AA9"/>
    <w:rsid w:val="00FD38D0"/>
    <w:rsid w:val="00FD4B74"/>
    <w:rsid w:val="00FD5B63"/>
    <w:rsid w:val="00FD697C"/>
    <w:rsid w:val="00FD75BD"/>
    <w:rsid w:val="00FE0A38"/>
    <w:rsid w:val="00FE0C24"/>
    <w:rsid w:val="00FE2423"/>
    <w:rsid w:val="00FE32AF"/>
    <w:rsid w:val="00FE6800"/>
    <w:rsid w:val="00FE74A6"/>
    <w:rsid w:val="00FF3010"/>
    <w:rsid w:val="00FF4D7B"/>
    <w:rsid w:val="00FF508A"/>
    <w:rsid w:val="00FF6DB0"/>
    <w:rsid w:val="00FF7226"/>
    <w:rsid w:val="00FF761D"/>
    <w:rsid w:val="00FF7EB6"/>
  </w:rsids>
  <m:mathPr>
    <m:mathFont m:val="Cambria Math"/>
    <m:brkBin m:val="before"/>
    <m:brkBinSub m:val="--"/>
    <m:smallFrac m:val="0"/>
    <m:dispDef/>
    <m:lMargin m:val="0"/>
    <m:rMargin m:val="0"/>
    <m:defJc m:val="centerGroup"/>
    <m:wrapIndent m:val="1440"/>
    <m:intLim m:val="subSup"/>
    <m:naryLim m:val="undOvr"/>
  </m:mathPr>
  <w:themeFontLang w:val="en-US" w:eastAsia="zh-TW" w:bidi="hi-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0A9DF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PMingLiU" w:hAnsi="Times New Roman" w:cs="Times New Roman"/>
        <w:lang w:val="en-US" w:eastAsia="zh-TW"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iPriority="9" w:unhideWhenUsed="1" w:qFormat="1"/>
    <w:lsdException w:name="heading 7" w:semiHidden="1"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10115"/>
    <w:pPr>
      <w:widowControl w:val="0"/>
    </w:pPr>
    <w:rPr>
      <w:kern w:val="2"/>
      <w:sz w:val="24"/>
      <w:szCs w:val="24"/>
    </w:rPr>
  </w:style>
  <w:style w:type="paragraph" w:styleId="Heading1">
    <w:name w:val="heading 1"/>
    <w:basedOn w:val="Normal"/>
    <w:next w:val="Normal"/>
    <w:link w:val="Heading1Char"/>
    <w:qFormat/>
    <w:rsid w:val="005406E3"/>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4">
    <w:name w:val="heading 4"/>
    <w:basedOn w:val="Normal"/>
    <w:next w:val="BodyText"/>
    <w:link w:val="Heading4Char"/>
    <w:qFormat/>
    <w:rsid w:val="0050097C"/>
    <w:pPr>
      <w:keepNext/>
      <w:widowControl/>
      <w:numPr>
        <w:ilvl w:val="3"/>
        <w:numId w:val="2"/>
      </w:numPr>
      <w:suppressAutoHyphens/>
      <w:spacing w:before="240" w:after="60"/>
      <w:ind w:left="1152" w:hanging="720"/>
      <w:outlineLvl w:val="3"/>
    </w:pPr>
    <w:rPr>
      <w:rFonts w:eastAsia="Times New Roman"/>
      <w:i/>
      <w:iCs/>
      <w:kern w:val="1"/>
      <w:sz w:val="18"/>
      <w:szCs w:val="18"/>
      <w:lang w:eastAsia="en-US"/>
    </w:rPr>
  </w:style>
  <w:style w:type="paragraph" w:styleId="Heading6">
    <w:name w:val="heading 6"/>
    <w:basedOn w:val="Normal"/>
    <w:next w:val="BodyText"/>
    <w:link w:val="Heading6Char"/>
    <w:uiPriority w:val="9"/>
    <w:qFormat/>
    <w:rsid w:val="0050097C"/>
    <w:pPr>
      <w:widowControl/>
      <w:numPr>
        <w:ilvl w:val="5"/>
        <w:numId w:val="2"/>
      </w:numPr>
      <w:suppressAutoHyphens/>
      <w:spacing w:before="240" w:after="60"/>
      <w:ind w:left="2592" w:hanging="720"/>
      <w:outlineLvl w:val="5"/>
    </w:pPr>
    <w:rPr>
      <w:rFonts w:eastAsia="Times New Roman"/>
      <w:i/>
      <w:iCs/>
      <w:kern w:val="1"/>
      <w:sz w:val="16"/>
      <w:szCs w:val="16"/>
      <w:lang w:eastAsia="en-US"/>
    </w:rPr>
  </w:style>
  <w:style w:type="paragraph" w:styleId="Heading8">
    <w:name w:val="heading 8"/>
    <w:basedOn w:val="Normal"/>
    <w:next w:val="BodyText"/>
    <w:link w:val="Heading8Char"/>
    <w:uiPriority w:val="9"/>
    <w:qFormat/>
    <w:rsid w:val="0050097C"/>
    <w:pPr>
      <w:widowControl/>
      <w:numPr>
        <w:ilvl w:val="7"/>
        <w:numId w:val="2"/>
      </w:numPr>
      <w:suppressAutoHyphens/>
      <w:spacing w:before="240" w:after="60"/>
      <w:ind w:left="4032" w:hanging="720"/>
      <w:outlineLvl w:val="7"/>
    </w:pPr>
    <w:rPr>
      <w:rFonts w:eastAsia="Times New Roman"/>
      <w:i/>
      <w:iCs/>
      <w:kern w:val="1"/>
      <w:sz w:val="16"/>
      <w:szCs w:val="16"/>
      <w:lang w:eastAsia="en-US"/>
    </w:rPr>
  </w:style>
  <w:style w:type="paragraph" w:styleId="Heading9">
    <w:name w:val="heading 9"/>
    <w:basedOn w:val="Normal"/>
    <w:next w:val="BodyText"/>
    <w:link w:val="Heading9Char"/>
    <w:uiPriority w:val="9"/>
    <w:qFormat/>
    <w:rsid w:val="0050097C"/>
    <w:pPr>
      <w:widowControl/>
      <w:numPr>
        <w:ilvl w:val="8"/>
        <w:numId w:val="2"/>
      </w:numPr>
      <w:suppressAutoHyphens/>
      <w:spacing w:before="240" w:after="60"/>
      <w:ind w:left="4752" w:hanging="720"/>
      <w:outlineLvl w:val="8"/>
    </w:pPr>
    <w:rPr>
      <w:rFonts w:eastAsia="Times New Roman"/>
      <w:kern w:val="1"/>
      <w:sz w:val="16"/>
      <w:szCs w:val="16"/>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rFonts w:ascii="Verdana" w:hAnsi="Verdana" w:hint="default"/>
      <w:color w:val="000033"/>
      <w:sz w:val="20"/>
      <w:szCs w:val="20"/>
      <w:u w:val="single"/>
    </w:rPr>
  </w:style>
  <w:style w:type="paragraph" w:styleId="NormalWeb">
    <w:name w:val="Normal (Web)"/>
    <w:basedOn w:val="Normal"/>
    <w:link w:val="NormalWebChar"/>
    <w:pPr>
      <w:widowControl/>
      <w:spacing w:before="100" w:beforeAutospacing="1" w:after="100" w:afterAutospacing="1"/>
    </w:pPr>
    <w:rPr>
      <w:rFonts w:ascii="Arial Unicode MS" w:eastAsia="Arial Unicode MS" w:hAnsi="Arial Unicode MS" w:cs="Arial Unicode MS"/>
      <w:kern w:val="0"/>
    </w:rPr>
  </w:style>
  <w:style w:type="character" w:styleId="FollowedHyperlink">
    <w:name w:val="FollowedHyperlink"/>
    <w:basedOn w:val="DefaultParagraphFont"/>
    <w:rPr>
      <w:color w:val="800080"/>
      <w:u w:val="single"/>
    </w:rPr>
  </w:style>
  <w:style w:type="paragraph" w:styleId="Footer">
    <w:name w:val="footer"/>
    <w:basedOn w:val="Normal"/>
    <w:pPr>
      <w:tabs>
        <w:tab w:val="center" w:pos="4153"/>
        <w:tab w:val="right" w:pos="8306"/>
      </w:tabs>
      <w:snapToGrid w:val="0"/>
    </w:pPr>
    <w:rPr>
      <w:sz w:val="20"/>
      <w:szCs w:val="20"/>
    </w:rPr>
  </w:style>
  <w:style w:type="character" w:styleId="Strong">
    <w:name w:val="Strong"/>
    <w:basedOn w:val="DefaultParagraphFont"/>
    <w:qFormat/>
    <w:rPr>
      <w:b/>
      <w:bCs/>
    </w:rPr>
  </w:style>
  <w:style w:type="paragraph" w:styleId="PlainText">
    <w:name w:val="Plain Text"/>
    <w:basedOn w:val="Normal"/>
    <w:rsid w:val="00D83110"/>
    <w:pPr>
      <w:jc w:val="both"/>
    </w:pPr>
    <w:rPr>
      <w:rFonts w:ascii="MS Mincho" w:eastAsia="MS Mincho" w:hAnsi="Courier New" w:cs="Courier New"/>
      <w:sz w:val="21"/>
      <w:szCs w:val="21"/>
      <w:lang w:eastAsia="ja-JP"/>
    </w:rPr>
  </w:style>
  <w:style w:type="paragraph" w:customStyle="1" w:styleId="2">
    <w:name w:val="樣式2"/>
    <w:basedOn w:val="Normal"/>
    <w:rsid w:val="00D83110"/>
    <w:pPr>
      <w:spacing w:before="120" w:line="480" w:lineRule="auto"/>
      <w:jc w:val="both"/>
    </w:pPr>
    <w:rPr>
      <w:bCs/>
      <w:kern w:val="0"/>
      <w:szCs w:val="20"/>
    </w:rPr>
  </w:style>
  <w:style w:type="paragraph" w:styleId="Header">
    <w:name w:val="header"/>
    <w:aliases w:val=" 字元,字元"/>
    <w:basedOn w:val="Normal"/>
    <w:link w:val="HeaderChar"/>
    <w:uiPriority w:val="99"/>
    <w:rsid w:val="00153CE2"/>
    <w:pPr>
      <w:tabs>
        <w:tab w:val="center" w:pos="4153"/>
        <w:tab w:val="right" w:pos="8306"/>
      </w:tabs>
      <w:snapToGrid w:val="0"/>
    </w:pPr>
    <w:rPr>
      <w:sz w:val="20"/>
      <w:szCs w:val="20"/>
    </w:rPr>
  </w:style>
  <w:style w:type="character" w:styleId="PageNumber">
    <w:name w:val="page number"/>
    <w:basedOn w:val="DefaultParagraphFont"/>
    <w:rsid w:val="005D10B8"/>
  </w:style>
  <w:style w:type="table" w:styleId="TableGrid">
    <w:name w:val="Table Grid"/>
    <w:basedOn w:val="TableNormal"/>
    <w:uiPriority w:val="39"/>
    <w:rsid w:val="00E3064F"/>
    <w:pPr>
      <w:widowControl w:val="0"/>
      <w:jc w:val="both"/>
    </w:pPr>
    <w:rPr>
      <w:rFonts w:ascii="Century" w:eastAsia="MS Mincho" w:hAnsi="Century"/>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
    <w:name w:val="頁碼1"/>
    <w:basedOn w:val="Normal"/>
    <w:rsid w:val="00596F92"/>
    <w:pPr>
      <w:widowControl/>
      <w:jc w:val="center"/>
    </w:pPr>
    <w:rPr>
      <w:rFonts w:ascii="Times" w:hAnsi="Times"/>
      <w:kern w:val="0"/>
      <w:szCs w:val="20"/>
      <w:lang w:eastAsia="en-US"/>
    </w:rPr>
  </w:style>
  <w:style w:type="paragraph" w:styleId="BalloonText">
    <w:name w:val="Balloon Text"/>
    <w:basedOn w:val="Normal"/>
    <w:semiHidden/>
    <w:rsid w:val="006A1A72"/>
    <w:rPr>
      <w:rFonts w:ascii="Arial" w:hAnsi="Arial"/>
      <w:sz w:val="18"/>
      <w:szCs w:val="18"/>
    </w:rPr>
  </w:style>
  <w:style w:type="character" w:customStyle="1" w:styleId="Heading4Char">
    <w:name w:val="Heading 4 Char"/>
    <w:basedOn w:val="DefaultParagraphFont"/>
    <w:link w:val="Heading4"/>
    <w:rsid w:val="0050097C"/>
    <w:rPr>
      <w:rFonts w:eastAsia="Times New Roman"/>
      <w:i/>
      <w:iCs/>
      <w:kern w:val="1"/>
      <w:sz w:val="18"/>
      <w:szCs w:val="18"/>
      <w:lang w:eastAsia="en-US"/>
    </w:rPr>
  </w:style>
  <w:style w:type="character" w:customStyle="1" w:styleId="Heading6Char">
    <w:name w:val="Heading 6 Char"/>
    <w:basedOn w:val="DefaultParagraphFont"/>
    <w:link w:val="Heading6"/>
    <w:uiPriority w:val="9"/>
    <w:rsid w:val="0050097C"/>
    <w:rPr>
      <w:rFonts w:eastAsia="Times New Roman"/>
      <w:i/>
      <w:iCs/>
      <w:kern w:val="1"/>
      <w:sz w:val="16"/>
      <w:szCs w:val="16"/>
      <w:lang w:eastAsia="en-US"/>
    </w:rPr>
  </w:style>
  <w:style w:type="character" w:customStyle="1" w:styleId="Heading8Char">
    <w:name w:val="Heading 8 Char"/>
    <w:basedOn w:val="DefaultParagraphFont"/>
    <w:link w:val="Heading8"/>
    <w:uiPriority w:val="9"/>
    <w:rsid w:val="0050097C"/>
    <w:rPr>
      <w:rFonts w:eastAsia="Times New Roman"/>
      <w:i/>
      <w:iCs/>
      <w:kern w:val="1"/>
      <w:sz w:val="16"/>
      <w:szCs w:val="16"/>
      <w:lang w:eastAsia="en-US"/>
    </w:rPr>
  </w:style>
  <w:style w:type="character" w:customStyle="1" w:styleId="Heading9Char">
    <w:name w:val="Heading 9 Char"/>
    <w:basedOn w:val="DefaultParagraphFont"/>
    <w:link w:val="Heading9"/>
    <w:uiPriority w:val="9"/>
    <w:rsid w:val="0050097C"/>
    <w:rPr>
      <w:rFonts w:eastAsia="Times New Roman"/>
      <w:kern w:val="1"/>
      <w:sz w:val="16"/>
      <w:szCs w:val="16"/>
      <w:lang w:eastAsia="en-US"/>
    </w:rPr>
  </w:style>
  <w:style w:type="paragraph" w:customStyle="1" w:styleId="IJECS">
    <w:name w:val="IJECS文獻"/>
    <w:basedOn w:val="Normal"/>
    <w:qFormat/>
    <w:rsid w:val="0050097C"/>
    <w:pPr>
      <w:overflowPunct w:val="0"/>
      <w:autoSpaceDE w:val="0"/>
      <w:autoSpaceDN w:val="0"/>
      <w:snapToGrid w:val="0"/>
      <w:ind w:left="480" w:hanging="480"/>
      <w:jc w:val="both"/>
    </w:pPr>
    <w:rPr>
      <w:color w:val="000000"/>
    </w:rPr>
  </w:style>
  <w:style w:type="paragraph" w:customStyle="1" w:styleId="Header1">
    <w:name w:val="Header 1"/>
    <w:basedOn w:val="Normal"/>
    <w:rsid w:val="0050097C"/>
    <w:pPr>
      <w:widowControl/>
      <w:numPr>
        <w:numId w:val="2"/>
      </w:numPr>
      <w:tabs>
        <w:tab w:val="left" w:pos="360"/>
      </w:tabs>
      <w:suppressAutoHyphens/>
      <w:spacing w:before="240" w:after="120" w:line="240" w:lineRule="exact"/>
      <w:outlineLvl w:val="0"/>
    </w:pPr>
    <w:rPr>
      <w:rFonts w:eastAsia="SimSun"/>
      <w:b/>
      <w:bCs/>
      <w:kern w:val="1"/>
      <w:sz w:val="28"/>
      <w:szCs w:val="28"/>
      <w:lang w:eastAsia="zh-CN"/>
    </w:rPr>
  </w:style>
  <w:style w:type="paragraph" w:styleId="BodyText">
    <w:name w:val="Body Text"/>
    <w:basedOn w:val="Normal"/>
    <w:link w:val="BodyTextChar"/>
    <w:rsid w:val="0050097C"/>
    <w:pPr>
      <w:spacing w:after="120"/>
    </w:pPr>
  </w:style>
  <w:style w:type="character" w:customStyle="1" w:styleId="BodyTextChar">
    <w:name w:val="Body Text Char"/>
    <w:basedOn w:val="DefaultParagraphFont"/>
    <w:link w:val="BodyText"/>
    <w:rsid w:val="0050097C"/>
    <w:rPr>
      <w:kern w:val="2"/>
      <w:sz w:val="24"/>
      <w:szCs w:val="24"/>
    </w:rPr>
  </w:style>
  <w:style w:type="paragraph" w:customStyle="1" w:styleId="ijecstitle">
    <w:name w:val="ijecs_title"/>
    <w:basedOn w:val="NormalWeb"/>
    <w:link w:val="ijecstitle0"/>
    <w:qFormat/>
    <w:rsid w:val="004D724C"/>
    <w:pPr>
      <w:snapToGrid w:val="0"/>
      <w:spacing w:before="0" w:beforeAutospacing="0" w:after="0" w:afterAutospacing="0"/>
      <w:jc w:val="center"/>
      <w:textAlignment w:val="top"/>
    </w:pPr>
    <w:rPr>
      <w:rFonts w:ascii="Arial" w:hAnsi="Arial" w:cs="Arial"/>
      <w:b/>
      <w:bCs/>
      <w:sz w:val="32"/>
      <w:szCs w:val="32"/>
    </w:rPr>
  </w:style>
  <w:style w:type="paragraph" w:customStyle="1" w:styleId="ijecsauthor">
    <w:name w:val="ijecs_author"/>
    <w:basedOn w:val="NormalWeb"/>
    <w:link w:val="ijecsauthor0"/>
    <w:qFormat/>
    <w:rsid w:val="004D724C"/>
    <w:pPr>
      <w:pBdr>
        <w:bottom w:val="single" w:sz="6" w:space="1" w:color="auto"/>
      </w:pBdr>
      <w:snapToGrid w:val="0"/>
      <w:spacing w:before="0" w:beforeAutospacing="0" w:after="0" w:afterAutospacing="0"/>
      <w:jc w:val="center"/>
      <w:textAlignment w:val="top"/>
    </w:pPr>
    <w:rPr>
      <w:rFonts w:ascii="Arial" w:hAnsi="Arial" w:cs="Arial"/>
    </w:rPr>
  </w:style>
  <w:style w:type="character" w:customStyle="1" w:styleId="NormalWebChar">
    <w:name w:val="Normal (Web) Char"/>
    <w:basedOn w:val="DefaultParagraphFont"/>
    <w:link w:val="NormalWeb"/>
    <w:rsid w:val="004D724C"/>
    <w:rPr>
      <w:rFonts w:ascii="Arial Unicode MS" w:eastAsia="Arial Unicode MS" w:hAnsi="Arial Unicode MS" w:cs="Arial Unicode MS"/>
      <w:sz w:val="24"/>
      <w:szCs w:val="24"/>
    </w:rPr>
  </w:style>
  <w:style w:type="character" w:customStyle="1" w:styleId="ijecstitle0">
    <w:name w:val="ijecs_title 字元"/>
    <w:basedOn w:val="NormalWebChar"/>
    <w:link w:val="ijecstitle"/>
    <w:rsid w:val="004D724C"/>
    <w:rPr>
      <w:rFonts w:ascii="Arial" w:eastAsia="Arial Unicode MS" w:hAnsi="Arial" w:cs="Arial"/>
      <w:b/>
      <w:bCs/>
      <w:sz w:val="32"/>
      <w:szCs w:val="32"/>
    </w:rPr>
  </w:style>
  <w:style w:type="paragraph" w:customStyle="1" w:styleId="ijecsL1">
    <w:name w:val="ijecs_L1"/>
    <w:basedOn w:val="NormalWeb"/>
    <w:link w:val="ijecsL10"/>
    <w:qFormat/>
    <w:rsid w:val="00077489"/>
    <w:pPr>
      <w:snapToGrid w:val="0"/>
      <w:spacing w:beforeLines="100" w:before="360" w:beforeAutospacing="0" w:after="0" w:afterAutospacing="0"/>
      <w:jc w:val="center"/>
      <w:textAlignment w:val="top"/>
    </w:pPr>
    <w:rPr>
      <w:rFonts w:ascii="Arial" w:hAnsi="Arial" w:cs="Arial"/>
      <w:b/>
      <w:bCs/>
      <w:sz w:val="28"/>
      <w:szCs w:val="28"/>
    </w:rPr>
  </w:style>
  <w:style w:type="character" w:customStyle="1" w:styleId="ijecsauthor0">
    <w:name w:val="ijecs_author 字元"/>
    <w:basedOn w:val="NormalWebChar"/>
    <w:link w:val="ijecsauthor"/>
    <w:rsid w:val="004D724C"/>
    <w:rPr>
      <w:rFonts w:ascii="Arial" w:eastAsia="Arial Unicode MS" w:hAnsi="Arial" w:cs="Arial"/>
      <w:sz w:val="24"/>
      <w:szCs w:val="24"/>
    </w:rPr>
  </w:style>
  <w:style w:type="paragraph" w:customStyle="1" w:styleId="IJECSAbstract">
    <w:name w:val="IJECS_Abstract"/>
    <w:basedOn w:val="ijecsL1"/>
    <w:link w:val="IJECSAbstract0"/>
    <w:qFormat/>
    <w:rsid w:val="00077489"/>
    <w:pPr>
      <w:spacing w:afterLines="100" w:after="360"/>
    </w:pPr>
  </w:style>
  <w:style w:type="character" w:customStyle="1" w:styleId="ijecsL10">
    <w:name w:val="ijecs_L1 字元"/>
    <w:basedOn w:val="NormalWebChar"/>
    <w:link w:val="ijecsL1"/>
    <w:rsid w:val="00077489"/>
    <w:rPr>
      <w:rFonts w:ascii="Arial" w:eastAsia="Arial Unicode MS" w:hAnsi="Arial" w:cs="Arial"/>
      <w:b/>
      <w:bCs/>
      <w:sz w:val="28"/>
      <w:szCs w:val="28"/>
    </w:rPr>
  </w:style>
  <w:style w:type="paragraph" w:customStyle="1" w:styleId="ijecstable">
    <w:name w:val="ijecs_table"/>
    <w:basedOn w:val="NormalWeb"/>
    <w:link w:val="ijecstable0"/>
    <w:qFormat/>
    <w:rsid w:val="00077489"/>
    <w:pPr>
      <w:shd w:val="clear" w:color="auto" w:fill="FFFFFF"/>
      <w:spacing w:beforeLines="100" w:before="360" w:beforeAutospacing="0" w:after="0" w:afterAutospacing="0"/>
      <w:jc w:val="center"/>
    </w:pPr>
    <w:rPr>
      <w:rFonts w:ascii="Times New Roman" w:eastAsia="PMingLiU" w:hAnsi="Times New Roman" w:cs="Times New Roman"/>
      <w:b/>
      <w:bCs/>
      <w:szCs w:val="20"/>
    </w:rPr>
  </w:style>
  <w:style w:type="character" w:customStyle="1" w:styleId="IJECSAbstract0">
    <w:name w:val="IJECS_Abstract 字元"/>
    <w:basedOn w:val="ijecsL10"/>
    <w:link w:val="IJECSAbstract"/>
    <w:rsid w:val="00077489"/>
    <w:rPr>
      <w:rFonts w:ascii="Arial" w:eastAsia="Arial Unicode MS" w:hAnsi="Arial" w:cs="Arial"/>
      <w:b/>
      <w:bCs/>
      <w:sz w:val="28"/>
      <w:szCs w:val="28"/>
    </w:rPr>
  </w:style>
  <w:style w:type="character" w:customStyle="1" w:styleId="ijecstable0">
    <w:name w:val="ijecs_table 字元"/>
    <w:basedOn w:val="NormalWebChar"/>
    <w:link w:val="ijecstable"/>
    <w:rsid w:val="00077489"/>
    <w:rPr>
      <w:rFonts w:ascii="Arial Unicode MS" w:eastAsia="Arial Unicode MS" w:hAnsi="Arial Unicode MS" w:cs="Arial Unicode MS"/>
      <w:b/>
      <w:bCs/>
      <w:sz w:val="24"/>
      <w:szCs w:val="24"/>
      <w:shd w:val="clear" w:color="auto" w:fill="FFFFFF"/>
    </w:rPr>
  </w:style>
  <w:style w:type="character" w:customStyle="1" w:styleId="Heading1Char">
    <w:name w:val="Heading 1 Char"/>
    <w:basedOn w:val="DefaultParagraphFont"/>
    <w:link w:val="Heading1"/>
    <w:rsid w:val="005406E3"/>
    <w:rPr>
      <w:rFonts w:asciiTheme="majorHAnsi" w:eastAsiaTheme="majorEastAsia" w:hAnsiTheme="majorHAnsi" w:cstheme="majorBidi"/>
      <w:color w:val="365F91" w:themeColor="accent1" w:themeShade="BF"/>
      <w:kern w:val="2"/>
      <w:sz w:val="32"/>
      <w:szCs w:val="32"/>
    </w:rPr>
  </w:style>
  <w:style w:type="paragraph" w:styleId="FootnoteText">
    <w:name w:val="footnote text"/>
    <w:basedOn w:val="Normal"/>
    <w:next w:val="Normal"/>
    <w:link w:val="FootnoteTextChar"/>
    <w:uiPriority w:val="99"/>
    <w:rsid w:val="00122F69"/>
    <w:pPr>
      <w:widowControl/>
      <w:spacing w:line="150" w:lineRule="exact"/>
      <w:ind w:left="346" w:hanging="346"/>
      <w:jc w:val="both"/>
    </w:pPr>
    <w:rPr>
      <w:rFonts w:ascii="Times" w:eastAsia="SimSun" w:hAnsi="Times"/>
      <w:kern w:val="0"/>
      <w:sz w:val="15"/>
      <w:szCs w:val="20"/>
      <w:lang w:eastAsia="en-US"/>
    </w:rPr>
  </w:style>
  <w:style w:type="character" w:customStyle="1" w:styleId="FootnoteTextChar">
    <w:name w:val="Footnote Text Char"/>
    <w:basedOn w:val="DefaultParagraphFont"/>
    <w:link w:val="FootnoteText"/>
    <w:uiPriority w:val="99"/>
    <w:rsid w:val="00122F69"/>
    <w:rPr>
      <w:rFonts w:ascii="Times" w:eastAsia="SimSun" w:hAnsi="Times"/>
      <w:sz w:val="15"/>
      <w:lang w:eastAsia="en-US"/>
    </w:rPr>
  </w:style>
  <w:style w:type="paragraph" w:customStyle="1" w:styleId="BATitle">
    <w:name w:val="BA_Title"/>
    <w:next w:val="Normal"/>
    <w:rsid w:val="00122F69"/>
    <w:pPr>
      <w:spacing w:before="1380" w:line="250" w:lineRule="exact"/>
      <w:ind w:left="360" w:right="360"/>
      <w:jc w:val="center"/>
    </w:pPr>
    <w:rPr>
      <w:rFonts w:ascii="Helvetica" w:eastAsia="SimSun" w:hAnsi="Helvetica"/>
      <w:b/>
      <w:noProof/>
      <w:sz w:val="23"/>
      <w:lang w:eastAsia="en-US"/>
    </w:rPr>
  </w:style>
  <w:style w:type="character" w:styleId="CommentReference">
    <w:name w:val="annotation reference"/>
    <w:basedOn w:val="DefaultParagraphFont"/>
    <w:semiHidden/>
    <w:unhideWhenUsed/>
    <w:rsid w:val="000551D2"/>
    <w:rPr>
      <w:sz w:val="16"/>
      <w:szCs w:val="16"/>
    </w:rPr>
  </w:style>
  <w:style w:type="paragraph" w:styleId="CommentText">
    <w:name w:val="annotation text"/>
    <w:basedOn w:val="Normal"/>
    <w:link w:val="CommentTextChar"/>
    <w:semiHidden/>
    <w:unhideWhenUsed/>
    <w:rsid w:val="000551D2"/>
    <w:rPr>
      <w:sz w:val="20"/>
      <w:szCs w:val="20"/>
    </w:rPr>
  </w:style>
  <w:style w:type="character" w:customStyle="1" w:styleId="CommentTextChar">
    <w:name w:val="Comment Text Char"/>
    <w:basedOn w:val="DefaultParagraphFont"/>
    <w:link w:val="CommentText"/>
    <w:semiHidden/>
    <w:rsid w:val="000551D2"/>
    <w:rPr>
      <w:kern w:val="2"/>
    </w:rPr>
  </w:style>
  <w:style w:type="paragraph" w:styleId="CommentSubject">
    <w:name w:val="annotation subject"/>
    <w:basedOn w:val="CommentText"/>
    <w:next w:val="CommentText"/>
    <w:link w:val="CommentSubjectChar"/>
    <w:semiHidden/>
    <w:unhideWhenUsed/>
    <w:rsid w:val="000551D2"/>
    <w:rPr>
      <w:b/>
      <w:bCs/>
    </w:rPr>
  </w:style>
  <w:style w:type="character" w:customStyle="1" w:styleId="CommentSubjectChar">
    <w:name w:val="Comment Subject Char"/>
    <w:basedOn w:val="CommentTextChar"/>
    <w:link w:val="CommentSubject"/>
    <w:semiHidden/>
    <w:rsid w:val="000551D2"/>
    <w:rPr>
      <w:b/>
      <w:bCs/>
      <w:kern w:val="2"/>
    </w:rPr>
  </w:style>
  <w:style w:type="paragraph" w:styleId="Revision">
    <w:name w:val="Revision"/>
    <w:hidden/>
    <w:uiPriority w:val="99"/>
    <w:semiHidden/>
    <w:rsid w:val="001D764F"/>
    <w:rPr>
      <w:kern w:val="2"/>
      <w:sz w:val="24"/>
      <w:szCs w:val="24"/>
    </w:rPr>
  </w:style>
  <w:style w:type="character" w:styleId="UnresolvedMention">
    <w:name w:val="Unresolved Mention"/>
    <w:basedOn w:val="DefaultParagraphFont"/>
    <w:uiPriority w:val="99"/>
    <w:semiHidden/>
    <w:unhideWhenUsed/>
    <w:rsid w:val="00725786"/>
    <w:rPr>
      <w:color w:val="605E5C"/>
      <w:shd w:val="clear" w:color="auto" w:fill="E1DFDD"/>
    </w:rPr>
  </w:style>
  <w:style w:type="character" w:customStyle="1" w:styleId="HeaderChar">
    <w:name w:val="Header Char"/>
    <w:aliases w:val=" 字元 Char,字元 Char"/>
    <w:basedOn w:val="DefaultParagraphFont"/>
    <w:link w:val="Header"/>
    <w:uiPriority w:val="99"/>
    <w:rsid w:val="003A3B87"/>
    <w:rPr>
      <w:kern w:val="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png"/><Relationship Id="rId18" Type="http://schemas.microsoft.com/office/2007/relationships/hdphoto" Target="media/hdphoto5.wdp"/><Relationship Id="rId26" Type="http://schemas.microsoft.com/office/2007/relationships/hdphoto" Target="media/hdphoto9.wdp"/><Relationship Id="rId39" Type="http://schemas.openxmlformats.org/officeDocument/2006/relationships/theme" Target="theme/theme1.xml"/><Relationship Id="rId21" Type="http://schemas.openxmlformats.org/officeDocument/2006/relationships/image" Target="media/image8.png"/><Relationship Id="rId34" Type="http://schemas.microsoft.com/office/2007/relationships/hdphoto" Target="media/hdphoto13.wdp"/><Relationship Id="rId7" Type="http://schemas.openxmlformats.org/officeDocument/2006/relationships/endnotes" Target="endnotes.xml"/><Relationship Id="rId12" Type="http://schemas.microsoft.com/office/2007/relationships/hdphoto" Target="media/hdphoto2.wdp"/><Relationship Id="rId17" Type="http://schemas.openxmlformats.org/officeDocument/2006/relationships/image" Target="media/image6.png"/><Relationship Id="rId25" Type="http://schemas.openxmlformats.org/officeDocument/2006/relationships/image" Target="media/image10.png"/><Relationship Id="rId33" Type="http://schemas.openxmlformats.org/officeDocument/2006/relationships/image" Target="media/image14.png"/><Relationship Id="rId38" Type="http://schemas.openxmlformats.org/officeDocument/2006/relationships/fontTable" Target="fontTable.xml"/><Relationship Id="rId2" Type="http://schemas.openxmlformats.org/officeDocument/2006/relationships/numbering" Target="numbering.xml"/><Relationship Id="rId16" Type="http://schemas.microsoft.com/office/2007/relationships/hdphoto" Target="media/hdphoto4.wdp"/><Relationship Id="rId20" Type="http://schemas.microsoft.com/office/2007/relationships/hdphoto" Target="media/hdphoto6.wdp"/><Relationship Id="rId29" Type="http://schemas.openxmlformats.org/officeDocument/2006/relationships/image" Target="media/image12.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24" Type="http://schemas.microsoft.com/office/2007/relationships/hdphoto" Target="media/hdphoto8.wdp"/><Relationship Id="rId32" Type="http://schemas.microsoft.com/office/2007/relationships/hdphoto" Target="media/hdphoto12.wdp"/><Relationship Id="rId37"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image" Target="media/image5.png"/><Relationship Id="rId23" Type="http://schemas.openxmlformats.org/officeDocument/2006/relationships/image" Target="media/image9.png"/><Relationship Id="rId28" Type="http://schemas.microsoft.com/office/2007/relationships/hdphoto" Target="media/hdphoto10.wdp"/><Relationship Id="rId36" Type="http://schemas.openxmlformats.org/officeDocument/2006/relationships/header" Target="header2.xml"/><Relationship Id="rId10" Type="http://schemas.microsoft.com/office/2007/relationships/hdphoto" Target="media/hdphoto1.wdp"/><Relationship Id="rId19" Type="http://schemas.openxmlformats.org/officeDocument/2006/relationships/image" Target="media/image7.png"/><Relationship Id="rId31" Type="http://schemas.openxmlformats.org/officeDocument/2006/relationships/image" Target="media/image13.png"/><Relationship Id="rId4" Type="http://schemas.openxmlformats.org/officeDocument/2006/relationships/settings" Target="settings.xml"/><Relationship Id="rId9" Type="http://schemas.openxmlformats.org/officeDocument/2006/relationships/image" Target="media/image2.png"/><Relationship Id="rId14" Type="http://schemas.microsoft.com/office/2007/relationships/hdphoto" Target="media/hdphoto3.wdp"/><Relationship Id="rId22" Type="http://schemas.microsoft.com/office/2007/relationships/hdphoto" Target="media/hdphoto7.wdp"/><Relationship Id="rId27" Type="http://schemas.openxmlformats.org/officeDocument/2006/relationships/image" Target="media/image11.png"/><Relationship Id="rId30" Type="http://schemas.microsoft.com/office/2007/relationships/hdphoto" Target="media/hdphoto11.wdp"/><Relationship Id="rId35" Type="http://schemas.openxmlformats.org/officeDocument/2006/relationships/header" Target="header1.xml"/><Relationship Id="rId8" Type="http://schemas.openxmlformats.org/officeDocument/2006/relationships/image" Target="media/image1.emf"/><Relationship Id="rId3" Type="http://schemas.openxmlformats.org/officeDocument/2006/relationships/styles" Target="style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Version="16"/>
</file>

<file path=customXml/itemProps1.xml><?xml version="1.0" encoding="utf-8"?>
<ds:datastoreItem xmlns:ds="http://schemas.openxmlformats.org/officeDocument/2006/customXml" ds:itemID="{790B84CB-A2BC-43AD-8A51-CDC1B793F4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32</Pages>
  <Words>66511</Words>
  <Characters>379119</Characters>
  <Application>Microsoft Office Word</Application>
  <DocSecurity>0</DocSecurity>
  <Lines>3159</Lines>
  <Paragraphs>889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444741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2022-08-29T08:24:00Z</dcterms:created>
  <dcterms:modified xsi:type="dcterms:W3CDTF">2023-05-24T08:44:00Z</dcterms:modified>
</cp:coreProperties>
</file>